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w:t>
            </w:r>
            <w:r w:rsidR="004A51BC">
              <w:rPr>
                <w:color w:val="000000"/>
                <w:sz w:val="28"/>
                <w:szCs w:val="28"/>
                <w:lang w:val="uk-UA"/>
              </w:rPr>
              <w:t>є</w:t>
            </w:r>
            <w:proofErr w:type="spellStart"/>
            <w:r w:rsidRPr="00327F8C">
              <w:rPr>
                <w:color w:val="000000"/>
                <w:sz w:val="28"/>
                <w:szCs w:val="28"/>
              </w:rPr>
              <w:t>кт</w:t>
            </w:r>
            <w:proofErr w:type="spellEnd"/>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327F8C">
            <w:pPr>
              <w:pStyle w:val="a3"/>
              <w:jc w:val="center"/>
              <w:rPr>
                <w:sz w:val="28"/>
                <w:szCs w:val="28"/>
                <w:lang w:val="uk-UA"/>
              </w:rPr>
            </w:pPr>
            <w:r w:rsidRPr="00327F8C">
              <w:rPr>
                <w:color w:val="000000"/>
                <w:sz w:val="28"/>
                <w:szCs w:val="28"/>
              </w:rPr>
              <w:t xml:space="preserve">             «___» ________202</w:t>
            </w:r>
            <w:r>
              <w:rPr>
                <w:color w:val="000000"/>
                <w:sz w:val="28"/>
                <w:szCs w:val="28"/>
                <w:lang w:val="uk-UA"/>
              </w:rPr>
              <w:t>3</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2023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806553">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Pr>
                <w:sz w:val="28"/>
                <w:szCs w:val="28"/>
                <w:lang w:val="uk-UA"/>
              </w:rPr>
              <w:t xml:space="preserve">, затвердженої рішенням Сумської міської ради від </w:t>
            </w:r>
            <w:r w:rsidR="00806553">
              <w:rPr>
                <w:sz w:val="28"/>
                <w:szCs w:val="28"/>
                <w:lang w:val="uk-UA"/>
              </w:rPr>
              <w:t>26 січня</w:t>
            </w:r>
            <w:r>
              <w:rPr>
                <w:sz w:val="28"/>
                <w:szCs w:val="28"/>
                <w:lang w:val="uk-UA"/>
              </w:rPr>
              <w:t xml:space="preserve"> 2022</w:t>
            </w:r>
            <w:r w:rsidR="0079247E">
              <w:rPr>
                <w:sz w:val="28"/>
                <w:szCs w:val="28"/>
                <w:lang w:val="uk-UA"/>
              </w:rPr>
              <w:t xml:space="preserve"> року № </w:t>
            </w:r>
            <w:r w:rsidR="00806553">
              <w:rPr>
                <w:sz w:val="28"/>
                <w:szCs w:val="28"/>
                <w:lang w:val="uk-UA"/>
              </w:rPr>
              <w:t>2712</w:t>
            </w:r>
            <w:r>
              <w:rPr>
                <w:sz w:val="28"/>
                <w:szCs w:val="28"/>
                <w:lang w:val="uk-UA"/>
              </w:rPr>
              <w:t>-М</w:t>
            </w:r>
            <w:r w:rsidR="0079247E">
              <w:rPr>
                <w:sz w:val="28"/>
                <w:szCs w:val="28"/>
                <w:lang w:val="uk-UA"/>
              </w:rPr>
              <w:t>Р</w:t>
            </w:r>
            <w:r w:rsidR="00806553">
              <w:rPr>
                <w:sz w:val="28"/>
                <w:szCs w:val="28"/>
                <w:lang w:val="uk-UA"/>
              </w:rPr>
              <w:t xml:space="preserve"> (зі змінами)</w:t>
            </w:r>
            <w:r>
              <w:rPr>
                <w:sz w:val="28"/>
                <w:szCs w:val="28"/>
                <w:lang w:val="uk-UA"/>
              </w:rPr>
              <w:t>,</w:t>
            </w:r>
            <w:r>
              <w:rPr>
                <w:sz w:val="28"/>
                <w:szCs w:val="28"/>
              </w:rPr>
              <w:t xml:space="preserve"> </w:t>
            </w:r>
            <w:r>
              <w:rPr>
                <w:sz w:val="28"/>
                <w:szCs w:val="28"/>
                <w:lang w:val="uk-UA"/>
              </w:rPr>
              <w:t>за підсумками 2022 року</w:t>
            </w:r>
            <w:r w:rsidR="00806553">
              <w:rPr>
                <w:sz w:val="28"/>
                <w:szCs w:val="28"/>
                <w:lang w:val="uk-UA"/>
              </w:rPr>
              <w:t xml:space="preserve"> та заключний звіт</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4A51BC">
        <w:rPr>
          <w:sz w:val="28"/>
          <w:szCs w:val="28"/>
          <w:lang w:val="uk-UA"/>
        </w:rPr>
        <w:t>Олександра ЖУРБИ</w:t>
      </w:r>
      <w:r w:rsidR="004A51BC">
        <w:rPr>
          <w:sz w:val="28"/>
          <w:szCs w:val="28"/>
        </w:rPr>
        <w:t xml:space="preserve"> </w:t>
      </w:r>
      <w:r>
        <w:rPr>
          <w:sz w:val="28"/>
          <w:szCs w:val="28"/>
        </w:rPr>
        <w:t xml:space="preserve">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sidR="00806553">
        <w:rPr>
          <w:sz w:val="28"/>
          <w:szCs w:val="28"/>
          <w:lang w:val="uk-UA"/>
        </w:rPr>
        <w:t>, затвердженої рішенням Сумської міської ради від 26 січня 2022 року № 2712-МР (зі змінами),</w:t>
      </w:r>
      <w:r w:rsidR="00806553">
        <w:rPr>
          <w:sz w:val="28"/>
          <w:szCs w:val="28"/>
        </w:rPr>
        <w:t xml:space="preserve"> </w:t>
      </w:r>
      <w:r w:rsidR="00806553">
        <w:rPr>
          <w:sz w:val="28"/>
          <w:szCs w:val="28"/>
          <w:lang w:val="uk-UA"/>
        </w:rPr>
        <w:t>за підсумками 2022 року та заключний звіт</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4A51BC">
        <w:rPr>
          <w:sz w:val="28"/>
          <w:szCs w:val="28"/>
          <w:lang w:val="uk-UA"/>
        </w:rPr>
        <w:t>Олександра ЖУРБИ</w:t>
      </w:r>
      <w:r w:rsidR="004A51BC">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806553" w:rsidRPr="00806553">
        <w:rPr>
          <w:rFonts w:eastAsia="Calibri"/>
          <w:sz w:val="28"/>
          <w:szCs w:val="28"/>
          <w:lang w:val="uk-UA" w:eastAsia="uk-UA" w:bidi="uk-UA"/>
        </w:rPr>
        <w:t xml:space="preserve">які фактично </w:t>
      </w:r>
      <w:r w:rsidR="00806553" w:rsidRPr="00806553">
        <w:rPr>
          <w:rFonts w:eastAsia="Calibri"/>
          <w:sz w:val="28"/>
          <w:szCs w:val="28"/>
          <w:lang w:val="uk-UA" w:eastAsia="uk-UA" w:bidi="uk-UA"/>
        </w:rPr>
        <w:lastRenderedPageBreak/>
        <w:t>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sidR="00806553">
        <w:rPr>
          <w:sz w:val="28"/>
          <w:szCs w:val="28"/>
          <w:lang w:val="uk-UA"/>
        </w:rPr>
        <w:t>, затвердженої рішенням Сумської міської ради від 26 січня 2022 року № 2712-МР (зі змінами),</w:t>
      </w:r>
      <w:r w:rsidR="00806553">
        <w:rPr>
          <w:sz w:val="28"/>
          <w:szCs w:val="28"/>
        </w:rPr>
        <w:t xml:space="preserve"> </w:t>
      </w:r>
      <w:r w:rsidR="00806553">
        <w:rPr>
          <w:sz w:val="28"/>
          <w:szCs w:val="28"/>
          <w:lang w:val="uk-UA"/>
        </w:rPr>
        <w:t>за підсумками 2022 року та заключний звіт</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186F37" w:rsidRDefault="00186F37" w:rsidP="004E604E">
      <w:pPr>
        <w:ind w:right="-283"/>
        <w:rPr>
          <w:bCs/>
          <w:sz w:val="28"/>
          <w:szCs w:val="28"/>
          <w:lang w:val="uk-UA"/>
        </w:rPr>
      </w:pPr>
    </w:p>
    <w:p w:rsidR="00806553" w:rsidRDefault="00806553" w:rsidP="004E604E">
      <w:pPr>
        <w:ind w:right="-283"/>
        <w:rPr>
          <w:bCs/>
          <w:sz w:val="28"/>
          <w:szCs w:val="28"/>
          <w:lang w:val="uk-UA"/>
        </w:rPr>
      </w:pPr>
    </w:p>
    <w:p w:rsidR="00806553" w:rsidRDefault="00806553" w:rsidP="004E604E">
      <w:pPr>
        <w:ind w:right="-283"/>
        <w:rPr>
          <w:bCs/>
          <w:sz w:val="28"/>
          <w:szCs w:val="28"/>
          <w:lang w:val="uk-UA"/>
        </w:rPr>
      </w:pPr>
    </w:p>
    <w:p w:rsidR="00806553" w:rsidRPr="00806553" w:rsidRDefault="00806553" w:rsidP="004E604E">
      <w:pPr>
        <w:ind w:right="-283"/>
        <w:rPr>
          <w:bCs/>
          <w:sz w:val="28"/>
          <w:szCs w:val="28"/>
          <w:lang w:val="uk-UA"/>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806553" w:rsidRDefault="00806553" w:rsidP="0050597F">
      <w:pPr>
        <w:tabs>
          <w:tab w:val="left" w:pos="7655"/>
        </w:tabs>
      </w:pP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50597F" w:rsidRPr="00CF1373" w:rsidRDefault="0050597F" w:rsidP="0050597F">
      <w:pPr>
        <w:ind w:right="6"/>
        <w:jc w:val="both"/>
        <w:rPr>
          <w:sz w:val="28"/>
          <w:szCs w:val="28"/>
        </w:rPr>
      </w:pPr>
      <w:proofErr w:type="spellStart"/>
      <w:r w:rsidRPr="00CF1373">
        <w:rPr>
          <w:rFonts w:eastAsia="Arial"/>
          <w:color w:val="000000"/>
          <w:sz w:val="22"/>
          <w:szCs w:val="22"/>
        </w:rPr>
        <w:t>Ініціатор</w:t>
      </w:r>
      <w:proofErr w:type="spellEnd"/>
      <w:r w:rsidRPr="00CF1373">
        <w:rPr>
          <w:rFonts w:eastAsia="Arial"/>
          <w:color w:val="000000"/>
          <w:sz w:val="22"/>
          <w:szCs w:val="22"/>
        </w:rPr>
        <w:t xml:space="preserve"> </w:t>
      </w:r>
      <w:proofErr w:type="spellStart"/>
      <w:r w:rsidRPr="00CF1373">
        <w:rPr>
          <w:rFonts w:eastAsia="Arial"/>
          <w:color w:val="000000"/>
          <w:sz w:val="22"/>
          <w:szCs w:val="22"/>
        </w:rPr>
        <w:t>розгляду</w:t>
      </w:r>
      <w:proofErr w:type="spellEnd"/>
      <w:r w:rsidRPr="00CF1373">
        <w:rPr>
          <w:rFonts w:eastAsia="Arial"/>
          <w:color w:val="000000"/>
          <w:sz w:val="22"/>
          <w:szCs w:val="22"/>
        </w:rPr>
        <w:t xml:space="preserve">: </w:t>
      </w:r>
      <w:proofErr w:type="spellStart"/>
      <w:r w:rsidRPr="00CF1373">
        <w:rPr>
          <w:sz w:val="22"/>
          <w:szCs w:val="22"/>
        </w:rPr>
        <w:t>Сумський</w:t>
      </w:r>
      <w:proofErr w:type="spellEnd"/>
      <w:r w:rsidRPr="00CF1373">
        <w:rPr>
          <w:sz w:val="22"/>
          <w:szCs w:val="22"/>
        </w:rPr>
        <w:t xml:space="preserve"> </w:t>
      </w:r>
      <w:proofErr w:type="spellStart"/>
      <w:r w:rsidRPr="00CF1373">
        <w:rPr>
          <w:sz w:val="22"/>
          <w:szCs w:val="22"/>
        </w:rPr>
        <w:t>міський</w:t>
      </w:r>
      <w:proofErr w:type="spellEnd"/>
      <w:r w:rsidRPr="00CF1373">
        <w:rPr>
          <w:sz w:val="22"/>
          <w:szCs w:val="22"/>
        </w:rPr>
        <w:t xml:space="preserve"> голова</w:t>
      </w:r>
    </w:p>
    <w:p w:rsidR="0050597F" w:rsidRPr="00CF1373" w:rsidRDefault="0050597F" w:rsidP="0050597F">
      <w:pPr>
        <w:ind w:right="6"/>
        <w:jc w:val="both"/>
        <w:rPr>
          <w:rFonts w:eastAsia="Arial"/>
          <w:color w:val="000000"/>
          <w:sz w:val="22"/>
          <w:szCs w:val="22"/>
        </w:rPr>
      </w:pPr>
      <w:r w:rsidRPr="00CF1373">
        <w:rPr>
          <w:rFonts w:eastAsia="Arial"/>
          <w:color w:val="000000"/>
          <w:sz w:val="22"/>
          <w:szCs w:val="22"/>
        </w:rPr>
        <w:t>Про</w:t>
      </w:r>
      <w:r w:rsidR="004A51BC">
        <w:rPr>
          <w:rFonts w:eastAsia="Arial"/>
          <w:color w:val="000000"/>
          <w:sz w:val="22"/>
          <w:szCs w:val="22"/>
          <w:lang w:val="uk-UA"/>
        </w:rPr>
        <w:t>є</w:t>
      </w:r>
      <w:proofErr w:type="spellStart"/>
      <w:r w:rsidRPr="00CF1373">
        <w:rPr>
          <w:rFonts w:eastAsia="Arial"/>
          <w:color w:val="000000"/>
          <w:sz w:val="22"/>
          <w:szCs w:val="22"/>
        </w:rPr>
        <w:t>кт</w:t>
      </w:r>
      <w:proofErr w:type="spellEnd"/>
      <w:r w:rsidRPr="00CF1373">
        <w:rPr>
          <w:rFonts w:eastAsia="Arial"/>
          <w:color w:val="000000"/>
          <w:sz w:val="22"/>
          <w:szCs w:val="22"/>
        </w:rPr>
        <w:t xml:space="preserve"> </w:t>
      </w:r>
      <w:proofErr w:type="spellStart"/>
      <w:r w:rsidRPr="00CF1373">
        <w:rPr>
          <w:rFonts w:eastAsia="Arial"/>
          <w:color w:val="000000"/>
          <w:sz w:val="22"/>
          <w:szCs w:val="22"/>
        </w:rPr>
        <w:t>рішення</w:t>
      </w:r>
      <w:proofErr w:type="spellEnd"/>
      <w:r w:rsidRPr="00CF1373">
        <w:rPr>
          <w:rFonts w:eastAsia="Arial"/>
          <w:color w:val="000000"/>
          <w:sz w:val="22"/>
          <w:szCs w:val="22"/>
        </w:rPr>
        <w:t xml:space="preserve"> </w:t>
      </w:r>
      <w:proofErr w:type="spellStart"/>
      <w:r w:rsidRPr="00CF1373">
        <w:rPr>
          <w:rFonts w:eastAsia="Arial"/>
          <w:color w:val="000000"/>
          <w:sz w:val="22"/>
          <w:szCs w:val="22"/>
        </w:rPr>
        <w:t>підготовлено</w:t>
      </w:r>
      <w:proofErr w:type="spellEnd"/>
      <w:r w:rsidRPr="00CF1373">
        <w:rPr>
          <w:rFonts w:eastAsia="Arial"/>
          <w:color w:val="000000"/>
          <w:sz w:val="22"/>
          <w:szCs w:val="22"/>
        </w:rPr>
        <w:t xml:space="preserve"> Департаментом </w:t>
      </w:r>
      <w:proofErr w:type="spellStart"/>
      <w:r w:rsidRPr="00CF1373">
        <w:rPr>
          <w:rFonts w:eastAsia="Arial"/>
          <w:color w:val="000000"/>
          <w:sz w:val="22"/>
          <w:szCs w:val="22"/>
        </w:rPr>
        <w:t>інфраструктури</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міста</w:t>
      </w:r>
      <w:proofErr w:type="spellEnd"/>
      <w:r w:rsidRPr="00CF1373">
        <w:rPr>
          <w:rFonts w:eastAsia="Arial"/>
          <w:color w:val="000000"/>
          <w:sz w:val="22"/>
          <w:szCs w:val="22"/>
        </w:rPr>
        <w:t xml:space="preserve"> </w:t>
      </w:r>
      <w:proofErr w:type="spellStart"/>
      <w:r w:rsidRPr="00CF1373">
        <w:rPr>
          <w:rFonts w:eastAsia="Arial"/>
          <w:color w:val="000000"/>
          <w:sz w:val="22"/>
          <w:szCs w:val="22"/>
        </w:rPr>
        <w:t>Сумської</w:t>
      </w:r>
      <w:proofErr w:type="spellEnd"/>
      <w:r w:rsidRPr="00CF1373">
        <w:rPr>
          <w:rFonts w:eastAsia="Arial"/>
          <w:color w:val="000000"/>
          <w:sz w:val="22"/>
          <w:szCs w:val="22"/>
        </w:rPr>
        <w:t xml:space="preserve"> </w:t>
      </w:r>
      <w:proofErr w:type="spellStart"/>
      <w:r w:rsidRPr="00CF1373">
        <w:rPr>
          <w:rFonts w:eastAsia="Arial"/>
          <w:color w:val="000000"/>
          <w:sz w:val="22"/>
          <w:szCs w:val="22"/>
        </w:rPr>
        <w:t>міської</w:t>
      </w:r>
      <w:proofErr w:type="spellEnd"/>
      <w:r w:rsidRPr="00CF1373">
        <w:rPr>
          <w:rFonts w:eastAsia="Arial"/>
          <w:color w:val="000000"/>
          <w:sz w:val="22"/>
          <w:szCs w:val="22"/>
        </w:rPr>
        <w:t xml:space="preserve"> ради</w:t>
      </w:r>
    </w:p>
    <w:p w:rsidR="0050597F" w:rsidRPr="00CF1373" w:rsidRDefault="0050597F" w:rsidP="0050597F">
      <w:pPr>
        <w:tabs>
          <w:tab w:val="left" w:pos="7655"/>
        </w:tabs>
        <w:jc w:val="both"/>
      </w:pPr>
      <w:proofErr w:type="spellStart"/>
      <w:r w:rsidRPr="00CF1373">
        <w:rPr>
          <w:rFonts w:eastAsia="Arial"/>
          <w:color w:val="000000"/>
          <w:sz w:val="22"/>
          <w:szCs w:val="22"/>
        </w:rPr>
        <w:t>Доповідач</w:t>
      </w:r>
      <w:proofErr w:type="spellEnd"/>
      <w:r w:rsidRPr="00CF1373">
        <w:rPr>
          <w:rFonts w:eastAsia="Arial"/>
          <w:color w:val="000000"/>
          <w:sz w:val="22"/>
          <w:szCs w:val="22"/>
        </w:rPr>
        <w:t xml:space="preserve">: </w:t>
      </w:r>
      <w:proofErr w:type="spellStart"/>
      <w:r w:rsidRPr="00CF1373">
        <w:t>Олександр</w:t>
      </w:r>
      <w:proofErr w:type="spellEnd"/>
      <w:r w:rsidRPr="00CF1373">
        <w:t xml:space="preserve"> ЖУРБА</w:t>
      </w:r>
    </w:p>
    <w:p w:rsidR="0050597F" w:rsidRDefault="0050597F" w:rsidP="0050597F">
      <w:pPr>
        <w:widowControl w:val="0"/>
        <w:tabs>
          <w:tab w:val="left" w:pos="566"/>
        </w:tabs>
        <w:autoSpaceDE w:val="0"/>
        <w:autoSpaceDN w:val="0"/>
        <w:adjustRightInd w:val="0"/>
        <w:rPr>
          <w:sz w:val="28"/>
          <w:szCs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806553" w:rsidRDefault="00806553" w:rsidP="002340DA">
      <w:pPr>
        <w:ind w:left="-360" w:firstLine="360"/>
        <w:jc w:val="center"/>
        <w:rPr>
          <w:sz w:val="28"/>
        </w:rPr>
      </w:pPr>
    </w:p>
    <w:p w:rsidR="002340DA" w:rsidRPr="009F3C99" w:rsidRDefault="002340DA" w:rsidP="002340DA">
      <w:pPr>
        <w:ind w:left="-360" w:firstLine="360"/>
        <w:jc w:val="center"/>
        <w:rPr>
          <w:sz w:val="28"/>
        </w:rPr>
      </w:pPr>
      <w:r w:rsidRPr="009F3C99">
        <w:rPr>
          <w:sz w:val="28"/>
        </w:rPr>
        <w:lastRenderedPageBreak/>
        <w:t>ЛИСТ УЗГОДЖЕННЯ</w:t>
      </w:r>
    </w:p>
    <w:p w:rsidR="002340DA" w:rsidRPr="009F3C99" w:rsidRDefault="002340DA" w:rsidP="002340DA">
      <w:pPr>
        <w:jc w:val="center"/>
        <w:rPr>
          <w:sz w:val="28"/>
        </w:rPr>
      </w:pPr>
      <w:r>
        <w:rPr>
          <w:sz w:val="28"/>
        </w:rPr>
        <w:t>до про</w:t>
      </w:r>
      <w:r w:rsidR="00ED482E">
        <w:rPr>
          <w:sz w:val="28"/>
          <w:lang w:val="uk-UA"/>
        </w:rPr>
        <w:t>є</w:t>
      </w:r>
      <w:proofErr w:type="spellStart"/>
      <w:r w:rsidRPr="009F3C99">
        <w:rPr>
          <w:sz w:val="28"/>
        </w:rPr>
        <w:t>кту</w:t>
      </w:r>
      <w:proofErr w:type="spellEnd"/>
      <w:r w:rsidRPr="009F3C99">
        <w:rPr>
          <w:sz w:val="28"/>
        </w:rPr>
        <w:t xml:space="preserve"> </w:t>
      </w:r>
      <w:proofErr w:type="spellStart"/>
      <w:r w:rsidRPr="009F3C99">
        <w:rPr>
          <w:sz w:val="28"/>
        </w:rPr>
        <w:t>рішення</w:t>
      </w:r>
      <w:proofErr w:type="spellEnd"/>
      <w:r w:rsidRPr="009F3C99">
        <w:rPr>
          <w:sz w:val="28"/>
        </w:rPr>
        <w:t xml:space="preserve"> </w:t>
      </w:r>
      <w:proofErr w:type="spellStart"/>
      <w:r w:rsidRPr="009F3C99">
        <w:rPr>
          <w:sz w:val="28"/>
        </w:rPr>
        <w:t>Сумської</w:t>
      </w:r>
      <w:proofErr w:type="spellEnd"/>
      <w:r w:rsidRPr="009F3C99">
        <w:rPr>
          <w:sz w:val="28"/>
        </w:rPr>
        <w:t xml:space="preserve"> </w:t>
      </w:r>
      <w:proofErr w:type="spellStart"/>
      <w:r w:rsidRPr="009F3C99">
        <w:rPr>
          <w:sz w:val="28"/>
        </w:rPr>
        <w:t>міської</w:t>
      </w:r>
      <w:proofErr w:type="spellEnd"/>
      <w:r w:rsidRPr="009F3C99">
        <w:rPr>
          <w:sz w:val="28"/>
        </w:rPr>
        <w:t xml:space="preserve"> ради</w:t>
      </w:r>
      <w:r w:rsidRPr="009F3C99">
        <w:rPr>
          <w:b/>
        </w:rPr>
        <w:t xml:space="preserve"> </w:t>
      </w:r>
      <w:r>
        <w:rPr>
          <w:b/>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806553" w:rsidRPr="00806553">
        <w:rPr>
          <w:rFonts w:eastAsia="Calibri"/>
          <w:sz w:val="28"/>
          <w:szCs w:val="28"/>
          <w:lang w:val="uk-UA" w:eastAsia="en-US"/>
        </w:rPr>
        <w:t>Програм</w:t>
      </w:r>
      <w:r w:rsidR="00806553">
        <w:rPr>
          <w:rFonts w:eastAsia="Calibri"/>
          <w:sz w:val="28"/>
          <w:szCs w:val="28"/>
          <w:lang w:val="uk-UA" w:eastAsia="en-US"/>
        </w:rPr>
        <w:t>и</w:t>
      </w:r>
      <w:r w:rsidR="00806553" w:rsidRPr="00806553">
        <w:rPr>
          <w:rFonts w:eastAsia="Calibri"/>
          <w:sz w:val="28"/>
          <w:szCs w:val="28"/>
          <w:lang w:val="uk-UA" w:eastAsia="en-US"/>
        </w:rPr>
        <w:t xml:space="preserve"> відшкодування різниці між тарифами, встановленими в економічно </w:t>
      </w:r>
      <w:r w:rsidR="00806553">
        <w:rPr>
          <w:rFonts w:eastAsia="Calibri"/>
          <w:sz w:val="28"/>
          <w:szCs w:val="28"/>
          <w:lang w:val="uk-UA" w:eastAsia="en-US"/>
        </w:rPr>
        <w:t>о</w:t>
      </w:r>
      <w:r w:rsidR="00806553" w:rsidRPr="00806553">
        <w:rPr>
          <w:rFonts w:eastAsia="Calibri"/>
          <w:sz w:val="28"/>
          <w:szCs w:val="28"/>
          <w:lang w:val="uk-UA" w:eastAsia="en-US"/>
        </w:rPr>
        <w:t xml:space="preserve">бґрунтованому розмірі на опалювальний період 2021/2022 років, та такими, </w:t>
      </w:r>
      <w:r w:rsidR="00806553" w:rsidRPr="00806553">
        <w:rPr>
          <w:rFonts w:eastAsia="Calibri"/>
          <w:sz w:val="28"/>
          <w:szCs w:val="28"/>
          <w:lang w:val="uk-UA" w:eastAsia="uk-UA" w:bidi="uk-UA"/>
        </w:rPr>
        <w:t>які фактично застосовувалися в опалювальному</w:t>
      </w:r>
      <w:r w:rsidR="00806553"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806553" w:rsidRPr="00806553">
        <w:rPr>
          <w:rFonts w:eastAsia="Calibri"/>
          <w:sz w:val="28"/>
          <w:szCs w:val="28"/>
          <w:lang w:val="uk-UA" w:eastAsia="uk-UA" w:bidi="uk-UA"/>
        </w:rPr>
        <w:t xml:space="preserve">категорії споживачів «населення» </w:t>
      </w:r>
      <w:r w:rsidR="00806553" w:rsidRPr="00806553">
        <w:rPr>
          <w:rFonts w:eastAsia="Calibri"/>
          <w:sz w:val="28"/>
          <w:szCs w:val="28"/>
          <w:lang w:val="uk-UA" w:eastAsia="en-US"/>
        </w:rPr>
        <w:t>на території Сумської міської територіальної громади</w:t>
      </w:r>
      <w:r w:rsidR="00806553">
        <w:rPr>
          <w:sz w:val="28"/>
          <w:szCs w:val="28"/>
          <w:lang w:val="uk-UA"/>
        </w:rPr>
        <w:t>, затвердженої рішенням Сумської міської ради від 26 січня 2022 року № 2712-МР,</w:t>
      </w:r>
      <w:r w:rsidR="00806553">
        <w:rPr>
          <w:sz w:val="28"/>
          <w:szCs w:val="28"/>
        </w:rPr>
        <w:t xml:space="preserve"> </w:t>
      </w:r>
      <w:r w:rsidR="00806553">
        <w:rPr>
          <w:sz w:val="28"/>
          <w:szCs w:val="28"/>
          <w:lang w:val="uk-UA"/>
        </w:rPr>
        <w:t>за підсумками 2022 року та заключний звіт</w:t>
      </w:r>
      <w:r>
        <w:rPr>
          <w:color w:val="000000"/>
          <w:sz w:val="28"/>
          <w:szCs w:val="28"/>
          <w:lang w:eastAsia="uk-UA"/>
        </w:rPr>
        <w:t>»</w:t>
      </w:r>
    </w:p>
    <w:p w:rsidR="002340DA" w:rsidRPr="009F3C99" w:rsidRDefault="002340DA" w:rsidP="002340DA">
      <w:pPr>
        <w:jc w:val="both"/>
        <w:rPr>
          <w:sz w:val="28"/>
        </w:rPr>
      </w:pPr>
    </w:p>
    <w:p w:rsidR="004E604E" w:rsidRPr="002340DA" w:rsidRDefault="004E604E" w:rsidP="004E604E">
      <w:pPr>
        <w:widowControl w:val="0"/>
        <w:suppressAutoHyphens/>
        <w:ind w:left="142" w:right="-40"/>
        <w:jc w:val="both"/>
        <w:rPr>
          <w:b/>
          <w:sz w:val="28"/>
          <w:szCs w:val="28"/>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806553">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806553" w:rsidP="004E604E">
      <w:pPr>
        <w:tabs>
          <w:tab w:val="left" w:pos="7230"/>
        </w:tabs>
        <w:rPr>
          <w:sz w:val="28"/>
          <w:szCs w:val="28"/>
          <w:lang w:val="uk-UA"/>
        </w:rPr>
      </w:pPr>
      <w:r>
        <w:rPr>
          <w:sz w:val="28"/>
          <w:szCs w:val="28"/>
          <w:lang w:val="uk-UA"/>
        </w:rPr>
        <w:t xml:space="preserve">Секретар Сумської міської ради                                         </w:t>
      </w:r>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B653EF" w:rsidRPr="00173C39" w:rsidTr="00FD69A9">
        <w:tc>
          <w:tcPr>
            <w:tcW w:w="4077" w:type="dxa"/>
            <w:shd w:val="clear" w:color="auto" w:fill="auto"/>
          </w:tcPr>
          <w:p w:rsidR="00B653EF" w:rsidRPr="00173C39" w:rsidRDefault="00B653EF" w:rsidP="00FD69A9">
            <w:pPr>
              <w:ind w:left="-108"/>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B653EF" w:rsidRPr="00173C39" w:rsidRDefault="00B653EF" w:rsidP="00FD69A9">
            <w:pPr>
              <w:tabs>
                <w:tab w:val="left" w:pos="4815"/>
              </w:tabs>
              <w:rPr>
                <w:bCs/>
                <w:sz w:val="28"/>
                <w:szCs w:val="26"/>
                <w:lang w:val="uk-UA"/>
              </w:rPr>
            </w:pPr>
          </w:p>
        </w:tc>
        <w:tc>
          <w:tcPr>
            <w:tcW w:w="2727" w:type="dxa"/>
            <w:shd w:val="clear" w:color="auto" w:fill="auto"/>
          </w:tcPr>
          <w:p w:rsidR="00B653EF" w:rsidRPr="00173C39" w:rsidRDefault="00B653EF" w:rsidP="00FD69A9">
            <w:pPr>
              <w:tabs>
                <w:tab w:val="left" w:pos="4815"/>
              </w:tabs>
              <w:rPr>
                <w:sz w:val="28"/>
                <w:szCs w:val="28"/>
                <w:lang w:val="uk-UA"/>
              </w:rPr>
            </w:pPr>
          </w:p>
          <w:p w:rsidR="00B653EF" w:rsidRPr="00173C39" w:rsidRDefault="00B653EF" w:rsidP="00FD69A9">
            <w:pPr>
              <w:tabs>
                <w:tab w:val="left" w:pos="4815"/>
              </w:tabs>
              <w:rPr>
                <w:sz w:val="28"/>
                <w:szCs w:val="28"/>
                <w:lang w:val="uk-UA"/>
              </w:rPr>
            </w:pPr>
            <w:r>
              <w:rPr>
                <w:sz w:val="28"/>
                <w:szCs w:val="28"/>
                <w:lang w:val="uk-UA"/>
              </w:rPr>
              <w:t xml:space="preserve">    </w:t>
            </w:r>
            <w:r w:rsidRPr="00173C39">
              <w:rPr>
                <w:sz w:val="28"/>
                <w:szCs w:val="28"/>
                <w:lang w:val="uk-UA"/>
              </w:rPr>
              <w:t>Юлія ПАВЛИК</w:t>
            </w:r>
          </w:p>
          <w:p w:rsidR="00B653EF" w:rsidRPr="00173C39" w:rsidRDefault="00B653EF" w:rsidP="00FD69A9">
            <w:pPr>
              <w:tabs>
                <w:tab w:val="left" w:pos="4815"/>
              </w:tabs>
              <w:rPr>
                <w:bCs/>
                <w:sz w:val="28"/>
                <w:szCs w:val="26"/>
                <w:lang w:val="uk-UA"/>
              </w:rPr>
            </w:pPr>
          </w:p>
        </w:tc>
      </w:tr>
    </w:tbl>
    <w:p w:rsidR="00B653EF" w:rsidRPr="00AE69D6" w:rsidRDefault="00B653EF" w:rsidP="00B653EF">
      <w:pPr>
        <w:ind w:right="-5"/>
        <w:jc w:val="both"/>
        <w:rPr>
          <w:sz w:val="28"/>
          <w:szCs w:val="28"/>
          <w:lang w:val="uk-UA"/>
        </w:rPr>
      </w:pPr>
    </w:p>
    <w:p w:rsidR="008A76A3" w:rsidRDefault="008A76A3" w:rsidP="008A76A3">
      <w:pPr>
        <w:suppressAutoHyphens/>
        <w:jc w:val="both"/>
        <w:rPr>
          <w:rFonts w:eastAsia="SimSun"/>
          <w:sz w:val="28"/>
          <w:szCs w:val="28"/>
          <w:lang w:eastAsia="ar-SA"/>
        </w:rPr>
      </w:pPr>
    </w:p>
    <w:p w:rsidR="00B653EF" w:rsidRPr="009F3C99" w:rsidRDefault="00B653EF" w:rsidP="00B653EF">
      <w:pPr>
        <w:suppressAutoHyphens/>
        <w:ind w:right="-5" w:firstLine="851"/>
        <w:jc w:val="both"/>
        <w:rPr>
          <w:rFonts w:eastAsia="SimSun"/>
          <w:sz w:val="28"/>
          <w:szCs w:val="28"/>
          <w:lang w:eastAsia="ar-SA"/>
        </w:rPr>
      </w:pPr>
      <w:r w:rsidRPr="009F3C99">
        <w:rPr>
          <w:rFonts w:eastAsia="SimSun"/>
          <w:sz w:val="28"/>
          <w:szCs w:val="28"/>
          <w:lang w:eastAsia="ar-SA"/>
        </w:rPr>
        <w:t>Про</w:t>
      </w:r>
      <w:r>
        <w:rPr>
          <w:rFonts w:eastAsia="SimSun"/>
          <w:sz w:val="28"/>
          <w:szCs w:val="28"/>
          <w:lang w:val="uk-UA" w:eastAsia="ar-SA"/>
        </w:rPr>
        <w:t>є</w:t>
      </w:r>
      <w:proofErr w:type="spellStart"/>
      <w:r w:rsidRPr="009F3C99">
        <w:rPr>
          <w:rFonts w:eastAsia="SimSun"/>
          <w:sz w:val="28"/>
          <w:szCs w:val="28"/>
          <w:lang w:eastAsia="ar-SA"/>
        </w:rPr>
        <w:t>кт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рішення</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підготовлений</w:t>
      </w:r>
      <w:proofErr w:type="spellEnd"/>
      <w:r w:rsidRPr="009F3C99">
        <w:rPr>
          <w:rFonts w:eastAsia="SimSun"/>
          <w:sz w:val="28"/>
          <w:szCs w:val="28"/>
          <w:lang w:eastAsia="ar-SA"/>
        </w:rPr>
        <w:t xml:space="preserve"> з </w:t>
      </w:r>
      <w:proofErr w:type="spellStart"/>
      <w:r w:rsidRPr="009F3C99">
        <w:rPr>
          <w:rFonts w:eastAsia="SimSun"/>
          <w:sz w:val="28"/>
          <w:szCs w:val="28"/>
          <w:lang w:eastAsia="ar-SA"/>
        </w:rPr>
        <w:t>урахуванням</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вимог</w:t>
      </w:r>
      <w:proofErr w:type="spellEnd"/>
      <w:r w:rsidRPr="009F3C99">
        <w:rPr>
          <w:rFonts w:eastAsia="SimSun"/>
          <w:sz w:val="28"/>
          <w:szCs w:val="28"/>
          <w:lang w:eastAsia="ar-SA"/>
        </w:rPr>
        <w:t xml:space="preserve">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доступ до </w:t>
      </w:r>
      <w:proofErr w:type="spellStart"/>
      <w:r w:rsidRPr="009F3C99">
        <w:rPr>
          <w:rFonts w:eastAsia="SimSun"/>
          <w:sz w:val="28"/>
          <w:szCs w:val="28"/>
          <w:lang w:eastAsia="ar-SA"/>
        </w:rPr>
        <w:t>публічної</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інформації</w:t>
      </w:r>
      <w:proofErr w:type="spellEnd"/>
      <w:r w:rsidRPr="009F3C99">
        <w:rPr>
          <w:rFonts w:eastAsia="SimSun"/>
          <w:sz w:val="28"/>
          <w:szCs w:val="28"/>
          <w:lang w:eastAsia="ar-SA"/>
        </w:rPr>
        <w:t xml:space="preserve">» та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w:t>
      </w:r>
      <w:proofErr w:type="spellStart"/>
      <w:r w:rsidRPr="009F3C99">
        <w:rPr>
          <w:rFonts w:eastAsia="SimSun"/>
          <w:sz w:val="28"/>
          <w:szCs w:val="28"/>
          <w:lang w:eastAsia="ar-SA"/>
        </w:rPr>
        <w:t>захист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персональних</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даних</w:t>
      </w:r>
      <w:proofErr w:type="spellEnd"/>
      <w:r w:rsidRPr="009F3C99">
        <w:rPr>
          <w:rFonts w:eastAsia="SimSun"/>
          <w:sz w:val="28"/>
          <w:szCs w:val="28"/>
          <w:lang w:eastAsia="ar-SA"/>
        </w:rPr>
        <w:t>».</w:t>
      </w:r>
    </w:p>
    <w:p w:rsidR="00B653EF" w:rsidRDefault="00B653EF" w:rsidP="00B653EF">
      <w:pPr>
        <w:suppressAutoHyphens/>
        <w:jc w:val="both"/>
        <w:rPr>
          <w:rFonts w:eastAsia="SimSun"/>
          <w:sz w:val="28"/>
          <w:szCs w:val="28"/>
          <w:lang w:eastAsia="ar-SA"/>
        </w:rPr>
      </w:pPr>
    </w:p>
    <w:p w:rsidR="00B653EF" w:rsidRDefault="00B653EF" w:rsidP="00B653EF">
      <w:pPr>
        <w:suppressAutoHyphens/>
        <w:jc w:val="both"/>
        <w:rPr>
          <w:rFonts w:eastAsia="SimSun"/>
          <w:sz w:val="28"/>
          <w:szCs w:val="28"/>
          <w:lang w:eastAsia="ar-SA"/>
        </w:rPr>
      </w:pPr>
    </w:p>
    <w:p w:rsidR="00B653EF" w:rsidRPr="009F3C99" w:rsidRDefault="00B653EF" w:rsidP="00B653EF">
      <w:pPr>
        <w:suppressAutoHyphens/>
        <w:jc w:val="both"/>
        <w:rPr>
          <w:rFonts w:eastAsia="SimSun"/>
          <w:sz w:val="28"/>
          <w:szCs w:val="28"/>
          <w:lang w:eastAsia="ar-SA"/>
        </w:rPr>
      </w:pPr>
      <w:r>
        <w:rPr>
          <w:rFonts w:eastAsia="SimSun"/>
          <w:sz w:val="28"/>
          <w:szCs w:val="28"/>
          <w:lang w:eastAsia="ar-SA"/>
        </w:rPr>
        <w:t xml:space="preserve">                                                                                                    </w:t>
      </w:r>
      <w:proofErr w:type="spellStart"/>
      <w:r w:rsidRPr="009F3C99">
        <w:rPr>
          <w:rFonts w:eastAsia="SimSun"/>
          <w:sz w:val="28"/>
          <w:szCs w:val="28"/>
          <w:lang w:eastAsia="ar-SA"/>
        </w:rPr>
        <w:t>Олександр</w:t>
      </w:r>
      <w:proofErr w:type="spellEnd"/>
      <w:r w:rsidRPr="009F3C99">
        <w:rPr>
          <w:rFonts w:eastAsia="SimSun"/>
          <w:sz w:val="28"/>
          <w:szCs w:val="28"/>
          <w:lang w:eastAsia="ar-SA"/>
        </w:rPr>
        <w:t xml:space="preserve"> ЖУРБА</w:t>
      </w:r>
    </w:p>
    <w:p w:rsidR="00B653EF" w:rsidRPr="008A76A3" w:rsidRDefault="00B653EF" w:rsidP="00B653EF">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2023</w:t>
      </w:r>
    </w:p>
    <w:p w:rsidR="00B653EF" w:rsidRDefault="00B653EF" w:rsidP="00B653EF">
      <w:pPr>
        <w:ind w:left="5664" w:firstLine="708"/>
        <w:rPr>
          <w:sz w:val="28"/>
          <w:szCs w:val="28"/>
          <w:lang w:val="uk-UA"/>
        </w:rPr>
      </w:pPr>
    </w:p>
    <w:p w:rsidR="004E604E" w:rsidRDefault="004E604E" w:rsidP="004E604E">
      <w:pPr>
        <w:ind w:left="5664" w:firstLine="708"/>
        <w:rPr>
          <w:sz w:val="28"/>
          <w:szCs w:val="28"/>
          <w:lang w:val="uk-UA"/>
        </w:rPr>
      </w:pPr>
      <w:bookmarkStart w:id="0" w:name="_GoBack"/>
      <w:bookmarkEnd w:id="0"/>
      <w:r>
        <w:rPr>
          <w:sz w:val="28"/>
          <w:szCs w:val="28"/>
          <w:lang w:val="uk-UA"/>
        </w:rPr>
        <w:lastRenderedPageBreak/>
        <w:t xml:space="preserve">Додаток </w:t>
      </w:r>
    </w:p>
    <w:p w:rsidR="004E604E" w:rsidRPr="006D4F08" w:rsidRDefault="004E604E" w:rsidP="004E604E">
      <w:pPr>
        <w:ind w:left="3540"/>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454F08" w:rsidRPr="00806553">
        <w:rPr>
          <w:rFonts w:eastAsia="Calibri"/>
          <w:sz w:val="28"/>
          <w:szCs w:val="28"/>
          <w:lang w:val="uk-UA" w:eastAsia="en-US"/>
        </w:rPr>
        <w:t>Програм</w:t>
      </w:r>
      <w:r w:rsidR="00454F08">
        <w:rPr>
          <w:rFonts w:eastAsia="Calibri"/>
          <w:sz w:val="28"/>
          <w:szCs w:val="28"/>
          <w:lang w:val="uk-UA" w:eastAsia="en-US"/>
        </w:rPr>
        <w:t>и</w:t>
      </w:r>
      <w:r w:rsidR="00454F08"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454F08" w:rsidRPr="00806553">
        <w:rPr>
          <w:rFonts w:eastAsia="Calibri"/>
          <w:sz w:val="28"/>
          <w:szCs w:val="28"/>
          <w:lang w:val="uk-UA" w:eastAsia="uk-UA" w:bidi="uk-UA"/>
        </w:rPr>
        <w:t>які фактично застосовувалися в опалювальному</w:t>
      </w:r>
      <w:r w:rsidR="00454F08"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454F08" w:rsidRPr="00806553">
        <w:rPr>
          <w:rFonts w:eastAsia="Calibri"/>
          <w:sz w:val="28"/>
          <w:szCs w:val="28"/>
          <w:lang w:val="uk-UA" w:eastAsia="uk-UA" w:bidi="uk-UA"/>
        </w:rPr>
        <w:t xml:space="preserve">категорії споживачів «населення» </w:t>
      </w:r>
      <w:r w:rsidR="00454F08" w:rsidRPr="00806553">
        <w:rPr>
          <w:rFonts w:eastAsia="Calibri"/>
          <w:sz w:val="28"/>
          <w:szCs w:val="28"/>
          <w:lang w:val="uk-UA" w:eastAsia="en-US"/>
        </w:rPr>
        <w:t>на території Сумської міської територіальної громади</w:t>
      </w:r>
      <w:r w:rsidR="00454F08">
        <w:rPr>
          <w:sz w:val="28"/>
          <w:szCs w:val="28"/>
          <w:lang w:val="uk-UA"/>
        </w:rPr>
        <w:t>, затвердженої рішенням Сумської міської ради від 26 січня 2022 року № 2712-МР (зі змінами),</w:t>
      </w:r>
      <w:r w:rsidR="00454F08" w:rsidRPr="00454F08">
        <w:rPr>
          <w:sz w:val="28"/>
          <w:szCs w:val="28"/>
          <w:lang w:val="uk-UA"/>
        </w:rPr>
        <w:t xml:space="preserve"> </w:t>
      </w:r>
      <w:r w:rsidR="00454F08">
        <w:rPr>
          <w:sz w:val="28"/>
          <w:szCs w:val="28"/>
          <w:lang w:val="uk-UA"/>
        </w:rPr>
        <w:t>за підсумками 2022 року та заключний звіт</w:t>
      </w:r>
      <w:r>
        <w:rPr>
          <w:sz w:val="28"/>
          <w:szCs w:val="28"/>
          <w:lang w:val="uk-UA"/>
        </w:rPr>
        <w:t>»</w:t>
      </w:r>
    </w:p>
    <w:p w:rsidR="004E604E" w:rsidRDefault="004E604E" w:rsidP="004E604E">
      <w:pPr>
        <w:ind w:left="3540"/>
        <w:jc w:val="both"/>
        <w:rPr>
          <w:sz w:val="28"/>
          <w:szCs w:val="28"/>
          <w:lang w:val="uk-UA"/>
        </w:rPr>
      </w:pPr>
      <w:r>
        <w:rPr>
          <w:sz w:val="28"/>
          <w:szCs w:val="28"/>
          <w:lang w:val="uk-UA"/>
        </w:rPr>
        <w:t xml:space="preserve">від </w:t>
      </w:r>
      <w:r w:rsidR="002340DA">
        <w:rPr>
          <w:sz w:val="28"/>
          <w:szCs w:val="28"/>
          <w:lang w:val="uk-UA"/>
        </w:rPr>
        <w:t>_________</w:t>
      </w:r>
      <w:r>
        <w:rPr>
          <w:sz w:val="28"/>
          <w:szCs w:val="28"/>
          <w:lang w:val="uk-UA"/>
        </w:rPr>
        <w:t xml:space="preserve"> 202</w:t>
      </w:r>
      <w:r w:rsidR="002340DA">
        <w:rPr>
          <w:sz w:val="28"/>
          <w:szCs w:val="28"/>
          <w:lang w:val="uk-UA"/>
        </w:rPr>
        <w:t>3</w:t>
      </w:r>
      <w:r>
        <w:rPr>
          <w:sz w:val="28"/>
          <w:szCs w:val="28"/>
          <w:lang w:val="uk-UA"/>
        </w:rPr>
        <w:t xml:space="preserve"> року № </w:t>
      </w:r>
      <w:r w:rsidR="002340DA">
        <w:rPr>
          <w:sz w:val="28"/>
          <w:szCs w:val="28"/>
          <w:lang w:val="uk-UA"/>
        </w:rPr>
        <w:t>_______</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4E604E"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454F08" w:rsidRPr="00806553">
        <w:rPr>
          <w:rFonts w:eastAsia="Calibri"/>
          <w:sz w:val="28"/>
          <w:szCs w:val="28"/>
          <w:lang w:val="uk-UA" w:eastAsia="en-US"/>
        </w:rPr>
        <w:t>Програм</w:t>
      </w:r>
      <w:r w:rsidR="00454F08">
        <w:rPr>
          <w:rFonts w:eastAsia="Calibri"/>
          <w:sz w:val="28"/>
          <w:szCs w:val="28"/>
          <w:lang w:val="uk-UA" w:eastAsia="en-US"/>
        </w:rPr>
        <w:t>и</w:t>
      </w:r>
      <w:r w:rsidR="00454F08"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454F08" w:rsidRPr="00806553">
        <w:rPr>
          <w:rFonts w:eastAsia="Calibri"/>
          <w:sz w:val="28"/>
          <w:szCs w:val="28"/>
          <w:lang w:val="uk-UA" w:eastAsia="uk-UA" w:bidi="uk-UA"/>
        </w:rPr>
        <w:t>які фактично застосовувалися в опалювальному</w:t>
      </w:r>
      <w:r w:rsidR="00454F08"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00454F08" w:rsidRPr="00806553">
        <w:rPr>
          <w:rFonts w:eastAsia="Calibri"/>
          <w:sz w:val="28"/>
          <w:szCs w:val="28"/>
          <w:lang w:val="uk-UA" w:eastAsia="uk-UA" w:bidi="uk-UA"/>
        </w:rPr>
        <w:t xml:space="preserve">категорії споживачів «населення» </w:t>
      </w:r>
      <w:r w:rsidR="00454F08" w:rsidRPr="00806553">
        <w:rPr>
          <w:rFonts w:eastAsia="Calibri"/>
          <w:sz w:val="28"/>
          <w:szCs w:val="28"/>
          <w:lang w:val="uk-UA" w:eastAsia="en-US"/>
        </w:rPr>
        <w:t>на території Сумської міської територіальної громади</w:t>
      </w:r>
      <w:r w:rsidR="00454F08">
        <w:rPr>
          <w:sz w:val="28"/>
          <w:szCs w:val="28"/>
          <w:lang w:val="uk-UA"/>
        </w:rPr>
        <w:t>, затвердженої рішенням Сумської міської ради від 26 січня 2022 року № 2712-МР (зі змінами),</w:t>
      </w:r>
      <w:r w:rsidR="00454F08" w:rsidRPr="00454F08">
        <w:rPr>
          <w:sz w:val="28"/>
          <w:szCs w:val="28"/>
          <w:lang w:val="uk-UA"/>
        </w:rPr>
        <w:t xml:space="preserve"> </w:t>
      </w:r>
      <w:r w:rsidR="00454F08">
        <w:rPr>
          <w:sz w:val="28"/>
          <w:szCs w:val="28"/>
          <w:lang w:val="uk-UA"/>
        </w:rPr>
        <w:t>за підсумками 2022 року та заключний звіт</w:t>
      </w:r>
    </w:p>
    <w:p w:rsidR="002340DA" w:rsidRPr="0047145C" w:rsidRDefault="002340DA" w:rsidP="004E604E">
      <w:pPr>
        <w:ind w:firstLine="708"/>
        <w:jc w:val="center"/>
        <w:rPr>
          <w:sz w:val="28"/>
          <w:szCs w:val="28"/>
          <w:lang w:val="uk-UA"/>
        </w:rPr>
      </w:pPr>
    </w:p>
    <w:p w:rsidR="00454F08" w:rsidRPr="00454F08" w:rsidRDefault="00454F08" w:rsidP="00454F08">
      <w:pPr>
        <w:autoSpaceDE w:val="0"/>
        <w:autoSpaceDN w:val="0"/>
        <w:adjustRightInd w:val="0"/>
        <w:ind w:firstLine="709"/>
        <w:jc w:val="both"/>
        <w:rPr>
          <w:rFonts w:eastAsia="Calibri"/>
          <w:color w:val="000000"/>
          <w:sz w:val="28"/>
          <w:szCs w:val="28"/>
          <w:lang w:val="uk-UA" w:eastAsia="en-US"/>
        </w:rPr>
      </w:pPr>
      <w:r w:rsidRPr="00806553">
        <w:rPr>
          <w:rFonts w:eastAsia="Calibri"/>
          <w:sz w:val="28"/>
          <w:szCs w:val="28"/>
          <w:lang w:val="uk-UA" w:eastAsia="en-US"/>
        </w:rPr>
        <w:t>Програм</w:t>
      </w:r>
      <w:r w:rsidR="00E433AA">
        <w:rPr>
          <w:rFonts w:eastAsia="Calibri"/>
          <w:sz w:val="28"/>
          <w:szCs w:val="28"/>
          <w:lang w:val="uk-UA" w:eastAsia="en-US"/>
        </w:rPr>
        <w:t>а</w:t>
      </w:r>
      <w:r w:rsidRPr="00806553">
        <w:rPr>
          <w:rFonts w:eastAsia="Calibri"/>
          <w:sz w:val="28"/>
          <w:szCs w:val="28"/>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Pr="00806553">
        <w:rPr>
          <w:rFonts w:eastAsia="Calibri"/>
          <w:sz w:val="28"/>
          <w:szCs w:val="28"/>
          <w:lang w:val="uk-UA" w:eastAsia="uk-UA" w:bidi="uk-UA"/>
        </w:rPr>
        <w:t>які фактично застосовувалися в опалювальному</w:t>
      </w:r>
      <w:r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Pr="00806553">
        <w:rPr>
          <w:rFonts w:eastAsia="Calibri"/>
          <w:sz w:val="28"/>
          <w:szCs w:val="28"/>
          <w:lang w:val="uk-UA" w:eastAsia="uk-UA" w:bidi="uk-UA"/>
        </w:rPr>
        <w:t xml:space="preserve">категорії споживачів «населення» </w:t>
      </w:r>
      <w:r w:rsidRPr="00806553">
        <w:rPr>
          <w:rFonts w:eastAsia="Calibri"/>
          <w:sz w:val="28"/>
          <w:szCs w:val="28"/>
          <w:lang w:val="uk-UA" w:eastAsia="en-US"/>
        </w:rPr>
        <w:t>на території Сумської міської територіальної громади</w:t>
      </w:r>
      <w:r>
        <w:rPr>
          <w:rFonts w:eastAsia="Calibri"/>
          <w:sz w:val="28"/>
          <w:szCs w:val="28"/>
          <w:lang w:val="uk-UA" w:eastAsia="en-US"/>
        </w:rPr>
        <w:t xml:space="preserve"> (надалі </w:t>
      </w:r>
      <w:r w:rsidRPr="00E433AA">
        <w:rPr>
          <w:rFonts w:eastAsia="Calibri"/>
          <w:sz w:val="28"/>
          <w:szCs w:val="28"/>
          <w:lang w:val="uk-UA" w:eastAsia="en-US"/>
        </w:rPr>
        <w:t xml:space="preserve">– Програма) </w:t>
      </w:r>
      <w:r w:rsidR="00E433AA" w:rsidRPr="00E433AA">
        <w:rPr>
          <w:color w:val="000000"/>
          <w:sz w:val="28"/>
          <w:szCs w:val="28"/>
          <w:lang w:val="uk-UA"/>
        </w:rPr>
        <w:t xml:space="preserve">спрямована </w:t>
      </w:r>
      <w:r w:rsidR="00E433AA" w:rsidRPr="00E433AA">
        <w:rPr>
          <w:rFonts w:eastAsia="Calibri"/>
          <w:sz w:val="28"/>
          <w:szCs w:val="28"/>
          <w:shd w:val="clear" w:color="auto" w:fill="FFFFFF"/>
          <w:lang w:val="uk-UA" w:eastAsia="en-US"/>
        </w:rPr>
        <w:t>на</w:t>
      </w:r>
      <w:r w:rsidR="004E604E" w:rsidRPr="00E433AA">
        <w:rPr>
          <w:sz w:val="28"/>
          <w:szCs w:val="28"/>
          <w:lang w:val="uk-UA"/>
        </w:rPr>
        <w:t xml:space="preserve"> </w:t>
      </w:r>
      <w:r w:rsidRPr="00E433AA">
        <w:rPr>
          <w:rFonts w:eastAsia="Calibri"/>
          <w:color w:val="000000"/>
          <w:sz w:val="28"/>
          <w:szCs w:val="28"/>
          <w:lang w:val="uk-UA" w:eastAsia="en-US"/>
        </w:rPr>
        <w:t>забезпечення протягом опалювального періоду 2021/2022 років безперервного надання в Сумській міській територіальній громаді послуг з постачання теплової енергії та постачання гарячої води виконавцями цих послуг;</w:t>
      </w:r>
      <w:r w:rsidRPr="00454F08">
        <w:rPr>
          <w:rFonts w:eastAsia="Calibri"/>
          <w:color w:val="000000"/>
          <w:sz w:val="28"/>
          <w:szCs w:val="28"/>
          <w:lang w:val="uk-UA" w:eastAsia="en-US"/>
        </w:rPr>
        <w:t xml:space="preserve"> створення умов для забезпечення безперебійного функціонування підприємств у сфері теплопостачання; недопущення застосування до кінцевих споживачів комунальних послуг (населення) тарифів на послуги з постачання теплової енергії та постачання гарячої води, розмір яких перевищуватиме розмір тарифів на вказані послуги, що застосовувались в опалювальному періоді 2020/2021 років; надання можливості здійснення своєчасних розрахунків підприємств у сфері теплопостачання за спожитий природний газ, інші енергоносії, що використовуються в якості сировини, а також з інших операційних витрат.</w:t>
      </w:r>
      <w:r w:rsidR="00E433AA" w:rsidRPr="00E433AA">
        <w:rPr>
          <w:sz w:val="28"/>
          <w:szCs w:val="28"/>
          <w:lang w:val="uk-UA"/>
        </w:rPr>
        <w:t xml:space="preserve"> </w:t>
      </w:r>
    </w:p>
    <w:p w:rsidR="00454F08" w:rsidRPr="00454F08" w:rsidRDefault="00454F08" w:rsidP="00454F08">
      <w:pPr>
        <w:ind w:firstLine="709"/>
        <w:jc w:val="both"/>
        <w:rPr>
          <w:sz w:val="28"/>
          <w:szCs w:val="28"/>
          <w:lang w:val="uk-UA"/>
        </w:rPr>
      </w:pPr>
      <w:r w:rsidRPr="00454F08">
        <w:rPr>
          <w:sz w:val="28"/>
          <w:szCs w:val="28"/>
          <w:lang w:val="uk-UA"/>
        </w:rPr>
        <w:t xml:space="preserve">Відповідно до Програми, обсяг фінансових ресурсів необхідних для реалізації заходів склав </w:t>
      </w:r>
      <w:r>
        <w:rPr>
          <w:sz w:val="28"/>
          <w:szCs w:val="28"/>
          <w:lang w:val="uk-UA"/>
        </w:rPr>
        <w:t>180</w:t>
      </w:r>
      <w:r w:rsidRPr="00454F08">
        <w:rPr>
          <w:sz w:val="28"/>
          <w:szCs w:val="28"/>
          <w:lang w:val="uk-UA"/>
        </w:rPr>
        <w:t xml:space="preserve"> млн </w:t>
      </w:r>
      <w:r>
        <w:rPr>
          <w:sz w:val="28"/>
          <w:szCs w:val="28"/>
          <w:lang w:val="uk-UA"/>
        </w:rPr>
        <w:t>939,0</w:t>
      </w:r>
      <w:r w:rsidRPr="00454F08">
        <w:rPr>
          <w:sz w:val="28"/>
          <w:szCs w:val="28"/>
          <w:lang w:val="uk-UA"/>
        </w:rPr>
        <w:t xml:space="preserve"> тис.</w:t>
      </w:r>
      <w:r w:rsidR="00052073">
        <w:rPr>
          <w:sz w:val="28"/>
          <w:szCs w:val="28"/>
          <w:lang w:val="uk-UA"/>
        </w:rPr>
        <w:t> </w:t>
      </w:r>
      <w:r w:rsidRPr="00454F08">
        <w:rPr>
          <w:sz w:val="28"/>
          <w:szCs w:val="28"/>
          <w:lang w:val="uk-UA"/>
        </w:rPr>
        <w:t xml:space="preserve">гривень. </w:t>
      </w:r>
    </w:p>
    <w:p w:rsidR="00454F08" w:rsidRPr="00454F08" w:rsidRDefault="00454F08" w:rsidP="00454F08">
      <w:pPr>
        <w:ind w:firstLine="709"/>
        <w:jc w:val="both"/>
        <w:rPr>
          <w:sz w:val="28"/>
          <w:szCs w:val="28"/>
          <w:lang w:val="uk-UA"/>
        </w:rPr>
      </w:pPr>
      <w:r w:rsidRPr="00454F08">
        <w:rPr>
          <w:sz w:val="28"/>
          <w:szCs w:val="28"/>
          <w:lang w:val="uk-UA"/>
        </w:rPr>
        <w:t>На реалізацію програми в 202</w:t>
      </w:r>
      <w:r w:rsidR="00E433AA">
        <w:rPr>
          <w:sz w:val="28"/>
          <w:szCs w:val="28"/>
          <w:lang w:val="uk-UA"/>
        </w:rPr>
        <w:t>2</w:t>
      </w:r>
      <w:r w:rsidRPr="00454F08">
        <w:rPr>
          <w:sz w:val="28"/>
          <w:szCs w:val="28"/>
          <w:lang w:val="uk-UA"/>
        </w:rPr>
        <w:t xml:space="preserve"> році було передбачено в бюджеті Сумської міської територіальної громади (з урахуванням змін) </w:t>
      </w:r>
      <w:r w:rsidR="003529C5">
        <w:rPr>
          <w:sz w:val="28"/>
          <w:szCs w:val="28"/>
          <w:lang w:val="uk-UA"/>
        </w:rPr>
        <w:lastRenderedPageBreak/>
        <w:t>179 млн 617,</w:t>
      </w:r>
      <w:r w:rsidRPr="00454F08">
        <w:rPr>
          <w:sz w:val="28"/>
          <w:szCs w:val="28"/>
          <w:lang w:val="uk-UA"/>
        </w:rPr>
        <w:t>6</w:t>
      </w:r>
      <w:r w:rsidR="003529C5">
        <w:rPr>
          <w:sz w:val="28"/>
          <w:szCs w:val="28"/>
          <w:lang w:val="uk-UA"/>
        </w:rPr>
        <w:t> </w:t>
      </w:r>
      <w:r w:rsidRPr="00454F08">
        <w:rPr>
          <w:sz w:val="28"/>
          <w:szCs w:val="28"/>
          <w:lang w:val="uk-UA"/>
        </w:rPr>
        <w:t>тис.</w:t>
      </w:r>
      <w:r w:rsidR="00052073">
        <w:rPr>
          <w:sz w:val="28"/>
          <w:szCs w:val="28"/>
          <w:lang w:val="uk-UA"/>
        </w:rPr>
        <w:t> </w:t>
      </w:r>
      <w:r w:rsidRPr="00454F08">
        <w:rPr>
          <w:sz w:val="28"/>
          <w:szCs w:val="28"/>
          <w:lang w:val="uk-UA"/>
        </w:rPr>
        <w:t>гривень</w:t>
      </w:r>
      <w:r w:rsidR="003529C5">
        <w:rPr>
          <w:sz w:val="28"/>
          <w:szCs w:val="28"/>
          <w:lang w:val="uk-UA"/>
        </w:rPr>
        <w:t xml:space="preserve"> (</w:t>
      </w:r>
      <w:r w:rsidRPr="00454F08">
        <w:rPr>
          <w:sz w:val="28"/>
          <w:szCs w:val="28"/>
          <w:lang w:val="uk-UA"/>
        </w:rPr>
        <w:t>кошти загального фонду міського бюджету</w:t>
      </w:r>
      <w:r w:rsidR="003529C5">
        <w:rPr>
          <w:sz w:val="28"/>
          <w:szCs w:val="28"/>
          <w:lang w:val="uk-UA"/>
        </w:rPr>
        <w:t>), в тому числі кошти с</w:t>
      </w:r>
      <w:r w:rsidR="003529C5" w:rsidRPr="003529C5">
        <w:rPr>
          <w:sz w:val="28"/>
          <w:szCs w:val="28"/>
          <w:lang w:val="uk-UA"/>
        </w:rPr>
        <w:t>убвенці</w:t>
      </w:r>
      <w:r w:rsidR="003529C5">
        <w:rPr>
          <w:sz w:val="28"/>
          <w:szCs w:val="28"/>
          <w:lang w:val="uk-UA"/>
        </w:rPr>
        <w:t>ї</w:t>
      </w:r>
      <w:r w:rsidR="003529C5" w:rsidRPr="003529C5">
        <w:rPr>
          <w:sz w:val="28"/>
          <w:szCs w:val="28"/>
          <w:lang w:val="uk-UA"/>
        </w:rPr>
        <w:t xml:space="preserve"> з місцевого бюджету державному бюджету на виконання програм соціально-економічного розвитку регіонів</w:t>
      </w:r>
      <w:r w:rsidRPr="00454F08">
        <w:rPr>
          <w:sz w:val="28"/>
          <w:szCs w:val="28"/>
          <w:lang w:val="uk-UA"/>
        </w:rPr>
        <w:t xml:space="preserve"> </w:t>
      </w:r>
      <w:r w:rsidR="003529C5">
        <w:rPr>
          <w:sz w:val="28"/>
          <w:szCs w:val="28"/>
          <w:lang w:val="uk-UA"/>
        </w:rPr>
        <w:t>(</w:t>
      </w:r>
      <w:r w:rsidR="00052073">
        <w:rPr>
          <w:sz w:val="28"/>
          <w:szCs w:val="28"/>
          <w:lang w:val="uk-UA"/>
        </w:rPr>
        <w:t xml:space="preserve">постачальник теплової енергії </w:t>
      </w:r>
      <w:r w:rsidR="003529C5">
        <w:rPr>
          <w:sz w:val="28"/>
          <w:szCs w:val="28"/>
          <w:lang w:val="uk-UA"/>
        </w:rPr>
        <w:t>Сумськ</w:t>
      </w:r>
      <w:r w:rsidR="00052073">
        <w:rPr>
          <w:sz w:val="28"/>
          <w:szCs w:val="28"/>
          <w:lang w:val="uk-UA"/>
        </w:rPr>
        <w:t>ий</w:t>
      </w:r>
      <w:r w:rsidR="003529C5">
        <w:rPr>
          <w:sz w:val="28"/>
          <w:szCs w:val="28"/>
          <w:lang w:val="uk-UA"/>
        </w:rPr>
        <w:t xml:space="preserve"> національн</w:t>
      </w:r>
      <w:r w:rsidR="00052073">
        <w:rPr>
          <w:sz w:val="28"/>
          <w:szCs w:val="28"/>
          <w:lang w:val="uk-UA"/>
        </w:rPr>
        <w:t>ий</w:t>
      </w:r>
      <w:r w:rsidR="003529C5">
        <w:rPr>
          <w:sz w:val="28"/>
          <w:szCs w:val="28"/>
          <w:lang w:val="uk-UA"/>
        </w:rPr>
        <w:t xml:space="preserve"> аграрн</w:t>
      </w:r>
      <w:r w:rsidR="00052073">
        <w:rPr>
          <w:sz w:val="28"/>
          <w:szCs w:val="28"/>
          <w:lang w:val="uk-UA"/>
        </w:rPr>
        <w:t>ий</w:t>
      </w:r>
      <w:r w:rsidR="003529C5">
        <w:rPr>
          <w:sz w:val="28"/>
          <w:szCs w:val="28"/>
          <w:lang w:val="uk-UA"/>
        </w:rPr>
        <w:t xml:space="preserve"> університет (СНАУ)</w:t>
      </w:r>
      <w:r w:rsidRPr="00454F08">
        <w:rPr>
          <w:sz w:val="28"/>
          <w:szCs w:val="28"/>
          <w:lang w:val="uk-UA"/>
        </w:rPr>
        <w:t xml:space="preserve"> – </w:t>
      </w:r>
      <w:r w:rsidR="00052073">
        <w:rPr>
          <w:sz w:val="28"/>
          <w:szCs w:val="28"/>
          <w:lang w:val="uk-UA"/>
        </w:rPr>
        <w:t>2 млн 680,0 тис. гр</w:t>
      </w:r>
      <w:r w:rsidRPr="00454F08">
        <w:rPr>
          <w:sz w:val="28"/>
          <w:szCs w:val="28"/>
          <w:lang w:val="uk-UA"/>
        </w:rPr>
        <w:t>ивень.</w:t>
      </w:r>
    </w:p>
    <w:p w:rsidR="006520D7" w:rsidRPr="00454F08" w:rsidRDefault="00CB646F" w:rsidP="006520D7">
      <w:pPr>
        <w:ind w:firstLine="709"/>
        <w:jc w:val="both"/>
        <w:rPr>
          <w:sz w:val="28"/>
          <w:szCs w:val="28"/>
          <w:lang w:val="uk-UA"/>
        </w:rPr>
      </w:pPr>
      <w:r w:rsidRPr="00CB646F">
        <w:rPr>
          <w:sz w:val="28"/>
          <w:szCs w:val="28"/>
          <w:lang w:val="uk-UA"/>
        </w:rPr>
        <w:t>За 202</w:t>
      </w:r>
      <w:r>
        <w:rPr>
          <w:sz w:val="28"/>
          <w:szCs w:val="28"/>
          <w:lang w:val="uk-UA"/>
        </w:rPr>
        <w:t>2</w:t>
      </w:r>
      <w:r w:rsidRPr="00CB646F">
        <w:rPr>
          <w:sz w:val="28"/>
          <w:szCs w:val="28"/>
          <w:lang w:val="uk-UA"/>
        </w:rPr>
        <w:t xml:space="preserve"> рік в</w:t>
      </w:r>
      <w:r w:rsidR="00642349">
        <w:rPr>
          <w:sz w:val="28"/>
          <w:szCs w:val="28"/>
          <w:lang w:val="uk-UA"/>
        </w:rPr>
        <w:t>ідшкодовано</w:t>
      </w:r>
      <w:r w:rsidRPr="00CB646F">
        <w:rPr>
          <w:sz w:val="28"/>
          <w:szCs w:val="28"/>
          <w:lang w:val="uk-UA"/>
        </w:rPr>
        <w:t xml:space="preserve"> </w:t>
      </w:r>
      <w:r>
        <w:rPr>
          <w:sz w:val="28"/>
          <w:szCs w:val="28"/>
          <w:lang w:val="uk-UA"/>
        </w:rPr>
        <w:t xml:space="preserve">148 </w:t>
      </w:r>
      <w:r w:rsidRPr="00CB646F">
        <w:rPr>
          <w:sz w:val="28"/>
          <w:szCs w:val="28"/>
          <w:lang w:val="uk-UA"/>
        </w:rPr>
        <w:t xml:space="preserve">млн </w:t>
      </w:r>
      <w:r>
        <w:rPr>
          <w:sz w:val="28"/>
          <w:szCs w:val="28"/>
          <w:lang w:val="uk-UA"/>
        </w:rPr>
        <w:t>701,99</w:t>
      </w:r>
      <w:r w:rsidRPr="00CB646F">
        <w:rPr>
          <w:sz w:val="28"/>
          <w:szCs w:val="28"/>
          <w:lang w:val="uk-UA"/>
        </w:rPr>
        <w:t xml:space="preserve"> тис. гривень (або </w:t>
      </w:r>
      <w:r w:rsidR="006520D7">
        <w:rPr>
          <w:sz w:val="28"/>
          <w:szCs w:val="28"/>
          <w:lang w:val="uk-UA"/>
        </w:rPr>
        <w:t>82,8</w:t>
      </w:r>
      <w:r w:rsidRPr="00CB646F">
        <w:rPr>
          <w:sz w:val="28"/>
          <w:szCs w:val="28"/>
          <w:lang w:val="uk-UA"/>
        </w:rPr>
        <w:t xml:space="preserve">% від видатків бюджету та </w:t>
      </w:r>
      <w:r w:rsidR="006520D7" w:rsidRPr="006520D7">
        <w:rPr>
          <w:sz w:val="28"/>
          <w:szCs w:val="28"/>
          <w:lang w:val="uk-UA"/>
        </w:rPr>
        <w:t>82,</w:t>
      </w:r>
      <w:r w:rsidR="006520D7">
        <w:rPr>
          <w:sz w:val="28"/>
          <w:szCs w:val="28"/>
          <w:lang w:val="uk-UA"/>
        </w:rPr>
        <w:t>2</w:t>
      </w:r>
      <w:r w:rsidRPr="00CB646F">
        <w:rPr>
          <w:sz w:val="28"/>
          <w:szCs w:val="28"/>
          <w:lang w:val="uk-UA"/>
        </w:rPr>
        <w:t xml:space="preserve">% від обсягів </w:t>
      </w:r>
      <w:r w:rsidR="006520D7">
        <w:rPr>
          <w:sz w:val="28"/>
          <w:szCs w:val="28"/>
          <w:lang w:val="uk-UA"/>
        </w:rPr>
        <w:t>П</w:t>
      </w:r>
      <w:r w:rsidRPr="00CB646F">
        <w:rPr>
          <w:sz w:val="28"/>
          <w:szCs w:val="28"/>
          <w:lang w:val="uk-UA"/>
        </w:rPr>
        <w:t xml:space="preserve">рограми), з них </w:t>
      </w:r>
      <w:r w:rsidR="006520D7">
        <w:rPr>
          <w:sz w:val="28"/>
          <w:szCs w:val="28"/>
          <w:lang w:val="uk-UA"/>
        </w:rPr>
        <w:t>кошти с</w:t>
      </w:r>
      <w:r w:rsidR="006520D7" w:rsidRPr="003529C5">
        <w:rPr>
          <w:sz w:val="28"/>
          <w:szCs w:val="28"/>
          <w:lang w:val="uk-UA"/>
        </w:rPr>
        <w:t>убвенці</w:t>
      </w:r>
      <w:r w:rsidR="006520D7">
        <w:rPr>
          <w:sz w:val="28"/>
          <w:szCs w:val="28"/>
          <w:lang w:val="uk-UA"/>
        </w:rPr>
        <w:t>ї</w:t>
      </w:r>
      <w:r w:rsidR="006520D7" w:rsidRPr="003529C5">
        <w:rPr>
          <w:sz w:val="28"/>
          <w:szCs w:val="28"/>
          <w:lang w:val="uk-UA"/>
        </w:rPr>
        <w:t xml:space="preserve"> з місцевого бюджету державному бюджету на виконання програм соціально-економічного розвитку регіонів</w:t>
      </w:r>
      <w:r w:rsidR="006520D7" w:rsidRPr="00454F08">
        <w:rPr>
          <w:sz w:val="28"/>
          <w:szCs w:val="28"/>
          <w:lang w:val="uk-UA"/>
        </w:rPr>
        <w:t xml:space="preserve"> </w:t>
      </w:r>
      <w:r w:rsidR="006520D7">
        <w:rPr>
          <w:sz w:val="28"/>
          <w:szCs w:val="28"/>
          <w:lang w:val="uk-UA"/>
        </w:rPr>
        <w:t>(одержувач СНАУ)</w:t>
      </w:r>
      <w:r w:rsidR="006520D7" w:rsidRPr="00454F08">
        <w:rPr>
          <w:sz w:val="28"/>
          <w:szCs w:val="28"/>
          <w:lang w:val="uk-UA"/>
        </w:rPr>
        <w:t xml:space="preserve"> – </w:t>
      </w:r>
      <w:r w:rsidR="006520D7">
        <w:rPr>
          <w:sz w:val="28"/>
          <w:szCs w:val="28"/>
          <w:lang w:val="uk-UA"/>
        </w:rPr>
        <w:t>2 млн 620,4 тис. гр</w:t>
      </w:r>
      <w:r w:rsidR="006520D7" w:rsidRPr="00454F08">
        <w:rPr>
          <w:sz w:val="28"/>
          <w:szCs w:val="28"/>
          <w:lang w:val="uk-UA"/>
        </w:rPr>
        <w:t>ивень.</w:t>
      </w:r>
    </w:p>
    <w:p w:rsidR="00454F08" w:rsidRDefault="00027E98" w:rsidP="006520D7">
      <w:pPr>
        <w:ind w:firstLine="709"/>
        <w:jc w:val="both"/>
        <w:rPr>
          <w:rFonts w:eastAsia="Calibri"/>
          <w:color w:val="000000"/>
          <w:sz w:val="28"/>
          <w:szCs w:val="28"/>
          <w:lang w:val="uk-UA" w:eastAsia="en-US"/>
        </w:rPr>
      </w:pPr>
      <w:r>
        <w:rPr>
          <w:sz w:val="28"/>
          <w:szCs w:val="28"/>
          <w:lang w:val="uk-UA"/>
        </w:rPr>
        <w:t xml:space="preserve">За рахунок вищевказаних коштів проведено </w:t>
      </w:r>
      <w:r w:rsidRPr="00806553">
        <w:rPr>
          <w:rFonts w:eastAsia="Calibri"/>
          <w:sz w:val="28"/>
          <w:szCs w:val="28"/>
          <w:lang w:val="uk-UA" w:eastAsia="en-US"/>
        </w:rPr>
        <w:t xml:space="preserve">відшкодування різниці між тарифами, встановленими в економічно обґрунтованому розмірі на опалювальний період 2021/2022 років, та такими, </w:t>
      </w:r>
      <w:r w:rsidRPr="00806553">
        <w:rPr>
          <w:rFonts w:eastAsia="Calibri"/>
          <w:sz w:val="28"/>
          <w:szCs w:val="28"/>
          <w:lang w:val="uk-UA" w:eastAsia="uk-UA" w:bidi="uk-UA"/>
        </w:rPr>
        <w:t>які фактично застосовувалися в опалювальному</w:t>
      </w:r>
      <w:r w:rsidRPr="00806553">
        <w:rPr>
          <w:rFonts w:eastAsia="Calibri"/>
          <w:sz w:val="28"/>
          <w:szCs w:val="28"/>
          <w:lang w:val="uk-UA" w:eastAsia="en-US"/>
        </w:rPr>
        <w:t xml:space="preserve"> періоді 2021/2022 років на послуги з постачання теплової енергії та постачання гарячої води по </w:t>
      </w:r>
      <w:r w:rsidRPr="00806553">
        <w:rPr>
          <w:rFonts w:eastAsia="Calibri"/>
          <w:sz w:val="28"/>
          <w:szCs w:val="28"/>
          <w:lang w:val="uk-UA" w:eastAsia="uk-UA" w:bidi="uk-UA"/>
        </w:rPr>
        <w:t>категорії споживачів «населення»</w:t>
      </w:r>
      <w:r>
        <w:rPr>
          <w:rFonts w:eastAsia="Calibri"/>
          <w:sz w:val="28"/>
          <w:szCs w:val="28"/>
          <w:lang w:val="uk-UA" w:eastAsia="uk-UA" w:bidi="uk-UA"/>
        </w:rPr>
        <w:t xml:space="preserve"> підприємствам, що є виконавцями </w:t>
      </w:r>
      <w:r w:rsidRPr="00E433AA">
        <w:rPr>
          <w:rFonts w:eastAsia="Calibri"/>
          <w:color w:val="000000"/>
          <w:sz w:val="28"/>
          <w:szCs w:val="28"/>
          <w:lang w:val="uk-UA" w:eastAsia="en-US"/>
        </w:rPr>
        <w:t>послуг з постачання теплової енергії та постачання гарячої води</w:t>
      </w:r>
      <w:r>
        <w:rPr>
          <w:rFonts w:eastAsia="Calibri"/>
          <w:color w:val="000000"/>
          <w:sz w:val="28"/>
          <w:szCs w:val="28"/>
          <w:lang w:val="uk-UA" w:eastAsia="en-US"/>
        </w:rPr>
        <w:t>:</w:t>
      </w:r>
    </w:p>
    <w:p w:rsidR="00027E98" w:rsidRDefault="00027E98" w:rsidP="00027E98">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001D23A1" w:rsidRPr="001D23A1">
        <w:rPr>
          <w:rFonts w:eastAsia="Calibri"/>
          <w:color w:val="000000"/>
          <w:sz w:val="28"/>
          <w:szCs w:val="28"/>
          <w:lang w:val="uk-UA" w:eastAsia="en-US"/>
        </w:rPr>
        <w:t xml:space="preserve">ТОВ </w:t>
      </w:r>
      <w:r w:rsidR="001D23A1">
        <w:rPr>
          <w:rFonts w:eastAsia="Calibri"/>
          <w:color w:val="000000"/>
          <w:sz w:val="28"/>
          <w:szCs w:val="28"/>
          <w:lang w:val="uk-UA" w:eastAsia="en-US"/>
        </w:rPr>
        <w:t>«</w:t>
      </w:r>
      <w:r w:rsidR="001D23A1" w:rsidRPr="001D23A1">
        <w:rPr>
          <w:rFonts w:eastAsia="Calibri"/>
          <w:color w:val="000000"/>
          <w:sz w:val="28"/>
          <w:szCs w:val="28"/>
          <w:lang w:val="uk-UA" w:eastAsia="en-US"/>
        </w:rPr>
        <w:t>КППВ</w:t>
      </w:r>
      <w:r w:rsidR="001D23A1">
        <w:rPr>
          <w:rFonts w:eastAsia="Calibri"/>
          <w:color w:val="000000"/>
          <w:sz w:val="28"/>
          <w:szCs w:val="28"/>
          <w:lang w:val="uk-UA" w:eastAsia="en-US"/>
        </w:rPr>
        <w:t>»</w:t>
      </w:r>
      <w:r>
        <w:rPr>
          <w:rFonts w:eastAsia="Calibri"/>
          <w:color w:val="000000"/>
          <w:sz w:val="28"/>
          <w:szCs w:val="28"/>
          <w:lang w:val="uk-UA" w:eastAsia="en-US"/>
        </w:rPr>
        <w:t xml:space="preserve"> – </w:t>
      </w:r>
      <w:r w:rsidR="001D23A1">
        <w:rPr>
          <w:rFonts w:eastAsia="Calibri"/>
          <w:color w:val="000000"/>
          <w:sz w:val="28"/>
          <w:szCs w:val="28"/>
          <w:lang w:val="uk-UA" w:eastAsia="en-US"/>
        </w:rPr>
        <w:t>74 млн 314,48 тис. гривень;</w:t>
      </w:r>
    </w:p>
    <w:p w:rsidR="001D23A1" w:rsidRDefault="00027E98" w:rsidP="001D23A1">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001D23A1" w:rsidRPr="001D23A1">
        <w:rPr>
          <w:rFonts w:eastAsia="Calibri"/>
          <w:color w:val="000000"/>
          <w:sz w:val="28"/>
          <w:szCs w:val="28"/>
          <w:lang w:val="uk-UA" w:eastAsia="en-US"/>
        </w:rPr>
        <w:t xml:space="preserve">ТОВ </w:t>
      </w:r>
      <w:r w:rsidR="001D23A1">
        <w:rPr>
          <w:rFonts w:eastAsia="Calibri"/>
          <w:color w:val="000000"/>
          <w:sz w:val="28"/>
          <w:szCs w:val="28"/>
          <w:lang w:val="uk-UA" w:eastAsia="en-US"/>
        </w:rPr>
        <w:t>«</w:t>
      </w:r>
      <w:proofErr w:type="spellStart"/>
      <w:r w:rsidR="001D23A1" w:rsidRPr="001D23A1">
        <w:rPr>
          <w:rFonts w:eastAsia="Calibri"/>
          <w:color w:val="000000"/>
          <w:sz w:val="28"/>
          <w:szCs w:val="28"/>
          <w:lang w:val="uk-UA" w:eastAsia="en-US"/>
        </w:rPr>
        <w:t>Сумитеплоенерго</w:t>
      </w:r>
      <w:proofErr w:type="spellEnd"/>
      <w:r w:rsidR="001D23A1">
        <w:rPr>
          <w:rFonts w:eastAsia="Calibri"/>
          <w:color w:val="000000"/>
          <w:sz w:val="28"/>
          <w:szCs w:val="28"/>
          <w:lang w:val="uk-UA" w:eastAsia="en-US"/>
        </w:rPr>
        <w:t>» – 7</w:t>
      </w:r>
      <w:r w:rsidR="006135F0">
        <w:rPr>
          <w:rFonts w:eastAsia="Calibri"/>
          <w:color w:val="000000"/>
          <w:sz w:val="28"/>
          <w:szCs w:val="28"/>
          <w:lang w:val="uk-UA" w:eastAsia="en-US"/>
        </w:rPr>
        <w:t>1</w:t>
      </w:r>
      <w:r w:rsidR="001D23A1">
        <w:rPr>
          <w:rFonts w:eastAsia="Calibri"/>
          <w:color w:val="000000"/>
          <w:sz w:val="28"/>
          <w:szCs w:val="28"/>
          <w:lang w:val="uk-UA" w:eastAsia="en-US"/>
        </w:rPr>
        <w:t xml:space="preserve"> млн </w:t>
      </w:r>
      <w:r w:rsidR="006135F0">
        <w:rPr>
          <w:rFonts w:eastAsia="Calibri"/>
          <w:color w:val="000000"/>
          <w:sz w:val="28"/>
          <w:szCs w:val="28"/>
          <w:lang w:val="uk-UA" w:eastAsia="en-US"/>
        </w:rPr>
        <w:t>243,96</w:t>
      </w:r>
      <w:r w:rsidR="001D23A1">
        <w:rPr>
          <w:rFonts w:eastAsia="Calibri"/>
          <w:color w:val="000000"/>
          <w:sz w:val="28"/>
          <w:szCs w:val="28"/>
          <w:lang w:val="uk-UA" w:eastAsia="en-US"/>
        </w:rPr>
        <w:t xml:space="preserve"> тис. гривень;</w:t>
      </w:r>
    </w:p>
    <w:p w:rsidR="001D23A1" w:rsidRDefault="00027E98" w:rsidP="001D23A1">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Pr="00027E98">
        <w:rPr>
          <w:rFonts w:eastAsia="Calibri"/>
          <w:color w:val="000000"/>
          <w:sz w:val="28"/>
          <w:szCs w:val="28"/>
          <w:lang w:val="uk-UA" w:eastAsia="en-US"/>
        </w:rPr>
        <w:t xml:space="preserve">КП </w:t>
      </w:r>
      <w:r w:rsidR="001D23A1">
        <w:rPr>
          <w:rFonts w:eastAsia="Calibri"/>
          <w:color w:val="000000"/>
          <w:sz w:val="28"/>
          <w:szCs w:val="28"/>
          <w:lang w:val="uk-UA" w:eastAsia="en-US"/>
        </w:rPr>
        <w:t>«</w:t>
      </w:r>
      <w:r w:rsidRPr="00027E98">
        <w:rPr>
          <w:rFonts w:eastAsia="Calibri"/>
          <w:color w:val="000000"/>
          <w:sz w:val="28"/>
          <w:szCs w:val="28"/>
          <w:lang w:val="uk-UA" w:eastAsia="en-US"/>
        </w:rPr>
        <w:t>Міськводоканал</w:t>
      </w:r>
      <w:r w:rsidR="001D23A1">
        <w:rPr>
          <w:rFonts w:eastAsia="Calibri"/>
          <w:color w:val="000000"/>
          <w:sz w:val="28"/>
          <w:szCs w:val="28"/>
          <w:lang w:val="uk-UA" w:eastAsia="en-US"/>
        </w:rPr>
        <w:t>»</w:t>
      </w:r>
      <w:r w:rsidRPr="00027E98">
        <w:rPr>
          <w:rFonts w:eastAsia="Calibri"/>
          <w:color w:val="000000"/>
          <w:sz w:val="28"/>
          <w:szCs w:val="28"/>
          <w:lang w:val="uk-UA" w:eastAsia="en-US"/>
        </w:rPr>
        <w:t xml:space="preserve"> С</w:t>
      </w:r>
      <w:r w:rsidR="001D23A1">
        <w:rPr>
          <w:rFonts w:eastAsia="Calibri"/>
          <w:color w:val="000000"/>
          <w:sz w:val="28"/>
          <w:szCs w:val="28"/>
          <w:lang w:val="uk-UA" w:eastAsia="en-US"/>
        </w:rPr>
        <w:t xml:space="preserve">умської міської ради - </w:t>
      </w:r>
      <w:r w:rsidR="006135F0">
        <w:rPr>
          <w:rFonts w:eastAsia="Calibri"/>
          <w:color w:val="000000"/>
          <w:sz w:val="28"/>
          <w:szCs w:val="28"/>
          <w:lang w:val="uk-UA" w:eastAsia="en-US"/>
        </w:rPr>
        <w:t>229</w:t>
      </w:r>
      <w:r w:rsidR="001D23A1">
        <w:rPr>
          <w:rFonts w:eastAsia="Calibri"/>
          <w:color w:val="000000"/>
          <w:sz w:val="28"/>
          <w:szCs w:val="28"/>
          <w:lang w:val="uk-UA" w:eastAsia="en-US"/>
        </w:rPr>
        <w:t>,</w:t>
      </w:r>
      <w:r w:rsidR="006135F0">
        <w:rPr>
          <w:rFonts w:eastAsia="Calibri"/>
          <w:color w:val="000000"/>
          <w:sz w:val="28"/>
          <w:szCs w:val="28"/>
          <w:lang w:val="uk-UA" w:eastAsia="en-US"/>
        </w:rPr>
        <w:t>86</w:t>
      </w:r>
      <w:r w:rsidR="001D23A1">
        <w:rPr>
          <w:rFonts w:eastAsia="Calibri"/>
          <w:color w:val="000000"/>
          <w:sz w:val="28"/>
          <w:szCs w:val="28"/>
          <w:lang w:val="uk-UA" w:eastAsia="en-US"/>
        </w:rPr>
        <w:t xml:space="preserve"> тис. гривень;</w:t>
      </w:r>
    </w:p>
    <w:p w:rsidR="006135F0" w:rsidRDefault="00027E98" w:rsidP="006135F0">
      <w:pPr>
        <w:ind w:firstLine="709"/>
        <w:jc w:val="both"/>
        <w:rPr>
          <w:rFonts w:eastAsia="Calibri"/>
          <w:color w:val="000000"/>
          <w:sz w:val="28"/>
          <w:szCs w:val="28"/>
          <w:lang w:val="uk-UA" w:eastAsia="en-US"/>
        </w:rPr>
      </w:pPr>
      <w:r>
        <w:rPr>
          <w:rFonts w:eastAsia="Calibri"/>
          <w:color w:val="000000"/>
          <w:sz w:val="28"/>
          <w:szCs w:val="28"/>
          <w:lang w:val="uk-UA" w:eastAsia="en-US"/>
        </w:rPr>
        <w:t xml:space="preserve">- </w:t>
      </w:r>
      <w:r w:rsidRPr="00027E98">
        <w:rPr>
          <w:rFonts w:eastAsia="Calibri"/>
          <w:color w:val="000000"/>
          <w:sz w:val="28"/>
          <w:szCs w:val="28"/>
          <w:lang w:val="uk-UA" w:eastAsia="en-US"/>
        </w:rPr>
        <w:t xml:space="preserve">ТОВ </w:t>
      </w:r>
      <w:r w:rsidR="001D23A1">
        <w:rPr>
          <w:rFonts w:eastAsia="Calibri"/>
          <w:color w:val="000000"/>
          <w:sz w:val="28"/>
          <w:szCs w:val="28"/>
          <w:lang w:val="uk-UA" w:eastAsia="en-US"/>
        </w:rPr>
        <w:t>«</w:t>
      </w:r>
      <w:r w:rsidRPr="00027E98">
        <w:rPr>
          <w:rFonts w:eastAsia="Calibri"/>
          <w:color w:val="000000"/>
          <w:sz w:val="28"/>
          <w:szCs w:val="28"/>
          <w:lang w:val="uk-UA" w:eastAsia="en-US"/>
        </w:rPr>
        <w:t>Сумська паляниця</w:t>
      </w:r>
      <w:r w:rsidR="001D23A1">
        <w:rPr>
          <w:rFonts w:eastAsia="Calibri"/>
          <w:color w:val="000000"/>
          <w:sz w:val="28"/>
          <w:szCs w:val="28"/>
          <w:lang w:val="uk-UA" w:eastAsia="en-US"/>
        </w:rPr>
        <w:t xml:space="preserve">» - </w:t>
      </w:r>
      <w:r w:rsidR="006135F0">
        <w:rPr>
          <w:rFonts w:eastAsia="Calibri"/>
          <w:color w:val="000000"/>
          <w:sz w:val="28"/>
          <w:szCs w:val="28"/>
          <w:lang w:val="uk-UA" w:eastAsia="en-US"/>
        </w:rPr>
        <w:t>293,29 тис. гривень;</w:t>
      </w:r>
    </w:p>
    <w:p w:rsidR="006135F0" w:rsidRDefault="006135F0" w:rsidP="006135F0">
      <w:pPr>
        <w:ind w:firstLine="709"/>
        <w:jc w:val="both"/>
        <w:rPr>
          <w:rFonts w:eastAsia="Calibri"/>
          <w:color w:val="000000"/>
          <w:sz w:val="28"/>
          <w:szCs w:val="28"/>
          <w:lang w:val="uk-UA" w:eastAsia="en-US"/>
        </w:rPr>
      </w:pPr>
      <w:r>
        <w:rPr>
          <w:sz w:val="28"/>
          <w:szCs w:val="28"/>
          <w:lang w:val="uk-UA"/>
        </w:rPr>
        <w:t>- СНАУ - 2 млн 620,4 тис. гр</w:t>
      </w:r>
      <w:r w:rsidRPr="00454F08">
        <w:rPr>
          <w:sz w:val="28"/>
          <w:szCs w:val="28"/>
          <w:lang w:val="uk-UA"/>
        </w:rPr>
        <w:t>ивень</w:t>
      </w:r>
      <w:r>
        <w:rPr>
          <w:rFonts w:eastAsia="Calibri"/>
          <w:color w:val="000000"/>
          <w:sz w:val="28"/>
          <w:szCs w:val="28"/>
          <w:lang w:val="uk-UA" w:eastAsia="en-US"/>
        </w:rPr>
        <w:t>.</w:t>
      </w:r>
    </w:p>
    <w:p w:rsidR="00027E98" w:rsidRDefault="00027E98" w:rsidP="006520D7">
      <w:pPr>
        <w:ind w:firstLine="709"/>
        <w:jc w:val="both"/>
        <w:rPr>
          <w:sz w:val="28"/>
          <w:szCs w:val="28"/>
          <w:lang w:val="uk-UA"/>
        </w:rPr>
      </w:pP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2776BB" w:rsidRDefault="002776BB" w:rsidP="004E604E">
      <w:pPr>
        <w:tabs>
          <w:tab w:val="center" w:pos="4820"/>
        </w:tabs>
        <w:jc w:val="both"/>
        <w:rPr>
          <w:rFonts w:eastAsia="Calibri"/>
          <w:b/>
          <w:sz w:val="28"/>
          <w:szCs w:val="28"/>
          <w:lang w:val="uk-UA"/>
        </w:rPr>
      </w:pPr>
    </w:p>
    <w:p w:rsidR="004E604E" w:rsidRDefault="004E604E" w:rsidP="00F13ECA">
      <w:pPr>
        <w:rPr>
          <w:bCs/>
          <w:sz w:val="28"/>
          <w:szCs w:val="28"/>
          <w:lang w:val="uk-UA"/>
        </w:rPr>
      </w:pPr>
      <w:r w:rsidRPr="004A51BC">
        <w:rPr>
          <w:bCs/>
          <w:lang w:val="uk-UA"/>
        </w:rPr>
        <w:t>Виконавець: Олександр ЖУРБА</w:t>
      </w:r>
    </w:p>
    <w:p w:rsidR="004E604E" w:rsidRPr="004A51BC" w:rsidRDefault="004E604E" w:rsidP="004E604E">
      <w:pPr>
        <w:rPr>
          <w:lang w:val="uk-UA"/>
        </w:rPr>
        <w:sectPr w:rsidR="004E604E" w:rsidRPr="004A51BC" w:rsidSect="00186F37">
          <w:pgSz w:w="11906" w:h="16838"/>
          <w:pgMar w:top="709" w:right="850" w:bottom="568" w:left="1701" w:header="708" w:footer="708" w:gutter="0"/>
          <w:cols w:space="708"/>
          <w:docGrid w:linePitch="360"/>
        </w:sectPr>
      </w:pPr>
    </w:p>
    <w:p w:rsidR="004E604E" w:rsidRPr="004A51BC" w:rsidRDefault="004E604E" w:rsidP="004E604E">
      <w:pPr>
        <w:widowControl w:val="0"/>
        <w:tabs>
          <w:tab w:val="left" w:pos="566"/>
        </w:tabs>
        <w:autoSpaceDE w:val="0"/>
        <w:autoSpaceDN w:val="0"/>
        <w:adjustRightInd w:val="0"/>
        <w:rPr>
          <w:sz w:val="20"/>
          <w:szCs w:val="20"/>
          <w:lang w:val="uk-UA"/>
        </w:rPr>
      </w:pP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AA10B3" w:rsidRPr="00AA10B3" w:rsidRDefault="004E604E" w:rsidP="00AA10B3">
      <w:pPr>
        <w:ind w:left="7938"/>
        <w:jc w:val="both"/>
        <w:rPr>
          <w:lang w:val="uk-UA"/>
        </w:rPr>
      </w:pPr>
      <w:r w:rsidRPr="00AA10B3">
        <w:rPr>
          <w:lang w:val="uk-UA"/>
        </w:rPr>
        <w:t xml:space="preserve">до інформації про </w:t>
      </w:r>
      <w:r w:rsidR="00510D9E" w:rsidRPr="00AA10B3">
        <w:rPr>
          <w:lang w:val="uk-UA"/>
        </w:rPr>
        <w:t xml:space="preserve">хід виконання </w:t>
      </w:r>
      <w:r w:rsidR="00AA10B3" w:rsidRPr="00AA10B3">
        <w:rPr>
          <w:rFonts w:eastAsia="Calibri"/>
          <w:lang w:val="uk-UA" w:eastAsia="en-US"/>
        </w:rPr>
        <w:t xml:space="preserve">Програми відшкодування різниці між тарифами, встановленими в економічно обґрунтованому розмірі на опалювальний період 2021/2022 років, та такими, </w:t>
      </w:r>
      <w:r w:rsidR="00AA10B3" w:rsidRPr="00AA10B3">
        <w:rPr>
          <w:rFonts w:eastAsia="Calibri"/>
          <w:lang w:val="uk-UA" w:eastAsia="uk-UA" w:bidi="uk-UA"/>
        </w:rPr>
        <w:t>які фактично застосовувалися в опалювальному</w:t>
      </w:r>
      <w:r w:rsidR="00AA10B3" w:rsidRPr="00AA10B3">
        <w:rPr>
          <w:rFonts w:eastAsia="Calibri"/>
          <w:lang w:val="uk-UA" w:eastAsia="en-US"/>
        </w:rPr>
        <w:t xml:space="preserve"> періоді 2021/2022 років на послуги з постачання теплової енергії та постачання гарячої води по </w:t>
      </w:r>
      <w:r w:rsidR="00AA10B3" w:rsidRPr="00AA10B3">
        <w:rPr>
          <w:rFonts w:eastAsia="Calibri"/>
          <w:lang w:val="uk-UA" w:eastAsia="uk-UA" w:bidi="uk-UA"/>
        </w:rPr>
        <w:t xml:space="preserve">категорії споживачів «населення» </w:t>
      </w:r>
      <w:r w:rsidR="00AA10B3" w:rsidRPr="00AA10B3">
        <w:rPr>
          <w:rFonts w:eastAsia="Calibri"/>
          <w:lang w:val="uk-UA" w:eastAsia="en-US"/>
        </w:rPr>
        <w:t>на території Сумської міської територіальної громади</w:t>
      </w:r>
      <w:r w:rsidR="00AA10B3" w:rsidRPr="00AA10B3">
        <w:rPr>
          <w:lang w:val="uk-UA"/>
        </w:rPr>
        <w:t>, затвердженої рішенням Сумської міської ради від 26 січня 2022</w:t>
      </w:r>
      <w:r w:rsidR="00AA10B3">
        <w:rPr>
          <w:lang w:val="uk-UA"/>
        </w:rPr>
        <w:t> </w:t>
      </w:r>
      <w:r w:rsidR="00AA10B3" w:rsidRPr="00AA10B3">
        <w:rPr>
          <w:lang w:val="uk-UA"/>
        </w:rPr>
        <w:t>року № 2712-МР (зі змінами), за підсумками 2022 року та заключний звіт</w:t>
      </w:r>
    </w:p>
    <w:p w:rsidR="004E604E" w:rsidRPr="00510D9E" w:rsidRDefault="004E604E" w:rsidP="00510D9E">
      <w:pPr>
        <w:ind w:left="7938"/>
        <w:jc w:val="both"/>
        <w:rPr>
          <w:lang w:val="uk-UA"/>
        </w:rPr>
      </w:pPr>
      <w:r w:rsidRPr="00510D9E">
        <w:rPr>
          <w:lang w:val="uk-UA"/>
        </w:rPr>
        <w:t xml:space="preserve">від </w:t>
      </w:r>
      <w:r w:rsidR="002340DA" w:rsidRPr="00510D9E">
        <w:rPr>
          <w:lang w:val="uk-UA"/>
        </w:rPr>
        <w:t>_________</w:t>
      </w:r>
      <w:r w:rsidRPr="00510D9E">
        <w:rPr>
          <w:lang w:val="uk-UA"/>
        </w:rPr>
        <w:t xml:space="preserve"> 202</w:t>
      </w:r>
      <w:r w:rsidR="002340DA" w:rsidRPr="00510D9E">
        <w:rPr>
          <w:lang w:val="uk-UA"/>
        </w:rPr>
        <w:t>3</w:t>
      </w:r>
      <w:r w:rsidRPr="00510D9E">
        <w:rPr>
          <w:lang w:val="uk-UA"/>
        </w:rPr>
        <w:t xml:space="preserve"> року № </w:t>
      </w:r>
      <w:r w:rsidR="002340DA" w:rsidRPr="00510D9E">
        <w:rPr>
          <w:lang w:val="uk-UA"/>
        </w:rPr>
        <w:t>_______</w:t>
      </w:r>
      <w:r w:rsidRPr="00510D9E">
        <w:rPr>
          <w:lang w:val="uk-UA"/>
        </w:rPr>
        <w:t>-МР</w:t>
      </w:r>
    </w:p>
    <w:p w:rsidR="004E604E" w:rsidRPr="00510D9E" w:rsidRDefault="004E604E" w:rsidP="004E604E">
      <w:pPr>
        <w:jc w:val="center"/>
        <w:rPr>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r w:rsidR="004F51CC">
        <w:rPr>
          <w:lang w:val="uk-UA"/>
        </w:rPr>
        <w:t xml:space="preserve"> та заключний звіт</w:t>
      </w:r>
    </w:p>
    <w:p w:rsidR="00510D9E" w:rsidRPr="00510D9E" w:rsidRDefault="00510D9E" w:rsidP="004F51CC">
      <w:pPr>
        <w:jc w:val="center"/>
        <w:rPr>
          <w:lang w:val="uk-UA"/>
        </w:rPr>
      </w:pPr>
      <w:r w:rsidRPr="004F51CC">
        <w:rPr>
          <w:lang w:val="uk-UA"/>
        </w:rPr>
        <w:t>«</w:t>
      </w:r>
      <w:r w:rsidR="00AA10B3" w:rsidRPr="004F51CC">
        <w:rPr>
          <w:rFonts w:eastAsia="Calibri"/>
          <w:lang w:val="uk-UA" w:eastAsia="en-US"/>
        </w:rPr>
        <w:t>Програм</w:t>
      </w:r>
      <w:r w:rsidR="004F51CC">
        <w:rPr>
          <w:rFonts w:eastAsia="Calibri"/>
          <w:lang w:val="uk-UA" w:eastAsia="en-US"/>
        </w:rPr>
        <w:t>а</w:t>
      </w:r>
      <w:r w:rsidR="00AA10B3" w:rsidRPr="004F51CC">
        <w:rPr>
          <w:rFonts w:eastAsia="Calibri"/>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00AA10B3" w:rsidRPr="004F51CC">
        <w:rPr>
          <w:rFonts w:eastAsia="Calibri"/>
          <w:lang w:val="uk-UA" w:eastAsia="uk-UA" w:bidi="uk-UA"/>
        </w:rPr>
        <w:t>які фактично застосовувалися в опалювальному</w:t>
      </w:r>
      <w:r w:rsidR="00AA10B3" w:rsidRPr="004F51CC">
        <w:rPr>
          <w:rFonts w:eastAsia="Calibri"/>
          <w:lang w:val="uk-UA" w:eastAsia="en-US"/>
        </w:rPr>
        <w:t xml:space="preserve"> періоді 2021/2022 років на послуги з постачання теплової енергії та постачання гарячої води по </w:t>
      </w:r>
      <w:r w:rsidR="00AA10B3" w:rsidRPr="004F51CC">
        <w:rPr>
          <w:rFonts w:eastAsia="Calibri"/>
          <w:lang w:val="uk-UA" w:eastAsia="uk-UA" w:bidi="uk-UA"/>
        </w:rPr>
        <w:t xml:space="preserve">категорії споживачів «населення» </w:t>
      </w:r>
      <w:r w:rsidR="00AA10B3" w:rsidRPr="004F51CC">
        <w:rPr>
          <w:rFonts w:eastAsia="Calibri"/>
          <w:lang w:val="uk-UA" w:eastAsia="en-US"/>
        </w:rPr>
        <w:t>на території Сумської міської територіальної громади</w:t>
      </w:r>
      <w:r w:rsidR="00AA10B3" w:rsidRPr="004F51CC">
        <w:rPr>
          <w:lang w:val="uk-UA"/>
        </w:rPr>
        <w:t>, затвердженої рішенням Сумської міської ради від 26</w:t>
      </w:r>
      <w:r w:rsidR="003A40FB">
        <w:rPr>
          <w:lang w:val="uk-UA"/>
        </w:rPr>
        <w:t> </w:t>
      </w:r>
      <w:r w:rsidR="00AA10B3" w:rsidRPr="004F51CC">
        <w:rPr>
          <w:lang w:val="uk-UA"/>
        </w:rPr>
        <w:t>січня 2022 року № 2712-МР (зі змінами)»</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4F51CC" w:rsidRPr="004F51CC" w:rsidRDefault="004E604E" w:rsidP="004F51CC">
      <w:pPr>
        <w:jc w:val="both"/>
        <w:rPr>
          <w:rFonts w:eastAsia="Calibri"/>
          <w:u w:val="single"/>
          <w:lang w:val="uk-UA" w:eastAsia="en-US"/>
        </w:rPr>
      </w:pPr>
      <w:r w:rsidRPr="00510D9E">
        <w:rPr>
          <w:sz w:val="22"/>
          <w:szCs w:val="22"/>
          <w:lang w:val="uk-UA"/>
        </w:rPr>
        <w:t xml:space="preserve">3. </w:t>
      </w:r>
      <w:r w:rsidRPr="00510D9E">
        <w:rPr>
          <w:sz w:val="22"/>
          <w:szCs w:val="22"/>
          <w:lang w:val="uk-UA"/>
        </w:rPr>
        <w:tab/>
      </w:r>
      <w:r w:rsidRPr="00510D9E">
        <w:rPr>
          <w:sz w:val="22"/>
          <w:szCs w:val="22"/>
          <w:u w:val="single"/>
          <w:lang w:val="uk-UA"/>
        </w:rPr>
        <w:t>12160</w:t>
      </w:r>
      <w:r w:rsidR="004F51CC">
        <w:rPr>
          <w:sz w:val="22"/>
          <w:szCs w:val="22"/>
          <w:u w:val="single"/>
          <w:lang w:val="uk-UA"/>
        </w:rPr>
        <w:t xml:space="preserve">71, 1219880      </w:t>
      </w:r>
      <w:r w:rsidRPr="004F51CC">
        <w:rPr>
          <w:u w:val="single"/>
          <w:lang w:val="uk-UA"/>
        </w:rPr>
        <w:t>«</w:t>
      </w:r>
      <w:r w:rsidR="004F51CC" w:rsidRPr="004F51CC">
        <w:rPr>
          <w:rFonts w:eastAsia="Calibri"/>
          <w:u w:val="single"/>
          <w:lang w:val="uk-UA" w:eastAsia="en-US"/>
        </w:rPr>
        <w:t>Програм</w:t>
      </w:r>
      <w:r w:rsidR="004F51CC">
        <w:rPr>
          <w:rFonts w:eastAsia="Calibri"/>
          <w:u w:val="single"/>
          <w:lang w:val="uk-UA" w:eastAsia="en-US"/>
        </w:rPr>
        <w:t>а</w:t>
      </w:r>
      <w:r w:rsidR="004F51CC" w:rsidRPr="004F51CC">
        <w:rPr>
          <w:rFonts w:eastAsia="Calibri"/>
          <w:u w:val="single"/>
          <w:lang w:val="uk-UA" w:eastAsia="en-US"/>
        </w:rPr>
        <w:t xml:space="preserve"> відшкодування різниці між тарифами, встановленими в економічно обґрунтованому розмірі на </w:t>
      </w:r>
    </w:p>
    <w:p w:rsidR="004F51CC" w:rsidRPr="004F51CC" w:rsidRDefault="004F51CC" w:rsidP="004F51CC">
      <w:pPr>
        <w:jc w:val="both"/>
        <w:rPr>
          <w:rFonts w:eastAsia="Calibri"/>
          <w:u w:val="single"/>
          <w:lang w:val="uk-UA" w:eastAsia="en-US"/>
        </w:rPr>
      </w:pPr>
      <w:r>
        <w:rPr>
          <w:rFonts w:eastAsia="Calibri"/>
          <w:lang w:val="uk-UA" w:eastAsia="en-US"/>
        </w:rPr>
        <w:t xml:space="preserve">            КФКВ </w:t>
      </w:r>
      <w:r w:rsidRPr="004F51CC">
        <w:rPr>
          <w:rFonts w:eastAsia="Calibri"/>
          <w:lang w:val="uk-UA" w:eastAsia="en-US"/>
        </w:rPr>
        <w:t xml:space="preserve">                      </w:t>
      </w:r>
      <w:r w:rsidRPr="004F51CC">
        <w:rPr>
          <w:rFonts w:eastAsia="Calibri"/>
          <w:u w:val="single"/>
          <w:lang w:val="uk-UA" w:eastAsia="en-US"/>
        </w:rPr>
        <w:t xml:space="preserve">опалювальний період 2021/2022 років, та такими, </w:t>
      </w:r>
      <w:r w:rsidRPr="004F51CC">
        <w:rPr>
          <w:rFonts w:eastAsia="Calibri"/>
          <w:u w:val="single"/>
          <w:lang w:val="uk-UA" w:eastAsia="uk-UA" w:bidi="uk-UA"/>
        </w:rPr>
        <w:t>які фактично застосовувалися в опалювальному</w:t>
      </w:r>
      <w:r w:rsidRPr="004F51CC">
        <w:rPr>
          <w:rFonts w:eastAsia="Calibri"/>
          <w:u w:val="single"/>
          <w:lang w:val="uk-UA" w:eastAsia="en-US"/>
        </w:rPr>
        <w:t xml:space="preserve"> періоді 2021/2022 років</w:t>
      </w:r>
    </w:p>
    <w:p w:rsidR="004F51CC" w:rsidRPr="004F51CC" w:rsidRDefault="004F51CC" w:rsidP="004F51CC">
      <w:pPr>
        <w:jc w:val="both"/>
        <w:rPr>
          <w:rFonts w:eastAsia="Calibri"/>
          <w:u w:val="single"/>
          <w:lang w:val="uk-UA" w:eastAsia="en-US"/>
        </w:rPr>
      </w:pPr>
      <w:r>
        <w:rPr>
          <w:rFonts w:eastAsia="Calibri"/>
          <w:lang w:val="uk-UA" w:eastAsia="en-US"/>
        </w:rPr>
        <w:t xml:space="preserve">              </w:t>
      </w:r>
      <w:r w:rsidRPr="004F51CC">
        <w:rPr>
          <w:rFonts w:eastAsia="Calibri"/>
          <w:lang w:val="uk-UA" w:eastAsia="en-US"/>
        </w:rPr>
        <w:t xml:space="preserve"> </w:t>
      </w:r>
      <w:r>
        <w:rPr>
          <w:rFonts w:eastAsia="Calibri"/>
          <w:lang w:val="uk-UA" w:eastAsia="en-US"/>
        </w:rPr>
        <w:t xml:space="preserve">                               </w:t>
      </w:r>
      <w:r w:rsidRPr="004F51CC">
        <w:rPr>
          <w:rFonts w:eastAsia="Calibri"/>
          <w:u w:val="single"/>
          <w:lang w:val="uk-UA" w:eastAsia="en-US"/>
        </w:rPr>
        <w:t xml:space="preserve">на послуги з постачання теплової енергії та постачання гарячої води по </w:t>
      </w:r>
      <w:r w:rsidRPr="004F51CC">
        <w:rPr>
          <w:rFonts w:eastAsia="Calibri"/>
          <w:u w:val="single"/>
          <w:lang w:val="uk-UA" w:eastAsia="uk-UA" w:bidi="uk-UA"/>
        </w:rPr>
        <w:t xml:space="preserve">категорії споживачів «населення» </w:t>
      </w:r>
      <w:r w:rsidRPr="004F51CC">
        <w:rPr>
          <w:rFonts w:eastAsia="Calibri"/>
          <w:u w:val="single"/>
          <w:lang w:val="uk-UA" w:eastAsia="en-US"/>
        </w:rPr>
        <w:t>на території</w:t>
      </w:r>
    </w:p>
    <w:p w:rsidR="004F51CC" w:rsidRPr="004F51CC" w:rsidRDefault="004F51CC" w:rsidP="004F51CC">
      <w:pPr>
        <w:jc w:val="both"/>
        <w:rPr>
          <w:u w:val="single"/>
          <w:lang w:val="uk-UA"/>
        </w:rPr>
      </w:pPr>
      <w:r>
        <w:rPr>
          <w:rFonts w:eastAsia="Calibri"/>
          <w:lang w:val="uk-UA" w:eastAsia="en-US"/>
        </w:rPr>
        <w:t xml:space="preserve">                                             </w:t>
      </w:r>
      <w:r w:rsidRPr="004F51CC">
        <w:rPr>
          <w:rFonts w:eastAsia="Calibri"/>
          <w:lang w:val="uk-UA" w:eastAsia="en-US"/>
        </w:rPr>
        <w:t xml:space="preserve"> </w:t>
      </w:r>
      <w:r w:rsidRPr="004F51CC">
        <w:rPr>
          <w:rFonts w:eastAsia="Calibri"/>
          <w:u w:val="single"/>
          <w:lang w:val="uk-UA" w:eastAsia="en-US"/>
        </w:rPr>
        <w:t>Сумської міської територіальної громади</w:t>
      </w:r>
      <w:r w:rsidRPr="004F51CC">
        <w:rPr>
          <w:u w:val="single"/>
          <w:lang w:val="uk-UA"/>
        </w:rPr>
        <w:t>, затвердженої рішенням Сумської міської ради від 26 січня 2022 року № 2712-МР</w:t>
      </w:r>
    </w:p>
    <w:p w:rsidR="004E604E" w:rsidRPr="00510D9E" w:rsidRDefault="004F51CC" w:rsidP="004F51CC">
      <w:pPr>
        <w:jc w:val="both"/>
        <w:rPr>
          <w:sz w:val="22"/>
          <w:szCs w:val="22"/>
          <w:u w:val="single"/>
          <w:lang w:val="uk-UA"/>
        </w:rPr>
      </w:pPr>
      <w:r>
        <w:rPr>
          <w:lang w:val="uk-UA"/>
        </w:rPr>
        <w:t xml:space="preserve">                                             </w:t>
      </w:r>
      <w:r w:rsidRPr="004F51CC">
        <w:rPr>
          <w:lang w:val="uk-UA"/>
        </w:rPr>
        <w:t xml:space="preserve"> </w:t>
      </w:r>
      <w:r w:rsidRPr="004F51CC">
        <w:rPr>
          <w:u w:val="single"/>
          <w:lang w:val="uk-UA"/>
        </w:rPr>
        <w:t>(зі змінами)»</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6F4B3F" w:rsidRDefault="00510D9E" w:rsidP="004E604E">
      <w:pPr>
        <w:widowControl w:val="0"/>
        <w:tabs>
          <w:tab w:val="left" w:pos="566"/>
        </w:tabs>
        <w:autoSpaceDE w:val="0"/>
        <w:autoSpaceDN w:val="0"/>
        <w:adjustRightInd w:val="0"/>
        <w:rPr>
          <w:sz w:val="20"/>
          <w:szCs w:val="20"/>
          <w:lang w:val="uk-UA"/>
        </w:rPr>
      </w:pPr>
    </w:p>
    <w:tbl>
      <w:tblPr>
        <w:tblW w:w="15871" w:type="dxa"/>
        <w:tblLayout w:type="fixed"/>
        <w:tblLook w:val="01E0" w:firstRow="1" w:lastRow="1" w:firstColumn="1" w:lastColumn="1" w:noHBand="0" w:noVBand="0"/>
      </w:tblPr>
      <w:tblGrid>
        <w:gridCol w:w="390"/>
        <w:gridCol w:w="3996"/>
        <w:gridCol w:w="991"/>
        <w:gridCol w:w="709"/>
        <w:gridCol w:w="709"/>
        <w:gridCol w:w="993"/>
        <w:gridCol w:w="997"/>
        <w:gridCol w:w="1134"/>
        <w:gridCol w:w="709"/>
        <w:gridCol w:w="738"/>
        <w:gridCol w:w="1106"/>
        <w:gridCol w:w="992"/>
        <w:gridCol w:w="31"/>
        <w:gridCol w:w="2376"/>
      </w:tblGrid>
      <w:tr w:rsidR="004E604E" w:rsidRPr="006F4B3F" w:rsidTr="003A40FB">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996"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399"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710" w:type="dxa"/>
            <w:gridSpan w:val="6"/>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7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3A40FB">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407" w:type="dxa"/>
            <w:gridSpan w:val="2"/>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3A40FB">
        <w:tc>
          <w:tcPr>
            <w:tcW w:w="39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110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3A40FB">
        <w:tc>
          <w:tcPr>
            <w:tcW w:w="39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400AB4">
            <w:pPr>
              <w:widowControl w:val="0"/>
              <w:tabs>
                <w:tab w:val="left" w:pos="566"/>
              </w:tabs>
              <w:autoSpaceDE w:val="0"/>
              <w:autoSpaceDN w:val="0"/>
              <w:adjustRightInd w:val="0"/>
              <w:jc w:val="center"/>
              <w:rPr>
                <w:sz w:val="18"/>
                <w:szCs w:val="18"/>
                <w:lang w:val="uk-UA"/>
              </w:rPr>
            </w:pPr>
            <w:r w:rsidRPr="006F4B3F">
              <w:rPr>
                <w:sz w:val="18"/>
                <w:szCs w:val="18"/>
                <w:lang w:val="uk-U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12</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2816C5">
            <w:pPr>
              <w:widowControl w:val="0"/>
              <w:tabs>
                <w:tab w:val="left" w:pos="566"/>
              </w:tabs>
              <w:autoSpaceDE w:val="0"/>
              <w:autoSpaceDN w:val="0"/>
              <w:adjustRightInd w:val="0"/>
              <w:jc w:val="center"/>
              <w:rPr>
                <w:sz w:val="18"/>
                <w:szCs w:val="18"/>
                <w:lang w:val="uk-UA"/>
              </w:rPr>
            </w:pPr>
            <w:r w:rsidRPr="006F4B3F">
              <w:rPr>
                <w:sz w:val="18"/>
                <w:szCs w:val="18"/>
                <w:lang w:val="uk-UA"/>
              </w:rPr>
              <w:t>13</w:t>
            </w:r>
          </w:p>
        </w:tc>
      </w:tr>
      <w:tr w:rsidR="004E604E" w:rsidRPr="006F4B3F" w:rsidTr="003A40FB">
        <w:tc>
          <w:tcPr>
            <w:tcW w:w="39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996" w:type="dxa"/>
            <w:tcBorders>
              <w:top w:val="single" w:sz="4" w:space="0" w:color="auto"/>
              <w:left w:val="single" w:sz="4" w:space="0" w:color="auto"/>
              <w:bottom w:val="single" w:sz="4" w:space="0" w:color="auto"/>
              <w:right w:val="single" w:sz="4" w:space="0" w:color="auto"/>
            </w:tcBorders>
            <w:hideMark/>
          </w:tcPr>
          <w:p w:rsidR="009764C7" w:rsidRPr="00510D9E" w:rsidRDefault="00510D9E" w:rsidP="004F51CC">
            <w:pPr>
              <w:widowControl w:val="0"/>
              <w:tabs>
                <w:tab w:val="left" w:pos="566"/>
              </w:tabs>
              <w:autoSpaceDE w:val="0"/>
              <w:autoSpaceDN w:val="0"/>
              <w:adjustRightInd w:val="0"/>
              <w:jc w:val="both"/>
              <w:rPr>
                <w:sz w:val="22"/>
                <w:szCs w:val="22"/>
                <w:lang w:val="uk-UA"/>
              </w:rPr>
            </w:pPr>
            <w:r w:rsidRPr="00510D9E">
              <w:rPr>
                <w:sz w:val="22"/>
                <w:szCs w:val="22"/>
                <w:lang w:val="uk-UA"/>
              </w:rPr>
              <w:t xml:space="preserve">Програма </w:t>
            </w:r>
            <w:r w:rsidR="004F51CC" w:rsidRPr="00AA10B3">
              <w:rPr>
                <w:rFonts w:eastAsia="Calibri"/>
                <w:lang w:val="uk-UA" w:eastAsia="en-US"/>
              </w:rPr>
              <w:t xml:space="preserve">відшкодування різниці між тарифами, встановленими в економічно обґрунтованому розмірі на опалювальний період 2021/2022 </w:t>
            </w:r>
            <w:r w:rsidR="004F51CC" w:rsidRPr="00AA10B3">
              <w:rPr>
                <w:rFonts w:eastAsia="Calibri"/>
                <w:lang w:val="uk-UA" w:eastAsia="en-US"/>
              </w:rPr>
              <w:lastRenderedPageBreak/>
              <w:t xml:space="preserve">років, та такими, </w:t>
            </w:r>
            <w:r w:rsidR="004F51CC" w:rsidRPr="00AA10B3">
              <w:rPr>
                <w:rFonts w:eastAsia="Calibri"/>
                <w:lang w:val="uk-UA" w:eastAsia="uk-UA" w:bidi="uk-UA"/>
              </w:rPr>
              <w:t>які фактично застосовувалися в опалювальному</w:t>
            </w:r>
            <w:r w:rsidR="004F51CC" w:rsidRPr="00AA10B3">
              <w:rPr>
                <w:rFonts w:eastAsia="Calibri"/>
                <w:lang w:val="uk-UA" w:eastAsia="en-US"/>
              </w:rPr>
              <w:t xml:space="preserve"> періоді 2021/2022 років на послуги з постачання теплової енергії та постачання гарячої води по </w:t>
            </w:r>
            <w:r w:rsidR="004F51CC" w:rsidRPr="00AA10B3">
              <w:rPr>
                <w:rFonts w:eastAsia="Calibri"/>
                <w:lang w:val="uk-UA" w:eastAsia="uk-UA" w:bidi="uk-UA"/>
              </w:rPr>
              <w:t xml:space="preserve">категорії споживачів «населення» </w:t>
            </w:r>
            <w:r w:rsidR="004F51CC" w:rsidRPr="00AA10B3">
              <w:rPr>
                <w:rFonts w:eastAsia="Calibri"/>
                <w:lang w:val="uk-UA" w:eastAsia="en-US"/>
              </w:rPr>
              <w:t>на території Сумської міської територіальної громади</w:t>
            </w:r>
          </w:p>
        </w:tc>
        <w:tc>
          <w:tcPr>
            <w:tcW w:w="991"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6F4B3F"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6F4B3F" w:rsidRDefault="002816C5" w:rsidP="009764C7">
            <w:pPr>
              <w:widowControl w:val="0"/>
              <w:tabs>
                <w:tab w:val="left" w:pos="566"/>
              </w:tabs>
              <w:autoSpaceDE w:val="0"/>
              <w:autoSpaceDN w:val="0"/>
              <w:adjustRightInd w:val="0"/>
              <w:jc w:val="center"/>
              <w:rPr>
                <w:sz w:val="18"/>
                <w:szCs w:val="18"/>
                <w:lang w:val="uk-UA"/>
              </w:rPr>
            </w:pPr>
            <w:r>
              <w:rPr>
                <w:sz w:val="18"/>
                <w:szCs w:val="18"/>
                <w:lang w:val="uk-UA"/>
              </w:rPr>
              <w:t>180 939,0</w:t>
            </w:r>
          </w:p>
        </w:tc>
        <w:tc>
          <w:tcPr>
            <w:tcW w:w="997" w:type="dxa"/>
            <w:tcBorders>
              <w:top w:val="single" w:sz="4" w:space="0" w:color="auto"/>
              <w:left w:val="single" w:sz="4" w:space="0" w:color="auto"/>
              <w:bottom w:val="single" w:sz="4" w:space="0" w:color="auto"/>
              <w:right w:val="single" w:sz="4" w:space="0" w:color="auto"/>
            </w:tcBorders>
            <w:hideMark/>
          </w:tcPr>
          <w:p w:rsidR="004E604E" w:rsidRPr="006F4B3F" w:rsidRDefault="004E604E" w:rsidP="009764C7">
            <w:pPr>
              <w:widowControl w:val="0"/>
              <w:tabs>
                <w:tab w:val="left" w:pos="566"/>
              </w:tabs>
              <w:autoSpaceDE w:val="0"/>
              <w:autoSpaceDN w:val="0"/>
              <w:adjustRightInd w:val="0"/>
              <w:jc w:val="cente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123298"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tc>
        <w:tc>
          <w:tcPr>
            <w:tcW w:w="709"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106" w:type="dxa"/>
            <w:tcBorders>
              <w:top w:val="single" w:sz="4" w:space="0" w:color="auto"/>
              <w:left w:val="single" w:sz="4" w:space="0" w:color="auto"/>
              <w:bottom w:val="single" w:sz="4" w:space="0" w:color="auto"/>
              <w:right w:val="single" w:sz="4" w:space="0" w:color="auto"/>
            </w:tcBorders>
            <w:hideMark/>
          </w:tcPr>
          <w:p w:rsidR="002816C5" w:rsidRDefault="002816C5" w:rsidP="009764C7">
            <w:pPr>
              <w:widowControl w:val="0"/>
              <w:tabs>
                <w:tab w:val="left" w:pos="566"/>
              </w:tabs>
              <w:autoSpaceDE w:val="0"/>
              <w:autoSpaceDN w:val="0"/>
              <w:adjustRightInd w:val="0"/>
              <w:jc w:val="center"/>
              <w:rPr>
                <w:sz w:val="18"/>
                <w:szCs w:val="18"/>
                <w:lang w:val="uk-UA"/>
              </w:rPr>
            </w:pPr>
          </w:p>
          <w:p w:rsidR="002816C5" w:rsidRDefault="002816C5" w:rsidP="009764C7">
            <w:pPr>
              <w:widowControl w:val="0"/>
              <w:tabs>
                <w:tab w:val="left" w:pos="566"/>
              </w:tabs>
              <w:autoSpaceDE w:val="0"/>
              <w:autoSpaceDN w:val="0"/>
              <w:adjustRightInd w:val="0"/>
              <w:jc w:val="center"/>
              <w:rPr>
                <w:sz w:val="18"/>
                <w:szCs w:val="18"/>
                <w:lang w:val="uk-UA"/>
              </w:rPr>
            </w:pPr>
          </w:p>
          <w:p w:rsidR="004E604E" w:rsidRPr="00B81F39" w:rsidRDefault="002816C5" w:rsidP="009764C7">
            <w:pPr>
              <w:widowControl w:val="0"/>
              <w:tabs>
                <w:tab w:val="left" w:pos="566"/>
              </w:tabs>
              <w:autoSpaceDE w:val="0"/>
              <w:autoSpaceDN w:val="0"/>
              <w:adjustRightInd w:val="0"/>
              <w:jc w:val="center"/>
              <w:rPr>
                <w:sz w:val="18"/>
                <w:szCs w:val="18"/>
                <w:lang w:val="en-US"/>
              </w:rPr>
            </w:pPr>
            <w:r>
              <w:rPr>
                <w:sz w:val="18"/>
                <w:szCs w:val="18"/>
                <w:lang w:val="uk-UA"/>
              </w:rPr>
              <w:t>148 701,99</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407" w:type="dxa"/>
            <w:gridSpan w:val="2"/>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2816C5" w:rsidRPr="00806553" w:rsidTr="003A40FB">
        <w:tc>
          <w:tcPr>
            <w:tcW w:w="390" w:type="dxa"/>
            <w:tcBorders>
              <w:top w:val="single" w:sz="4" w:space="0" w:color="auto"/>
              <w:left w:val="single" w:sz="4" w:space="0" w:color="auto"/>
              <w:bottom w:val="single" w:sz="4" w:space="0" w:color="auto"/>
              <w:right w:val="single" w:sz="4" w:space="0" w:color="auto"/>
            </w:tcBorders>
          </w:tcPr>
          <w:p w:rsidR="002816C5" w:rsidRPr="006F4B3F" w:rsidRDefault="002816C5" w:rsidP="002816C5">
            <w:pPr>
              <w:widowControl w:val="0"/>
              <w:tabs>
                <w:tab w:val="left" w:pos="566"/>
              </w:tabs>
              <w:autoSpaceDE w:val="0"/>
              <w:autoSpaceDN w:val="0"/>
              <w:adjustRightInd w:val="0"/>
              <w:jc w:val="both"/>
              <w:rPr>
                <w:sz w:val="18"/>
                <w:szCs w:val="18"/>
                <w:lang w:val="uk-UA"/>
              </w:rPr>
            </w:pPr>
          </w:p>
        </w:tc>
        <w:tc>
          <w:tcPr>
            <w:tcW w:w="3996"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both"/>
              <w:rPr>
                <w:rFonts w:eastAsia="Calibri"/>
                <w:sz w:val="22"/>
                <w:szCs w:val="22"/>
                <w:lang w:val="uk-UA" w:eastAsia="en-US"/>
              </w:rPr>
            </w:pPr>
            <w:r w:rsidRPr="002816C5">
              <w:rPr>
                <w:sz w:val="22"/>
                <w:szCs w:val="22"/>
                <w:lang w:val="uk-UA"/>
              </w:rPr>
              <w:t xml:space="preserve">Завдання 1. </w:t>
            </w:r>
            <w:proofErr w:type="spellStart"/>
            <w:r w:rsidRPr="002816C5">
              <w:rPr>
                <w:rFonts w:eastAsia="Calibri"/>
                <w:sz w:val="22"/>
                <w:szCs w:val="22"/>
                <w:lang w:val="uk-UA" w:eastAsia="en-US"/>
              </w:rPr>
              <w:t>Забепечення</w:t>
            </w:r>
            <w:proofErr w:type="spellEnd"/>
            <w:r w:rsidRPr="002816C5">
              <w:rPr>
                <w:rFonts w:eastAsia="Calibri"/>
                <w:sz w:val="22"/>
                <w:szCs w:val="22"/>
                <w:lang w:val="uk-UA" w:eastAsia="en-US"/>
              </w:rPr>
              <w:t xml:space="preserve"> відшкодування різниці між тарифами, встановленими в економічно обґрунтованому розмірі на опалювальний період 2021/2022 років, та такими, </w:t>
            </w:r>
            <w:r w:rsidRPr="002816C5">
              <w:rPr>
                <w:rFonts w:eastAsia="Calibri"/>
                <w:sz w:val="22"/>
                <w:szCs w:val="22"/>
                <w:lang w:val="uk-UA" w:eastAsia="uk-UA" w:bidi="uk-UA"/>
              </w:rPr>
              <w:t>які фактично застосовувалися в опалювальному</w:t>
            </w:r>
            <w:r w:rsidRPr="002816C5">
              <w:rPr>
                <w:rFonts w:eastAsia="Calibri"/>
                <w:sz w:val="22"/>
                <w:szCs w:val="22"/>
                <w:lang w:val="uk-UA" w:eastAsia="en-US"/>
              </w:rPr>
              <w:t xml:space="preserve"> періоді 2021/2022 років на послуги з постачання теплової енергії та постачання гарячої води по </w:t>
            </w:r>
            <w:r w:rsidRPr="002816C5">
              <w:rPr>
                <w:rFonts w:eastAsia="Calibri"/>
                <w:sz w:val="22"/>
                <w:szCs w:val="22"/>
                <w:lang w:val="uk-UA" w:eastAsia="uk-UA" w:bidi="uk-UA"/>
              </w:rPr>
              <w:t xml:space="preserve">категорії споживачів «населення» </w:t>
            </w:r>
            <w:r w:rsidRPr="002816C5">
              <w:rPr>
                <w:rFonts w:eastAsia="Calibri"/>
                <w:sz w:val="22"/>
                <w:szCs w:val="22"/>
                <w:lang w:val="uk-UA" w:eastAsia="en-US"/>
              </w:rPr>
              <w:t>на території Сумської міської територіальної громади</w:t>
            </w:r>
          </w:p>
          <w:p w:rsidR="002816C5" w:rsidRDefault="002816C5" w:rsidP="002816C5">
            <w:pPr>
              <w:widowControl w:val="0"/>
              <w:tabs>
                <w:tab w:val="left" w:pos="566"/>
              </w:tabs>
              <w:autoSpaceDE w:val="0"/>
              <w:autoSpaceDN w:val="0"/>
              <w:adjustRightInd w:val="0"/>
              <w:jc w:val="both"/>
              <w:rPr>
                <w:sz w:val="22"/>
                <w:szCs w:val="22"/>
                <w:u w:val="single"/>
                <w:lang w:val="uk-UA"/>
              </w:rPr>
            </w:pPr>
            <w:r>
              <w:rPr>
                <w:sz w:val="22"/>
                <w:szCs w:val="22"/>
                <w:u w:val="single"/>
                <w:lang w:val="uk-UA"/>
              </w:rPr>
              <w:t xml:space="preserve">КПКВК </w:t>
            </w:r>
            <w:r w:rsidRPr="00510D9E">
              <w:rPr>
                <w:sz w:val="22"/>
                <w:szCs w:val="22"/>
                <w:u w:val="single"/>
                <w:lang w:val="uk-UA"/>
              </w:rPr>
              <w:t>12160</w:t>
            </w:r>
            <w:r>
              <w:rPr>
                <w:sz w:val="22"/>
                <w:szCs w:val="22"/>
                <w:u w:val="single"/>
                <w:lang w:val="uk-UA"/>
              </w:rPr>
              <w:t>71</w:t>
            </w:r>
          </w:p>
          <w:p w:rsidR="002816C5" w:rsidRPr="002816C5" w:rsidRDefault="002816C5" w:rsidP="002816C5">
            <w:pPr>
              <w:widowControl w:val="0"/>
              <w:tabs>
                <w:tab w:val="left" w:pos="566"/>
              </w:tabs>
              <w:autoSpaceDE w:val="0"/>
              <w:autoSpaceDN w:val="0"/>
              <w:adjustRightInd w:val="0"/>
              <w:jc w:val="both"/>
              <w:rPr>
                <w:sz w:val="22"/>
                <w:szCs w:val="22"/>
                <w:lang w:val="uk-UA"/>
              </w:rPr>
            </w:pPr>
            <w:r>
              <w:rPr>
                <w:sz w:val="22"/>
                <w:szCs w:val="22"/>
                <w:u w:val="single"/>
                <w:lang w:val="uk-UA"/>
              </w:rPr>
              <w:t xml:space="preserve">КПКВК 1219880      </w:t>
            </w:r>
          </w:p>
        </w:tc>
        <w:tc>
          <w:tcPr>
            <w:tcW w:w="991"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r>
              <w:rPr>
                <w:sz w:val="18"/>
                <w:szCs w:val="18"/>
                <w:lang w:val="uk-UA"/>
              </w:rPr>
              <w:t>177 774,5</w:t>
            </w:r>
          </w:p>
          <w:p w:rsidR="003A40FB" w:rsidRPr="006F4B3F" w:rsidRDefault="003A40FB" w:rsidP="002816C5">
            <w:pPr>
              <w:widowControl w:val="0"/>
              <w:tabs>
                <w:tab w:val="left" w:pos="566"/>
              </w:tabs>
              <w:autoSpaceDE w:val="0"/>
              <w:autoSpaceDN w:val="0"/>
              <w:adjustRightInd w:val="0"/>
              <w:jc w:val="center"/>
              <w:rPr>
                <w:sz w:val="18"/>
                <w:szCs w:val="18"/>
                <w:lang w:val="uk-UA"/>
              </w:rPr>
            </w:pPr>
            <w:r>
              <w:rPr>
                <w:sz w:val="18"/>
                <w:szCs w:val="18"/>
                <w:lang w:val="uk-UA"/>
              </w:rPr>
              <w:t>3 164,5</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180 939,0</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3A40FB">
            <w:pPr>
              <w:widowControl w:val="0"/>
              <w:tabs>
                <w:tab w:val="left" w:pos="566"/>
              </w:tabs>
              <w:autoSpaceDE w:val="0"/>
              <w:autoSpaceDN w:val="0"/>
              <w:adjustRightInd w:val="0"/>
              <w:rPr>
                <w:sz w:val="18"/>
                <w:szCs w:val="18"/>
                <w:lang w:val="uk-UA"/>
              </w:rPr>
            </w:pPr>
            <w:r>
              <w:rPr>
                <w:sz w:val="18"/>
                <w:szCs w:val="18"/>
                <w:lang w:val="uk-UA"/>
              </w:rPr>
              <w:t>177 774,5</w:t>
            </w:r>
          </w:p>
          <w:p w:rsidR="003A40FB" w:rsidRPr="006F4B3F" w:rsidRDefault="003A40FB" w:rsidP="003A40FB">
            <w:pPr>
              <w:widowControl w:val="0"/>
              <w:tabs>
                <w:tab w:val="left" w:pos="566"/>
              </w:tabs>
              <w:autoSpaceDE w:val="0"/>
              <w:autoSpaceDN w:val="0"/>
              <w:adjustRightInd w:val="0"/>
              <w:rPr>
                <w:sz w:val="18"/>
                <w:szCs w:val="18"/>
                <w:lang w:val="uk-UA"/>
              </w:rPr>
            </w:pPr>
            <w:r>
              <w:rPr>
                <w:sz w:val="18"/>
                <w:szCs w:val="18"/>
                <w:lang w:val="uk-UA"/>
              </w:rPr>
              <w:t xml:space="preserve">  3 164,5</w:t>
            </w:r>
          </w:p>
        </w:tc>
        <w:tc>
          <w:tcPr>
            <w:tcW w:w="997"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3A40FB">
            <w:pPr>
              <w:widowControl w:val="0"/>
              <w:tabs>
                <w:tab w:val="left" w:pos="566"/>
              </w:tabs>
              <w:autoSpaceDE w:val="0"/>
              <w:autoSpaceDN w:val="0"/>
              <w:adjustRightInd w:val="0"/>
              <w:rPr>
                <w:sz w:val="18"/>
                <w:szCs w:val="18"/>
                <w:lang w:val="uk-UA"/>
              </w:rPr>
            </w:pPr>
            <w:r>
              <w:rPr>
                <w:sz w:val="18"/>
                <w:szCs w:val="18"/>
                <w:lang w:val="uk-UA"/>
              </w:rPr>
              <w:t>146 081,59</w:t>
            </w:r>
          </w:p>
          <w:p w:rsidR="003A40FB" w:rsidRPr="00123298" w:rsidRDefault="003A40FB" w:rsidP="003A40FB">
            <w:pPr>
              <w:widowControl w:val="0"/>
              <w:tabs>
                <w:tab w:val="left" w:pos="566"/>
              </w:tabs>
              <w:autoSpaceDE w:val="0"/>
              <w:autoSpaceDN w:val="0"/>
              <w:adjustRightInd w:val="0"/>
              <w:rPr>
                <w:sz w:val="18"/>
                <w:szCs w:val="18"/>
                <w:lang w:val="uk-UA"/>
              </w:rPr>
            </w:pPr>
            <w:r>
              <w:rPr>
                <w:sz w:val="18"/>
                <w:szCs w:val="18"/>
                <w:lang w:val="uk-UA"/>
              </w:rPr>
              <w:t xml:space="preserve"> 2 620,4</w:t>
            </w:r>
          </w:p>
        </w:tc>
        <w:tc>
          <w:tcPr>
            <w:tcW w:w="709"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2816C5" w:rsidRPr="006F4B3F" w:rsidRDefault="002816C5" w:rsidP="002816C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106"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r>
              <w:rPr>
                <w:sz w:val="18"/>
                <w:szCs w:val="18"/>
                <w:lang w:val="uk-UA"/>
              </w:rPr>
              <w:t>148 701,99</w:t>
            </w: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Default="003A40FB" w:rsidP="002816C5">
            <w:pPr>
              <w:widowControl w:val="0"/>
              <w:tabs>
                <w:tab w:val="left" w:pos="566"/>
              </w:tabs>
              <w:autoSpaceDE w:val="0"/>
              <w:autoSpaceDN w:val="0"/>
              <w:adjustRightInd w:val="0"/>
              <w:jc w:val="center"/>
              <w:rPr>
                <w:sz w:val="18"/>
                <w:szCs w:val="18"/>
                <w:lang w:val="uk-UA"/>
              </w:rPr>
            </w:pPr>
          </w:p>
          <w:p w:rsidR="003A40FB" w:rsidRPr="00B81F39" w:rsidRDefault="003A40FB" w:rsidP="003A40FB">
            <w:pPr>
              <w:widowControl w:val="0"/>
              <w:tabs>
                <w:tab w:val="left" w:pos="566"/>
              </w:tabs>
              <w:autoSpaceDE w:val="0"/>
              <w:autoSpaceDN w:val="0"/>
              <w:adjustRightInd w:val="0"/>
              <w:jc w:val="center"/>
              <w:rPr>
                <w:sz w:val="18"/>
                <w:szCs w:val="18"/>
                <w:lang w:val="en-US"/>
              </w:rPr>
            </w:pPr>
            <w:r>
              <w:rPr>
                <w:sz w:val="18"/>
                <w:szCs w:val="18"/>
                <w:lang w:val="uk-UA"/>
              </w:rPr>
              <w:t>146 081,592 620,4</w:t>
            </w:r>
          </w:p>
        </w:tc>
        <w:tc>
          <w:tcPr>
            <w:tcW w:w="992" w:type="dxa"/>
            <w:tcBorders>
              <w:top w:val="single" w:sz="4" w:space="0" w:color="auto"/>
              <w:left w:val="single" w:sz="4" w:space="0" w:color="auto"/>
              <w:bottom w:val="single" w:sz="4" w:space="0" w:color="auto"/>
              <w:right w:val="single" w:sz="4" w:space="0" w:color="auto"/>
            </w:tcBorders>
            <w:hideMark/>
          </w:tcPr>
          <w:p w:rsidR="002816C5" w:rsidRDefault="002816C5" w:rsidP="002816C5">
            <w:pPr>
              <w:widowControl w:val="0"/>
              <w:tabs>
                <w:tab w:val="left" w:pos="566"/>
              </w:tabs>
              <w:autoSpaceDE w:val="0"/>
              <w:autoSpaceDN w:val="0"/>
              <w:adjustRightInd w:val="0"/>
              <w:jc w:val="center"/>
              <w:rPr>
                <w:sz w:val="18"/>
                <w:szCs w:val="18"/>
                <w:lang w:val="uk-UA"/>
              </w:rPr>
            </w:pPr>
          </w:p>
          <w:p w:rsidR="002816C5" w:rsidRDefault="002816C5" w:rsidP="002816C5">
            <w:pPr>
              <w:widowControl w:val="0"/>
              <w:tabs>
                <w:tab w:val="left" w:pos="566"/>
              </w:tabs>
              <w:autoSpaceDE w:val="0"/>
              <w:autoSpaceDN w:val="0"/>
              <w:adjustRightInd w:val="0"/>
              <w:jc w:val="center"/>
              <w:rPr>
                <w:sz w:val="18"/>
                <w:szCs w:val="18"/>
                <w:lang w:val="uk-UA"/>
              </w:rPr>
            </w:pPr>
          </w:p>
          <w:p w:rsidR="002816C5" w:rsidRPr="006F4B3F" w:rsidRDefault="002816C5" w:rsidP="002816C5">
            <w:pPr>
              <w:widowControl w:val="0"/>
              <w:tabs>
                <w:tab w:val="left" w:pos="566"/>
              </w:tabs>
              <w:autoSpaceDE w:val="0"/>
              <w:autoSpaceDN w:val="0"/>
              <w:adjustRightInd w:val="0"/>
              <w:jc w:val="center"/>
              <w:rPr>
                <w:sz w:val="18"/>
                <w:szCs w:val="18"/>
                <w:lang w:val="uk-UA"/>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2816C5" w:rsidRPr="002816C5" w:rsidRDefault="002816C5" w:rsidP="003A40FB">
            <w:pPr>
              <w:ind w:firstLine="34"/>
              <w:jc w:val="both"/>
              <w:rPr>
                <w:rFonts w:eastAsia="Calibri"/>
                <w:color w:val="000000"/>
                <w:sz w:val="22"/>
                <w:szCs w:val="22"/>
                <w:lang w:val="uk-UA" w:eastAsia="en-US"/>
              </w:rPr>
            </w:pPr>
            <w:r w:rsidRPr="006F4B3F">
              <w:rPr>
                <w:sz w:val="18"/>
                <w:szCs w:val="18"/>
                <w:lang w:val="uk-UA"/>
              </w:rPr>
              <w:t xml:space="preserve"> У </w:t>
            </w:r>
            <w:r w:rsidRPr="009764C7">
              <w:rPr>
                <w:sz w:val="18"/>
                <w:szCs w:val="18"/>
                <w:lang w:val="uk-UA"/>
              </w:rPr>
              <w:t>20</w:t>
            </w:r>
            <w:r>
              <w:rPr>
                <w:sz w:val="18"/>
                <w:szCs w:val="18"/>
                <w:lang w:val="uk-UA"/>
              </w:rPr>
              <w:t>22</w:t>
            </w:r>
            <w:r w:rsidRPr="006F4B3F">
              <w:rPr>
                <w:sz w:val="18"/>
                <w:szCs w:val="18"/>
                <w:lang w:val="uk-UA"/>
              </w:rPr>
              <w:t xml:space="preserve"> </w:t>
            </w:r>
            <w:r>
              <w:rPr>
                <w:sz w:val="18"/>
                <w:szCs w:val="18"/>
                <w:lang w:val="uk-UA"/>
              </w:rPr>
              <w:t xml:space="preserve">році </w:t>
            </w:r>
            <w:r w:rsidR="003A40FB">
              <w:rPr>
                <w:sz w:val="18"/>
                <w:szCs w:val="18"/>
                <w:lang w:val="uk-UA"/>
              </w:rPr>
              <w:t>з</w:t>
            </w:r>
            <w:r w:rsidRPr="002816C5">
              <w:rPr>
                <w:sz w:val="22"/>
                <w:szCs w:val="22"/>
                <w:lang w:val="uk-UA"/>
              </w:rPr>
              <w:t xml:space="preserve">а рахунок вищевказаних коштів проведено </w:t>
            </w:r>
            <w:r w:rsidRPr="002816C5">
              <w:rPr>
                <w:rFonts w:eastAsia="Calibri"/>
                <w:sz w:val="22"/>
                <w:szCs w:val="22"/>
                <w:lang w:val="uk-UA" w:eastAsia="en-US"/>
              </w:rPr>
              <w:t xml:space="preserve">відшкодування різниці </w:t>
            </w:r>
            <w:r w:rsidRPr="002816C5">
              <w:rPr>
                <w:rFonts w:eastAsia="Calibri"/>
                <w:sz w:val="22"/>
                <w:szCs w:val="22"/>
                <w:lang w:val="uk-UA" w:eastAsia="uk-UA" w:bidi="uk-UA"/>
              </w:rPr>
              <w:t xml:space="preserve">наступним підприємствам, що є виконавцями </w:t>
            </w:r>
            <w:r w:rsidRPr="002816C5">
              <w:rPr>
                <w:rFonts w:eastAsia="Calibri"/>
                <w:color w:val="000000"/>
                <w:sz w:val="22"/>
                <w:szCs w:val="22"/>
                <w:lang w:val="uk-UA" w:eastAsia="en-US"/>
              </w:rPr>
              <w:t>послуг з постачання теплової енергії та постачання гарячої води:</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ТОВ «КППВ» – 74 млн 314,48 тис. гривень;</w:t>
            </w:r>
          </w:p>
          <w:p w:rsidR="002816C5" w:rsidRPr="002816C5" w:rsidRDefault="003A40FB" w:rsidP="003A40FB">
            <w:pPr>
              <w:jc w:val="both"/>
              <w:rPr>
                <w:rFonts w:eastAsia="Calibri"/>
                <w:color w:val="000000"/>
                <w:sz w:val="22"/>
                <w:szCs w:val="22"/>
                <w:lang w:val="uk-UA" w:eastAsia="en-US"/>
              </w:rPr>
            </w:pPr>
            <w:r>
              <w:rPr>
                <w:rFonts w:eastAsia="Calibri"/>
                <w:color w:val="000000"/>
                <w:sz w:val="22"/>
                <w:szCs w:val="22"/>
                <w:lang w:val="uk-UA" w:eastAsia="en-US"/>
              </w:rPr>
              <w:t>ТОВ </w:t>
            </w:r>
            <w:r w:rsidR="002816C5" w:rsidRPr="002816C5">
              <w:rPr>
                <w:rFonts w:eastAsia="Calibri"/>
                <w:color w:val="000000"/>
                <w:sz w:val="22"/>
                <w:szCs w:val="22"/>
                <w:lang w:val="uk-UA" w:eastAsia="en-US"/>
              </w:rPr>
              <w:t>«</w:t>
            </w:r>
            <w:proofErr w:type="spellStart"/>
            <w:r w:rsidR="002816C5" w:rsidRPr="002816C5">
              <w:rPr>
                <w:rFonts w:eastAsia="Calibri"/>
                <w:color w:val="000000"/>
                <w:sz w:val="22"/>
                <w:szCs w:val="22"/>
                <w:lang w:val="uk-UA" w:eastAsia="en-US"/>
              </w:rPr>
              <w:t>Сумитеплоенерго</w:t>
            </w:r>
            <w:proofErr w:type="spellEnd"/>
            <w:r w:rsidR="002816C5" w:rsidRPr="002816C5">
              <w:rPr>
                <w:rFonts w:eastAsia="Calibri"/>
                <w:color w:val="000000"/>
                <w:sz w:val="22"/>
                <w:szCs w:val="22"/>
                <w:lang w:val="uk-UA" w:eastAsia="en-US"/>
              </w:rPr>
              <w:t>» – 71 млн 243,96 тис. гривень;</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КП</w:t>
            </w:r>
            <w:r w:rsidR="003A40FB">
              <w:rPr>
                <w:rFonts w:eastAsia="Calibri"/>
                <w:color w:val="000000"/>
                <w:sz w:val="22"/>
                <w:szCs w:val="22"/>
                <w:lang w:val="uk-UA" w:eastAsia="en-US"/>
              </w:rPr>
              <w:t> </w:t>
            </w:r>
            <w:r w:rsidRPr="002816C5">
              <w:rPr>
                <w:rFonts w:eastAsia="Calibri"/>
                <w:color w:val="000000"/>
                <w:sz w:val="22"/>
                <w:szCs w:val="22"/>
                <w:lang w:val="uk-UA" w:eastAsia="en-US"/>
              </w:rPr>
              <w:t>«Міськводоканал» С</w:t>
            </w:r>
            <w:r w:rsidR="003A40FB">
              <w:rPr>
                <w:rFonts w:eastAsia="Calibri"/>
                <w:color w:val="000000"/>
                <w:sz w:val="22"/>
                <w:szCs w:val="22"/>
                <w:lang w:val="uk-UA" w:eastAsia="en-US"/>
              </w:rPr>
              <w:t xml:space="preserve">МР </w:t>
            </w:r>
            <w:r w:rsidRPr="002816C5">
              <w:rPr>
                <w:rFonts w:eastAsia="Calibri"/>
                <w:color w:val="000000"/>
                <w:sz w:val="22"/>
                <w:szCs w:val="22"/>
                <w:lang w:val="uk-UA" w:eastAsia="en-US"/>
              </w:rPr>
              <w:t>- 229,86 тис. гривень;</w:t>
            </w:r>
          </w:p>
          <w:p w:rsidR="002816C5" w:rsidRPr="002816C5" w:rsidRDefault="002816C5" w:rsidP="003A40FB">
            <w:pPr>
              <w:jc w:val="both"/>
              <w:rPr>
                <w:rFonts w:eastAsia="Calibri"/>
                <w:color w:val="000000"/>
                <w:sz w:val="22"/>
                <w:szCs w:val="22"/>
                <w:lang w:val="uk-UA" w:eastAsia="en-US"/>
              </w:rPr>
            </w:pPr>
            <w:r w:rsidRPr="002816C5">
              <w:rPr>
                <w:rFonts w:eastAsia="Calibri"/>
                <w:color w:val="000000"/>
                <w:sz w:val="22"/>
                <w:szCs w:val="22"/>
                <w:lang w:val="uk-UA" w:eastAsia="en-US"/>
              </w:rPr>
              <w:t>ТОВ «Сумська паляниця» - 293,29 тис. гривень;</w:t>
            </w:r>
          </w:p>
          <w:p w:rsidR="002816C5" w:rsidRPr="002816C5" w:rsidRDefault="002816C5" w:rsidP="003A40FB">
            <w:pPr>
              <w:jc w:val="both"/>
              <w:rPr>
                <w:rFonts w:eastAsia="Calibri"/>
                <w:color w:val="000000"/>
                <w:sz w:val="22"/>
                <w:szCs w:val="22"/>
                <w:lang w:val="uk-UA" w:eastAsia="en-US"/>
              </w:rPr>
            </w:pPr>
            <w:r w:rsidRPr="002816C5">
              <w:rPr>
                <w:sz w:val="22"/>
                <w:szCs w:val="22"/>
                <w:lang w:val="uk-UA"/>
              </w:rPr>
              <w:t>СНАУ - 2 млн 620,4 тис. гривень</w:t>
            </w:r>
            <w:r w:rsidRPr="002816C5">
              <w:rPr>
                <w:rFonts w:eastAsia="Calibri"/>
                <w:color w:val="000000"/>
                <w:sz w:val="22"/>
                <w:szCs w:val="22"/>
                <w:lang w:val="uk-UA" w:eastAsia="en-US"/>
              </w:rPr>
              <w:t>.</w:t>
            </w:r>
          </w:p>
          <w:p w:rsidR="002816C5" w:rsidRPr="006F4B3F" w:rsidRDefault="002816C5" w:rsidP="002816C5">
            <w:pPr>
              <w:widowControl w:val="0"/>
              <w:tabs>
                <w:tab w:val="left" w:pos="566"/>
              </w:tabs>
              <w:autoSpaceDE w:val="0"/>
              <w:autoSpaceDN w:val="0"/>
              <w:adjustRightInd w:val="0"/>
              <w:jc w:val="both"/>
              <w:rPr>
                <w:sz w:val="18"/>
                <w:szCs w:val="18"/>
                <w:lang w:val="uk-UA"/>
              </w:rPr>
            </w:pPr>
          </w:p>
        </w:tc>
      </w:tr>
    </w:tbl>
    <w:p w:rsidR="004E604E" w:rsidRDefault="004E604E" w:rsidP="004E604E">
      <w:pPr>
        <w:widowControl w:val="0"/>
        <w:tabs>
          <w:tab w:val="left" w:pos="566"/>
        </w:tabs>
        <w:autoSpaceDE w:val="0"/>
        <w:autoSpaceDN w:val="0"/>
        <w:adjustRightInd w:val="0"/>
        <w:rPr>
          <w:bCs/>
          <w:sz w:val="20"/>
          <w:szCs w:val="20"/>
          <w:lang w:val="uk-UA"/>
        </w:rPr>
      </w:pPr>
    </w:p>
    <w:p w:rsidR="009764C7" w:rsidRDefault="009764C7" w:rsidP="004E604E">
      <w:pPr>
        <w:widowControl w:val="0"/>
        <w:tabs>
          <w:tab w:val="left" w:pos="566"/>
        </w:tabs>
        <w:autoSpaceDE w:val="0"/>
        <w:autoSpaceDN w:val="0"/>
        <w:adjustRightInd w:val="0"/>
        <w:rPr>
          <w:bCs/>
          <w:sz w:val="20"/>
          <w:szCs w:val="20"/>
          <w:lang w:val="uk-UA"/>
        </w:rPr>
      </w:pPr>
    </w:p>
    <w:p w:rsidR="003A40FB" w:rsidRPr="006F4B3F" w:rsidRDefault="003A40FB" w:rsidP="004E604E">
      <w:pPr>
        <w:widowControl w:val="0"/>
        <w:tabs>
          <w:tab w:val="left" w:pos="566"/>
        </w:tabs>
        <w:autoSpaceDE w:val="0"/>
        <w:autoSpaceDN w:val="0"/>
        <w:adjustRightInd w:val="0"/>
        <w:rPr>
          <w:bCs/>
          <w:sz w:val="20"/>
          <w:szCs w:val="20"/>
          <w:lang w:val="uk-UA"/>
        </w:rPr>
      </w:pPr>
    </w:p>
    <w:p w:rsidR="004E604E" w:rsidRPr="00B218BF" w:rsidRDefault="004E604E" w:rsidP="004E604E">
      <w:pPr>
        <w:widowControl w:val="0"/>
        <w:tabs>
          <w:tab w:val="left" w:pos="566"/>
        </w:tabs>
        <w:autoSpaceDE w:val="0"/>
        <w:autoSpaceDN w:val="0"/>
        <w:adjustRightInd w:val="0"/>
        <w:rPr>
          <w:bCs/>
          <w:sz w:val="20"/>
          <w:szCs w:val="20"/>
          <w:lang w:val="uk-UA"/>
        </w:rPr>
      </w:pPr>
      <w:r w:rsidRPr="009764C7">
        <w:rPr>
          <w:bCs/>
          <w:lang w:val="uk-UA"/>
        </w:rPr>
        <w:t xml:space="preserve">Сумський міський голова                                                                                   </w:t>
      </w:r>
      <w:r w:rsidRPr="009764C7">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9764C7">
        <w:rPr>
          <w:bCs/>
          <w:sz w:val="22"/>
          <w:szCs w:val="22"/>
          <w:lang w:val="uk-UA"/>
        </w:rPr>
        <w:t>Виконавець:</w:t>
      </w:r>
      <w:r w:rsidRPr="00B218BF">
        <w:rPr>
          <w:bCs/>
          <w:sz w:val="20"/>
          <w:szCs w:val="20"/>
          <w:lang w:val="uk-UA"/>
        </w:rPr>
        <w:t xml:space="preserve"> Олександр ЖУРБА</w:t>
      </w:r>
    </w:p>
    <w:p w:rsidR="004E604E" w:rsidRDefault="004E604E" w:rsidP="004E604E"/>
    <w:p w:rsidR="00FC2023" w:rsidRDefault="00B653EF"/>
    <w:sectPr w:rsidR="00FC2023" w:rsidSect="002816C5">
      <w:pgSz w:w="16838" w:h="11906" w:orient="landscape"/>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27E98"/>
    <w:rsid w:val="00052073"/>
    <w:rsid w:val="000B5558"/>
    <w:rsid w:val="00115480"/>
    <w:rsid w:val="00116EB6"/>
    <w:rsid w:val="00186F37"/>
    <w:rsid w:val="001A5250"/>
    <w:rsid w:val="001D23A1"/>
    <w:rsid w:val="002340DA"/>
    <w:rsid w:val="002776BB"/>
    <w:rsid w:val="002816C5"/>
    <w:rsid w:val="002C2845"/>
    <w:rsid w:val="002E53A1"/>
    <w:rsid w:val="002E7CDC"/>
    <w:rsid w:val="00306DD4"/>
    <w:rsid w:val="00327F8C"/>
    <w:rsid w:val="003529C5"/>
    <w:rsid w:val="003A40FB"/>
    <w:rsid w:val="00400AB4"/>
    <w:rsid w:val="00414659"/>
    <w:rsid w:val="00445170"/>
    <w:rsid w:val="00454F08"/>
    <w:rsid w:val="00466711"/>
    <w:rsid w:val="004A51BC"/>
    <w:rsid w:val="004E604E"/>
    <w:rsid w:val="004F51CC"/>
    <w:rsid w:val="0050597F"/>
    <w:rsid w:val="00510D9E"/>
    <w:rsid w:val="00597D6F"/>
    <w:rsid w:val="005C6094"/>
    <w:rsid w:val="005F3824"/>
    <w:rsid w:val="005F7A97"/>
    <w:rsid w:val="006135F0"/>
    <w:rsid w:val="00642349"/>
    <w:rsid w:val="006520D7"/>
    <w:rsid w:val="006815B0"/>
    <w:rsid w:val="00704CED"/>
    <w:rsid w:val="00785684"/>
    <w:rsid w:val="0079247E"/>
    <w:rsid w:val="00806553"/>
    <w:rsid w:val="00840FA2"/>
    <w:rsid w:val="00844D95"/>
    <w:rsid w:val="008A76A3"/>
    <w:rsid w:val="008B0927"/>
    <w:rsid w:val="00905ED7"/>
    <w:rsid w:val="009764C7"/>
    <w:rsid w:val="009B7444"/>
    <w:rsid w:val="00A823E2"/>
    <w:rsid w:val="00AA10B3"/>
    <w:rsid w:val="00B35439"/>
    <w:rsid w:val="00B45CB9"/>
    <w:rsid w:val="00B653EF"/>
    <w:rsid w:val="00B701BF"/>
    <w:rsid w:val="00BD0C37"/>
    <w:rsid w:val="00BD2C67"/>
    <w:rsid w:val="00CB646F"/>
    <w:rsid w:val="00CF72D8"/>
    <w:rsid w:val="00D12BB4"/>
    <w:rsid w:val="00D534AB"/>
    <w:rsid w:val="00DF20F0"/>
    <w:rsid w:val="00E07041"/>
    <w:rsid w:val="00E433AA"/>
    <w:rsid w:val="00E555A7"/>
    <w:rsid w:val="00ED482E"/>
    <w:rsid w:val="00F13ECA"/>
    <w:rsid w:val="00F42613"/>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D608"/>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20</cp:revision>
  <cp:lastPrinted>2023-04-10T11:38:00Z</cp:lastPrinted>
  <dcterms:created xsi:type="dcterms:W3CDTF">2023-03-29T09:37:00Z</dcterms:created>
  <dcterms:modified xsi:type="dcterms:W3CDTF">2023-04-10T11:39:00Z</dcterms:modified>
</cp:coreProperties>
</file>