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607.795275590551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</w:t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pageBreakBefore w:val="0"/>
        <w:ind w:left="4960.6299212598415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    моніторингу цільових програм Сумської міської територіальної громади </w:t>
      </w:r>
    </w:p>
    <w:p w:rsidR="00000000" w:rsidDel="00000000" w:rsidP="00000000" w:rsidRDefault="00000000" w:rsidRPr="00000000" w14:paraId="00000003">
      <w:pPr>
        <w:pageBreakBefore w:val="0"/>
        <w:ind w:left="4960.6299212598415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141.73228346456688" w:right="-607.795275590551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цільової програми </w:t>
      </w:r>
    </w:p>
    <w:p w:rsidR="00000000" w:rsidDel="00000000" w:rsidP="00000000" w:rsidRDefault="00000000" w:rsidRPr="00000000" w14:paraId="00000005">
      <w:pPr>
        <w:pageBreakBefore w:val="0"/>
        <w:ind w:left="0" w:right="-607.7952755905511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ind w:left="141.73228346456688" w:right="-607.7952755905511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 програми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420.0" w:type="dxa"/>
        <w:jc w:val="left"/>
        <w:tblInd w:w="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1005"/>
        <w:gridCol w:w="1440"/>
        <w:gridCol w:w="1440"/>
        <w:gridCol w:w="1920"/>
        <w:tblGridChange w:id="0">
          <w:tblGrid>
            <w:gridCol w:w="3615"/>
            <w:gridCol w:w="1005"/>
            <w:gridCol w:w="1440"/>
            <w:gridCol w:w="1440"/>
            <w:gridCol w:w="19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Мета програми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Зв'язок зі Стратегією розвитку міста (номер та назва оперативної цілі)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або іншими стратегічними та програмними документами, які визначають цілі та пріоритети державної політики у відповідній сфері діяльності (назва, дата та номер документу)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Ініціатор розробки програми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Дата, номер і назва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розпорядчого документа про розробку програми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Розробник програми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Відповідальний виконавець програми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Співвиконавці програми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Головний/головні розпорядник/розпорядники бюджетних коштів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Терміни реалізації програми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Загальний обсяг фінансових ресурсів, необхідних для реалізації програми, всього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тис.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 рік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 рік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 рік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 тому числі: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 кошти бюджету Сумської міської 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тис 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10.2. кошти державного бюджету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тис 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10.3. інші джерела фінансування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(розшифрувати в розрізі джерел)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тис 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ind w:left="0" w:right="-607.795275590551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57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Сумський міський голова</w:t>
        <w:tab/>
        <w:tab/>
        <w:tab/>
        <w:tab/>
        <w:tab/>
        <w:tab/>
        <w:t xml:space="preserve">  О.М. Лисенко </w:t>
      </w:r>
    </w:p>
    <w:p w:rsidR="00000000" w:rsidDel="00000000" w:rsidP="00000000" w:rsidRDefault="00000000" w:rsidRPr="00000000" w14:paraId="0000005B">
      <w:pPr>
        <w:pageBreakBefore w:val="0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right="-607.79527559055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Виконавець: Кубрак О.М. </w:t>
      </w:r>
    </w:p>
    <w:p w:rsidR="00000000" w:rsidDel="00000000" w:rsidP="00000000" w:rsidRDefault="00000000" w:rsidRPr="00000000" w14:paraId="0000005D">
      <w:pPr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664.8425196850417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