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7C38F7" w:rsidRPr="00317424" w:rsidTr="00AC376E">
        <w:trPr>
          <w:trHeight w:val="986"/>
          <w:jc w:val="center"/>
        </w:trPr>
        <w:tc>
          <w:tcPr>
            <w:tcW w:w="4283" w:type="dxa"/>
          </w:tcPr>
          <w:p w:rsidR="007C38F7" w:rsidRPr="00317424" w:rsidRDefault="007C38F7" w:rsidP="00AC376E">
            <w:pPr>
              <w:pStyle w:val="2"/>
              <w:tabs>
                <w:tab w:val="left" w:pos="3030"/>
              </w:tabs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7C38F7" w:rsidRPr="00317424" w:rsidRDefault="007C38F7" w:rsidP="00AC376E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17424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2EC3D26F" wp14:editId="296CAE9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8F7" w:rsidRPr="00317424" w:rsidRDefault="007C38F7" w:rsidP="00AC376E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7C38F7" w:rsidRPr="00591A91" w:rsidRDefault="007C38F7" w:rsidP="00AC376E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7C38F7" w:rsidRPr="00591A91" w:rsidRDefault="007C38F7" w:rsidP="00AC376E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7C38F7" w:rsidRPr="00317424" w:rsidRDefault="007C38F7" w:rsidP="00AC3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«__»_________________20__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7C38F7" w:rsidRPr="00317424" w:rsidRDefault="007C38F7" w:rsidP="007C38F7">
      <w:pPr>
        <w:spacing w:line="240" w:lineRule="auto"/>
        <w:ind w:right="174" w:firstLine="0"/>
        <w:jc w:val="center"/>
        <w:rPr>
          <w:rFonts w:eastAsia="Times New Roman" w:cs="Times New Roman"/>
          <w:caps/>
          <w:szCs w:val="28"/>
          <w:lang w:eastAsia="ru-RU"/>
        </w:rPr>
      </w:pPr>
      <w:r w:rsidRPr="00317424">
        <w:rPr>
          <w:rFonts w:eastAsia="Times New Roman" w:cs="Times New Roman"/>
          <w:caps/>
          <w:szCs w:val="28"/>
          <w:lang w:eastAsia="ru-RU"/>
        </w:rPr>
        <w:t>Сумська міська рада</w:t>
      </w:r>
    </w:p>
    <w:p w:rsidR="007C38F7" w:rsidRPr="00317424" w:rsidRDefault="007C38F7" w:rsidP="007C38F7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val="en-US" w:eastAsia="ru-RU"/>
        </w:rPr>
        <w:t>VI</w:t>
      </w:r>
      <w:r w:rsidRPr="00317424">
        <w:rPr>
          <w:rFonts w:eastAsia="Times New Roman" w:cs="Times New Roman"/>
          <w:szCs w:val="28"/>
          <w:lang w:eastAsia="ru-RU"/>
        </w:rPr>
        <w:t>І</w:t>
      </w:r>
      <w:r w:rsidRPr="00317424">
        <w:rPr>
          <w:rFonts w:eastAsia="Times New Roman" w:cs="Times New Roman"/>
          <w:szCs w:val="28"/>
          <w:lang w:val="en-US" w:eastAsia="ru-RU"/>
        </w:rPr>
        <w:t>I</w:t>
      </w:r>
      <w:r w:rsidRPr="00317424">
        <w:rPr>
          <w:rFonts w:eastAsia="Times New Roman" w:cs="Times New Roman"/>
          <w:szCs w:val="28"/>
          <w:lang w:eastAsia="ru-RU"/>
        </w:rPr>
        <w:t xml:space="preserve"> СКЛИКАННЯ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1D0FCB">
        <w:rPr>
          <w:rFonts w:eastAsia="Times New Roman" w:cs="Times New Roman"/>
          <w:szCs w:val="28"/>
          <w:lang w:val="ru-RU" w:eastAsia="ru-RU"/>
        </w:rPr>
        <w:t xml:space="preserve"> </w:t>
      </w:r>
      <w:r w:rsidRPr="00317424">
        <w:rPr>
          <w:rFonts w:eastAsia="Times New Roman" w:cs="Times New Roman"/>
          <w:szCs w:val="28"/>
          <w:lang w:eastAsia="ru-RU"/>
        </w:rPr>
        <w:t>СЕСІЯ</w:t>
      </w:r>
    </w:p>
    <w:p w:rsidR="007C38F7" w:rsidRPr="00317424" w:rsidRDefault="007C38F7" w:rsidP="007C38F7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7424">
        <w:rPr>
          <w:rFonts w:eastAsia="Times New Roman" w:cs="Times New Roman"/>
          <w:b/>
          <w:szCs w:val="28"/>
          <w:lang w:eastAsia="ru-RU"/>
        </w:rPr>
        <w:t>РІШЕННЯ</w:t>
      </w:r>
    </w:p>
    <w:p w:rsidR="007C38F7" w:rsidRPr="00317424" w:rsidRDefault="007C38F7" w:rsidP="007C38F7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7C38F7" w:rsidRPr="00317424" w:rsidRDefault="007C38F7" w:rsidP="007C38F7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317424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________ </w:t>
      </w:r>
      <w:r w:rsidRPr="00317424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Pr="00317424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______</w:t>
      </w:r>
      <w:r w:rsidRPr="00317424">
        <w:rPr>
          <w:rFonts w:eastAsia="Times New Roman" w:cs="Times New Roman"/>
          <w:szCs w:val="28"/>
          <w:lang w:eastAsia="ru-RU"/>
        </w:rPr>
        <w:t>-МР</w:t>
      </w:r>
    </w:p>
    <w:p w:rsidR="007C38F7" w:rsidRPr="00317424" w:rsidRDefault="007C38F7" w:rsidP="007C38F7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317424">
        <w:rPr>
          <w:rFonts w:eastAsia="Times New Roman" w:cs="Times New Roman"/>
          <w:szCs w:val="28"/>
          <w:lang w:eastAsia="ru-RU"/>
        </w:rPr>
        <w:t>м. Суми</w:t>
      </w:r>
    </w:p>
    <w:p w:rsidR="007C38F7" w:rsidRPr="00317424" w:rsidRDefault="007C38F7" w:rsidP="007C38F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7C38F7" w:rsidRPr="00317424" w:rsidTr="002D40BF">
        <w:trPr>
          <w:trHeight w:val="227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40BF" w:rsidRDefault="007C38F7" w:rsidP="00AC376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рішення Сумської міської ради від </w:t>
            </w:r>
            <w:r>
              <w:rPr>
                <w:szCs w:val="28"/>
              </w:rPr>
              <w:t>24 березня 2011 року              № 391-МР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>
              <w:rPr>
                <w:szCs w:val="28"/>
              </w:rPr>
              <w:t>Про підписання додаткових угод до договорів оренди землі про їх поновлення» (зі змінами)</w:t>
            </w:r>
          </w:p>
          <w:p w:rsidR="007C38F7" w:rsidRPr="002D40BF" w:rsidRDefault="007C38F7" w:rsidP="002D40BF">
            <w:pPr>
              <w:ind w:firstLine="0"/>
              <w:rPr>
                <w:szCs w:val="28"/>
              </w:rPr>
            </w:pPr>
          </w:p>
        </w:tc>
      </w:tr>
    </w:tbl>
    <w:p w:rsidR="007C38F7" w:rsidRPr="00317424" w:rsidRDefault="002D40BF" w:rsidP="002D40B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 зв’язку зі змінами у структурі апарату та виконавчих органів Сумської міської ради,  </w:t>
      </w:r>
      <w:r>
        <w:rPr>
          <w:szCs w:val="28"/>
        </w:rPr>
        <w:t>враховуючи указ</w:t>
      </w:r>
      <w:r>
        <w:rPr>
          <w:rFonts w:eastAsia="Times New Roman" w:cs="Times New Roman"/>
          <w:szCs w:val="28"/>
          <w:lang w:eastAsia="ru-RU"/>
        </w:rPr>
        <w:t xml:space="preserve"> Президента України від 31 жовтня 2023 року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№ 720/2023 «Про утворення військової адміністрації», </w:t>
      </w:r>
      <w:r w:rsidR="007C38F7">
        <w:rPr>
          <w:rFonts w:eastAsia="Times New Roman" w:cs="Times New Roman"/>
          <w:szCs w:val="28"/>
          <w:lang w:eastAsia="ru-RU"/>
        </w:rPr>
        <w:t>пункт 26 частини 2 статті 15  Закону України «Про правовий режим воєнного стану»</w:t>
      </w:r>
      <w:r w:rsidR="007C38F7" w:rsidRPr="00990B36">
        <w:rPr>
          <w:rFonts w:cs="Times New Roman"/>
          <w:szCs w:val="28"/>
        </w:rPr>
        <w:t xml:space="preserve">, </w:t>
      </w:r>
      <w:r w:rsidR="007C38F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7C38F7">
        <w:rPr>
          <w:rFonts w:eastAsia="Times New Roman" w:cs="Times New Roman"/>
          <w:szCs w:val="28"/>
          <w:lang w:eastAsia="ru-RU"/>
        </w:rPr>
        <w:t xml:space="preserve"> </w:t>
      </w:r>
      <w:r w:rsidR="007C38F7">
        <w:rPr>
          <w:rFonts w:eastAsia="Times New Roman" w:cs="Times New Roman"/>
          <w:bCs/>
          <w:color w:val="000000"/>
          <w:szCs w:val="28"/>
          <w:lang w:eastAsia="ru-RU"/>
        </w:rPr>
        <w:t>абзац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7C38F7">
        <w:rPr>
          <w:rFonts w:eastAsia="Times New Roman" w:cs="Times New Roman"/>
          <w:bCs/>
          <w:color w:val="000000"/>
          <w:szCs w:val="28"/>
          <w:lang w:eastAsia="ru-RU"/>
        </w:rPr>
        <w:t xml:space="preserve"> 4 Перехідних положень Закону України «Про оренду землі»,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керуючись статтею 25 Закону України «Про місцеве самоврядування в Україні», </w:t>
      </w:r>
      <w:r w:rsidR="007C38F7" w:rsidRPr="00990B36">
        <w:rPr>
          <w:rFonts w:cs="Times New Roman"/>
          <w:szCs w:val="28"/>
        </w:rPr>
        <w:t>Сумська міська рада</w:t>
      </w:r>
    </w:p>
    <w:p w:rsidR="007C38F7" w:rsidRPr="00317424" w:rsidRDefault="007C38F7" w:rsidP="002D40BF">
      <w:pPr>
        <w:spacing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</w:p>
    <w:p w:rsidR="007C38F7" w:rsidRDefault="007C38F7" w:rsidP="007C38F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17424">
        <w:rPr>
          <w:rFonts w:eastAsia="Times New Roman" w:cs="Times New Roman"/>
          <w:b/>
          <w:szCs w:val="28"/>
          <w:lang w:eastAsia="ru-RU"/>
        </w:rPr>
        <w:t>ВИРІШИЛА:</w:t>
      </w:r>
    </w:p>
    <w:p w:rsidR="007C38F7" w:rsidRPr="00317424" w:rsidRDefault="007C38F7" w:rsidP="007C38F7">
      <w:pPr>
        <w:spacing w:line="240" w:lineRule="auto"/>
        <w:ind w:firstLine="0"/>
        <w:jc w:val="center"/>
        <w:rPr>
          <w:szCs w:val="28"/>
        </w:rPr>
      </w:pPr>
    </w:p>
    <w:p w:rsidR="007C38F7" w:rsidRDefault="007C38F7" w:rsidP="002D40BF">
      <w:pPr>
        <w:spacing w:line="240" w:lineRule="auto"/>
        <w:rPr>
          <w:szCs w:val="28"/>
        </w:rPr>
      </w:pPr>
      <w:r>
        <w:rPr>
          <w:szCs w:val="28"/>
        </w:rPr>
        <w:t xml:space="preserve">1. </w:t>
      </w:r>
      <w:proofErr w:type="spellStart"/>
      <w:r w:rsidRPr="00317424">
        <w:rPr>
          <w:szCs w:val="28"/>
        </w:rPr>
        <w:t>Внести</w:t>
      </w:r>
      <w:proofErr w:type="spellEnd"/>
      <w:r w:rsidRPr="00317424">
        <w:rPr>
          <w:szCs w:val="28"/>
        </w:rPr>
        <w:t xml:space="preserve"> зміни </w:t>
      </w:r>
      <w:r>
        <w:rPr>
          <w:szCs w:val="28"/>
        </w:rPr>
        <w:t xml:space="preserve">до </w:t>
      </w:r>
      <w:r>
        <w:rPr>
          <w:rFonts w:eastAsia="Times New Roman" w:cs="Times New Roman"/>
          <w:szCs w:val="28"/>
          <w:lang w:eastAsia="ru-RU"/>
        </w:rPr>
        <w:t xml:space="preserve">рішення Сумської міської ради від </w:t>
      </w:r>
      <w:r>
        <w:rPr>
          <w:szCs w:val="28"/>
        </w:rPr>
        <w:t>24 березня 2011 року</w:t>
      </w:r>
      <w:r>
        <w:rPr>
          <w:szCs w:val="28"/>
        </w:rPr>
        <w:br/>
        <w:t>№ 391-МР</w:t>
      </w:r>
      <w:r>
        <w:rPr>
          <w:rFonts w:eastAsia="Times New Roman" w:cs="Times New Roman"/>
          <w:szCs w:val="28"/>
          <w:lang w:eastAsia="ru-RU"/>
        </w:rPr>
        <w:t xml:space="preserve"> «</w:t>
      </w:r>
      <w:r>
        <w:rPr>
          <w:szCs w:val="28"/>
        </w:rPr>
        <w:t>Про підписання додаткових угод до договорів оренди землі про їх поновлення» (зі змінами)</w:t>
      </w:r>
      <w:r w:rsidRPr="00317424">
        <w:rPr>
          <w:szCs w:val="28"/>
        </w:rPr>
        <w:t>, а саме:</w:t>
      </w:r>
    </w:p>
    <w:p w:rsidR="007C38F7" w:rsidRDefault="007C38F7" w:rsidP="007C38F7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1.1. Пункт 1 </w:t>
      </w:r>
      <w:r w:rsidR="002D40BF">
        <w:rPr>
          <w:szCs w:val="28"/>
        </w:rPr>
        <w:t>доповнити</w:t>
      </w:r>
      <w:r>
        <w:rPr>
          <w:szCs w:val="28"/>
        </w:rPr>
        <w:t xml:space="preserve"> абзацом другим наступного змісту:</w:t>
      </w:r>
    </w:p>
    <w:p w:rsidR="007C38F7" w:rsidRDefault="007C38F7" w:rsidP="002D40BF">
      <w:pPr>
        <w:spacing w:line="240" w:lineRule="auto"/>
        <w:rPr>
          <w:szCs w:val="28"/>
        </w:rPr>
      </w:pPr>
      <w:r>
        <w:rPr>
          <w:szCs w:val="28"/>
        </w:rPr>
        <w:t>«</w:t>
      </w:r>
      <w:r w:rsidR="002954E7">
        <w:rPr>
          <w:szCs w:val="28"/>
        </w:rPr>
        <w:t>У разі відсутності Сумського міського голови Олександра ЛИСЕНКА у зв’язку із відпусткою, тимчасовою непрацездатністю,</w:t>
      </w:r>
      <w:r>
        <w:rPr>
          <w:szCs w:val="28"/>
        </w:rPr>
        <w:t xml:space="preserve"> </w:t>
      </w:r>
      <w:r w:rsidR="002954E7">
        <w:rPr>
          <w:szCs w:val="28"/>
        </w:rPr>
        <w:t xml:space="preserve">чи з інших підстав, визначити </w:t>
      </w:r>
      <w:r>
        <w:rPr>
          <w:szCs w:val="28"/>
        </w:rPr>
        <w:t xml:space="preserve">директора </w:t>
      </w:r>
      <w:r w:rsidR="002954E7">
        <w:rPr>
          <w:szCs w:val="28"/>
        </w:rPr>
        <w:t>Д</w:t>
      </w:r>
      <w:r>
        <w:rPr>
          <w:szCs w:val="28"/>
        </w:rPr>
        <w:t>епартаменту забезпечення ресурсних платежів Сумської міської ради Юрія КЛИМЕНКА уповноваженим підписувати додаткові угоди до договорів оренди землі про їх поновлення у відповідності до діючого законодавства України».</w:t>
      </w:r>
    </w:p>
    <w:p w:rsidR="007C38F7" w:rsidRPr="00317424" w:rsidRDefault="007C38F7" w:rsidP="007C38F7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7C38F7" w:rsidRPr="00317424" w:rsidRDefault="007C38F7" w:rsidP="007C38F7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Головуючий </w:t>
      </w:r>
      <w:r w:rsidRPr="00317424">
        <w:rPr>
          <w:szCs w:val="28"/>
        </w:rPr>
        <w:t xml:space="preserve">          </w:t>
      </w:r>
      <w:r>
        <w:rPr>
          <w:szCs w:val="28"/>
        </w:rPr>
        <w:t xml:space="preserve">               </w:t>
      </w:r>
      <w:r w:rsidRPr="00317424">
        <w:rPr>
          <w:szCs w:val="28"/>
        </w:rPr>
        <w:t xml:space="preserve">                      </w:t>
      </w:r>
      <w:r>
        <w:rPr>
          <w:szCs w:val="28"/>
        </w:rPr>
        <w:t xml:space="preserve">                  </w:t>
      </w:r>
      <w:r w:rsidRPr="00317424">
        <w:rPr>
          <w:szCs w:val="28"/>
        </w:rPr>
        <w:t xml:space="preserve">   </w:t>
      </w:r>
      <w:r>
        <w:rPr>
          <w:szCs w:val="28"/>
        </w:rPr>
        <w:t>_______________________</w:t>
      </w:r>
    </w:p>
    <w:p w:rsidR="007C38F7" w:rsidRPr="00317424" w:rsidRDefault="007C38F7" w:rsidP="007C38F7">
      <w:pPr>
        <w:spacing w:line="240" w:lineRule="auto"/>
        <w:ind w:firstLine="0"/>
        <w:jc w:val="left"/>
        <w:rPr>
          <w:szCs w:val="28"/>
        </w:rPr>
      </w:pPr>
    </w:p>
    <w:p w:rsidR="007C38F7" w:rsidRDefault="007C38F7" w:rsidP="007C38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7C38F7" w:rsidRDefault="007C38F7" w:rsidP="007C38F7">
      <w:pPr>
        <w:spacing w:line="240" w:lineRule="auto"/>
        <w:ind w:firstLine="0"/>
        <w:rPr>
          <w:sz w:val="24"/>
          <w:szCs w:val="24"/>
        </w:rPr>
      </w:pPr>
    </w:p>
    <w:p w:rsidR="007C38F7" w:rsidRPr="00106D8D" w:rsidRDefault="007C38F7" w:rsidP="007C38F7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7C38F7" w:rsidRPr="00106D8D" w:rsidRDefault="007C38F7" w:rsidP="007C38F7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7C38F7" w:rsidRDefault="007C38F7" w:rsidP="007C38F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Доповідач – Клименко Юрій</w:t>
      </w:r>
    </w:p>
    <w:p w:rsidR="003A5DD4" w:rsidRPr="003A5DD4" w:rsidRDefault="003A5DD4" w:rsidP="003A5DD4">
      <w:pPr>
        <w:tabs>
          <w:tab w:val="center" w:pos="4680"/>
          <w:tab w:val="right" w:pos="6840"/>
        </w:tabs>
        <w:spacing w:line="240" w:lineRule="auto"/>
        <w:ind w:firstLine="680"/>
        <w:jc w:val="center"/>
        <w:rPr>
          <w:rFonts w:eastAsia="Times New Roman" w:cs="Times New Roman"/>
          <w:szCs w:val="28"/>
          <w:lang w:eastAsia="ru-RU"/>
        </w:rPr>
      </w:pPr>
      <w:r w:rsidRPr="003A5DD4">
        <w:rPr>
          <w:rFonts w:eastAsia="Times New Roman" w:cs="Times New Roman"/>
          <w:b/>
          <w:szCs w:val="28"/>
          <w:lang w:eastAsia="ru-RU"/>
        </w:rPr>
        <w:lastRenderedPageBreak/>
        <w:t>ЛИСТ ПОГОДЖЕННЯ</w:t>
      </w:r>
    </w:p>
    <w:p w:rsidR="003A5DD4" w:rsidRPr="003A5DD4" w:rsidRDefault="003A5DD4" w:rsidP="003A5DD4">
      <w:pPr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A5DD4">
        <w:rPr>
          <w:rFonts w:eastAsia="Times New Roman" w:cs="Times New Roman"/>
          <w:szCs w:val="28"/>
          <w:lang w:eastAsia="ru-RU"/>
        </w:rPr>
        <w:t xml:space="preserve">до </w:t>
      </w:r>
      <w:proofErr w:type="spellStart"/>
      <w:r w:rsidRPr="003A5DD4">
        <w:rPr>
          <w:rFonts w:eastAsia="Times New Roman" w:cs="Times New Roman"/>
          <w:szCs w:val="28"/>
          <w:lang w:eastAsia="ru-RU"/>
        </w:rPr>
        <w:t>проєкту</w:t>
      </w:r>
      <w:proofErr w:type="spellEnd"/>
      <w:r w:rsidRPr="003A5DD4">
        <w:rPr>
          <w:rFonts w:eastAsia="Times New Roman" w:cs="Times New Roman"/>
          <w:szCs w:val="28"/>
          <w:lang w:eastAsia="ru-RU"/>
        </w:rPr>
        <w:t xml:space="preserve"> рішення Сумської міської ради</w:t>
      </w:r>
    </w:p>
    <w:p w:rsidR="003A5DD4" w:rsidRPr="003A5DD4" w:rsidRDefault="003A5DD4" w:rsidP="003A5DD4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A5DD4">
        <w:rPr>
          <w:rFonts w:eastAsia="Times New Roman" w:cs="Times New Roman"/>
          <w:b/>
          <w:szCs w:val="28"/>
          <w:lang w:eastAsia="ru-RU"/>
        </w:rPr>
        <w:t xml:space="preserve">«Про </w:t>
      </w:r>
      <w:r>
        <w:rPr>
          <w:rFonts w:eastAsia="Times New Roman" w:cs="Times New Roman"/>
          <w:b/>
          <w:szCs w:val="28"/>
          <w:lang w:eastAsia="ru-RU"/>
        </w:rPr>
        <w:t>внесення змін до рішення Сумської міської ради від 24 березня 2011 року № 391-МР «Про підписання додаткових угод до договорів оренди землі про їх поновлення</w:t>
      </w:r>
      <w:r w:rsidRPr="003A5DD4">
        <w:rPr>
          <w:rFonts w:eastAsia="Times New Roman" w:cs="Times New Roman"/>
          <w:b/>
          <w:szCs w:val="28"/>
          <w:lang w:eastAsia="ru-RU"/>
        </w:rPr>
        <w:t>»</w:t>
      </w:r>
    </w:p>
    <w:p w:rsidR="003A5DD4" w:rsidRPr="003A5DD4" w:rsidRDefault="003A5DD4" w:rsidP="003A5DD4">
      <w:pPr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3A5DD4" w:rsidRPr="003A5DD4" w:rsidTr="00AC376E">
        <w:trPr>
          <w:trHeight w:val="425"/>
        </w:trPr>
        <w:tc>
          <w:tcPr>
            <w:tcW w:w="4536" w:type="dxa"/>
          </w:tcPr>
          <w:p w:rsidR="003A5DD4" w:rsidRPr="003A5DD4" w:rsidRDefault="003A5DD4" w:rsidP="003A5DD4">
            <w:pPr>
              <w:tabs>
                <w:tab w:val="center" w:pos="4680"/>
                <w:tab w:val="right" w:pos="684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A5DD4">
              <w:rPr>
                <w:rFonts w:eastAsia="Times New Roman" w:cs="Times New Roman"/>
                <w:szCs w:val="28"/>
                <w:lang w:eastAsia="ru-RU"/>
              </w:rPr>
              <w:t>Голова постійної комісії з питань архітектури, містобудування, регулювання земельних відносин, природокористування та екології Сумської міської ради</w:t>
            </w:r>
          </w:p>
          <w:p w:rsidR="003A5DD4" w:rsidRPr="003A5DD4" w:rsidRDefault="003A5DD4" w:rsidP="003A5DD4">
            <w:pPr>
              <w:tabs>
                <w:tab w:val="center" w:pos="4680"/>
                <w:tab w:val="right" w:pos="684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8"/>
                <w:lang w:eastAsia="ru-RU"/>
              </w:rPr>
              <w:t>Сергій ДМИТРЕНКО</w:t>
            </w:r>
          </w:p>
        </w:tc>
      </w:tr>
      <w:tr w:rsidR="003A5DD4" w:rsidRPr="003A5DD4" w:rsidTr="00AC376E">
        <w:trPr>
          <w:trHeight w:val="425"/>
        </w:trPr>
        <w:tc>
          <w:tcPr>
            <w:tcW w:w="4536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 xml:space="preserve">Директор Департаменту забезпечення ресурсних платежів </w:t>
            </w: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>Сумської міської ради</w:t>
            </w:r>
          </w:p>
        </w:tc>
        <w:tc>
          <w:tcPr>
            <w:tcW w:w="2268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>Юрій КЛИМЕНКО</w:t>
            </w:r>
          </w:p>
        </w:tc>
      </w:tr>
      <w:tr w:rsidR="003A5DD4" w:rsidRPr="003A5DD4" w:rsidTr="00AC376E">
        <w:trPr>
          <w:trHeight w:val="425"/>
        </w:trPr>
        <w:tc>
          <w:tcPr>
            <w:tcW w:w="4536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333333"/>
                <w:szCs w:val="28"/>
                <w:shd w:val="clear" w:color="auto" w:fill="FFFFFF"/>
                <w:lang w:val="ru-RU"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333333"/>
                <w:szCs w:val="28"/>
                <w:shd w:val="clear" w:color="auto" w:fill="FFFFFF"/>
                <w:lang w:val="ru-RU"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3A5DD4">
              <w:rPr>
                <w:rFonts w:ascii="&amp;quot" w:eastAsia="Times New Roman" w:hAnsi="&amp;quot" w:cs="Times New Roman"/>
                <w:bCs/>
                <w:color w:val="222222"/>
                <w:szCs w:val="28"/>
                <w:lang w:eastAsia="ru-RU"/>
              </w:rPr>
              <w:t>Заступник начальника відділу правового та кадрового забезпечення з питань представництва інтересів Департаменту, Сумської міської ради </w:t>
            </w:r>
            <w:r w:rsidRPr="003A5DD4">
              <w:rPr>
                <w:rFonts w:ascii="&amp;quot" w:eastAsia="Times New Roman" w:hAnsi="&amp;quot" w:cs="Arial"/>
                <w:bCs/>
                <w:color w:val="222222"/>
                <w:szCs w:val="28"/>
                <w:lang w:eastAsia="ru-RU"/>
              </w:rPr>
              <w:t>та міського голови</w:t>
            </w: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val="ru-RU" w:eastAsia="ru-RU"/>
              </w:rPr>
            </w:pPr>
          </w:p>
        </w:tc>
        <w:tc>
          <w:tcPr>
            <w:tcW w:w="2835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val="ru-RU"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8"/>
                <w:lang w:eastAsia="ru-RU"/>
              </w:rPr>
              <w:t>Ігор ЗАЇКА</w:t>
            </w:r>
          </w:p>
        </w:tc>
      </w:tr>
      <w:tr w:rsidR="003A5DD4" w:rsidRPr="003A5DD4" w:rsidTr="00AC376E">
        <w:trPr>
          <w:trHeight w:val="425"/>
        </w:trPr>
        <w:tc>
          <w:tcPr>
            <w:tcW w:w="4536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К</w:t>
            </w:r>
            <w:proofErr w:type="spellStart"/>
            <w:r w:rsidRPr="003A5DD4">
              <w:rPr>
                <w:rFonts w:eastAsia="Times New Roman" w:cs="Times New Roman"/>
                <w:szCs w:val="28"/>
                <w:shd w:val="clear" w:color="auto" w:fill="FFFFFF"/>
                <w:lang w:val="ru-RU" w:eastAsia="ru-RU"/>
              </w:rPr>
              <w:t>еруючий</w:t>
            </w:r>
            <w:proofErr w:type="spellEnd"/>
            <w:r w:rsidRPr="003A5DD4">
              <w:rPr>
                <w:rFonts w:eastAsia="Times New Roman" w:cs="Times New Roman"/>
                <w:szCs w:val="28"/>
                <w:shd w:val="clear" w:color="auto" w:fill="FFFFFF"/>
                <w:lang w:val="ru-RU" w:eastAsia="ru-RU"/>
              </w:rPr>
              <w:t xml:space="preserve"> справами </w:t>
            </w:r>
            <w:proofErr w:type="spellStart"/>
            <w:r w:rsidRPr="003A5DD4">
              <w:rPr>
                <w:rFonts w:eastAsia="Times New Roman" w:cs="Times New Roman"/>
                <w:szCs w:val="28"/>
                <w:shd w:val="clear" w:color="auto" w:fill="FFFFFF"/>
                <w:lang w:val="ru-RU" w:eastAsia="ru-RU"/>
              </w:rPr>
              <w:t>виконавчого</w:t>
            </w:r>
            <w:proofErr w:type="spellEnd"/>
            <w:r w:rsidRPr="003A5DD4">
              <w:rPr>
                <w:rFonts w:eastAsia="Times New Roman" w:cs="Times New Roman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3A5DD4">
              <w:rPr>
                <w:rFonts w:eastAsia="Times New Roman" w:cs="Times New Roman"/>
                <w:szCs w:val="28"/>
                <w:shd w:val="clear" w:color="auto" w:fill="FFFFFF"/>
                <w:lang w:val="ru-RU" w:eastAsia="ru-RU"/>
              </w:rPr>
              <w:t>комітету</w:t>
            </w:r>
            <w:proofErr w:type="spellEnd"/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 xml:space="preserve">Начальник правового управління </w:t>
            </w: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>Сумської міської ради</w:t>
            </w:r>
          </w:p>
        </w:tc>
        <w:tc>
          <w:tcPr>
            <w:tcW w:w="2268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>Юлія ПАВЛИК</w:t>
            </w: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0"/>
                <w:lang w:eastAsia="ru-RU"/>
              </w:rPr>
              <w:t>Олег ЧАЙЧЕНКО</w:t>
            </w:r>
          </w:p>
        </w:tc>
      </w:tr>
      <w:tr w:rsidR="003A5DD4" w:rsidRPr="003A5DD4" w:rsidTr="00AC376E">
        <w:trPr>
          <w:trHeight w:val="425"/>
        </w:trPr>
        <w:tc>
          <w:tcPr>
            <w:tcW w:w="4536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 w:rsidRPr="003A5DD4">
              <w:rPr>
                <w:rFonts w:eastAsia="Times New Roman" w:cs="Times New Roman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2268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3A5DD4" w:rsidP="003A5DD4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3A5DD4" w:rsidRPr="003A5DD4" w:rsidRDefault="00E16FC5" w:rsidP="00E16FC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Артем КОБЗАР</w:t>
            </w:r>
          </w:p>
        </w:tc>
      </w:tr>
    </w:tbl>
    <w:p w:rsidR="003A5DD4" w:rsidRPr="003A5DD4" w:rsidRDefault="003A5DD4" w:rsidP="003A5DD4">
      <w:pPr>
        <w:tabs>
          <w:tab w:val="center" w:pos="4680"/>
          <w:tab w:val="right" w:pos="6840"/>
        </w:tabs>
        <w:spacing w:line="240" w:lineRule="auto"/>
        <w:ind w:firstLine="0"/>
        <w:rPr>
          <w:rFonts w:eastAsia="Times New Roman" w:cs="Times New Roman"/>
          <w:szCs w:val="28"/>
          <w:shd w:val="clear" w:color="auto" w:fill="FEFEFE"/>
          <w:lang w:eastAsia="ru-RU"/>
        </w:rPr>
      </w:pPr>
    </w:p>
    <w:p w:rsidR="003A5DD4" w:rsidRPr="003A5DD4" w:rsidRDefault="003A5DD4" w:rsidP="003A5DD4">
      <w:pPr>
        <w:tabs>
          <w:tab w:val="center" w:pos="4680"/>
          <w:tab w:val="right" w:pos="6840"/>
        </w:tabs>
        <w:spacing w:line="240" w:lineRule="auto"/>
        <w:ind w:firstLine="0"/>
        <w:rPr>
          <w:rFonts w:eastAsia="Times New Roman" w:cs="Times New Roman"/>
          <w:szCs w:val="28"/>
          <w:shd w:val="clear" w:color="auto" w:fill="FEFEFE"/>
          <w:lang w:eastAsia="ru-RU"/>
        </w:rPr>
      </w:pPr>
    </w:p>
    <w:p w:rsidR="003A5DD4" w:rsidRPr="003A5DD4" w:rsidRDefault="003A5DD4" w:rsidP="003A5DD4">
      <w:pPr>
        <w:tabs>
          <w:tab w:val="center" w:pos="4680"/>
          <w:tab w:val="right" w:pos="6840"/>
        </w:tabs>
        <w:spacing w:line="240" w:lineRule="auto"/>
        <w:ind w:firstLine="0"/>
        <w:rPr>
          <w:rFonts w:eastAsia="Times New Roman" w:cs="Times New Roman"/>
          <w:szCs w:val="28"/>
          <w:shd w:val="clear" w:color="auto" w:fill="FEFEFE"/>
          <w:lang w:eastAsia="ru-RU"/>
        </w:rPr>
      </w:pPr>
    </w:p>
    <w:p w:rsidR="003A5DD4" w:rsidRPr="003A5DD4" w:rsidRDefault="003A5DD4" w:rsidP="003A5DD4">
      <w:pPr>
        <w:tabs>
          <w:tab w:val="center" w:pos="4680"/>
          <w:tab w:val="right" w:pos="6840"/>
        </w:tabs>
        <w:spacing w:line="240" w:lineRule="auto"/>
        <w:ind w:firstLine="0"/>
        <w:rPr>
          <w:rFonts w:eastAsia="Times New Roman" w:cs="Times New Roman"/>
          <w:szCs w:val="28"/>
          <w:shd w:val="clear" w:color="auto" w:fill="FEFEFE"/>
          <w:lang w:eastAsia="ru-RU"/>
        </w:rPr>
      </w:pPr>
      <w:proofErr w:type="spellStart"/>
      <w:r w:rsidRPr="003A5DD4">
        <w:rPr>
          <w:rFonts w:eastAsia="Times New Roman" w:cs="Times New Roman"/>
          <w:szCs w:val="28"/>
          <w:shd w:val="clear" w:color="auto" w:fill="FEFEFE"/>
          <w:lang w:eastAsia="ru-RU"/>
        </w:rPr>
        <w:t>Проєкт</w:t>
      </w:r>
      <w:proofErr w:type="spellEnd"/>
      <w:r w:rsidRPr="003A5DD4">
        <w:rPr>
          <w:rFonts w:eastAsia="Times New Roman" w:cs="Times New Roman"/>
          <w:szCs w:val="28"/>
          <w:shd w:val="clear" w:color="auto" w:fill="FEFEFE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3A5DD4" w:rsidRPr="003A5DD4" w:rsidRDefault="003A5DD4" w:rsidP="003A5DD4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A5DD4" w:rsidRPr="003A5DD4" w:rsidRDefault="003A5DD4" w:rsidP="003A5DD4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5DD4">
        <w:rPr>
          <w:rFonts w:eastAsia="Times New Roman" w:cs="Times New Roman"/>
          <w:szCs w:val="28"/>
          <w:lang w:eastAsia="ru-RU"/>
        </w:rPr>
        <w:t>______________ Юрій Клименко</w:t>
      </w:r>
    </w:p>
    <w:p w:rsidR="003A5DD4" w:rsidRPr="003A5DD4" w:rsidRDefault="003A5DD4" w:rsidP="003A5DD4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79374B" w:rsidRDefault="0079374B"/>
    <w:sectPr w:rsidR="0079374B" w:rsidSect="003A5DD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7"/>
    <w:rsid w:val="002954E7"/>
    <w:rsid w:val="002D40BF"/>
    <w:rsid w:val="003A5DD4"/>
    <w:rsid w:val="0079374B"/>
    <w:rsid w:val="007C38F7"/>
    <w:rsid w:val="00E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9F54"/>
  <w15:chartTrackingRefBased/>
  <w15:docId w15:val="{025DD69C-7380-4BD2-B257-BBE390F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F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3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8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A5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Соврікова Ірина Олександрівна</dc:creator>
  <cp:keywords/>
  <dc:description/>
  <cp:lastModifiedBy>Соврікова Ірина Олександрівна</cp:lastModifiedBy>
  <cp:revision>4</cp:revision>
  <cp:lastPrinted>2023-11-06T11:51:00Z</cp:lastPrinted>
  <dcterms:created xsi:type="dcterms:W3CDTF">2023-11-03T11:50:00Z</dcterms:created>
  <dcterms:modified xsi:type="dcterms:W3CDTF">2023-11-06T11:51:00Z</dcterms:modified>
</cp:coreProperties>
</file>