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</w:t>
            </w:r>
          </w:p>
          <w:p w:rsidR="00997F22" w:rsidRPr="00997F22" w:rsidRDefault="00A43214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«__» ___________ 2024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997F22">
        <w:rPr>
          <w:rFonts w:eastAsia="Times New Roman" w:cs="Times New Roman"/>
          <w:szCs w:val="28"/>
          <w:lang w:eastAsia="ru-RU"/>
        </w:rPr>
        <w:t xml:space="preserve">І СКЛИКАННЯ  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997F22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  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A43214">
        <w:rPr>
          <w:rFonts w:eastAsia="Times New Roman" w:cs="Times New Roman"/>
          <w:szCs w:val="28"/>
          <w:lang w:eastAsia="ru-RU"/>
        </w:rPr>
        <w:t>2024</w:t>
      </w:r>
      <w:r>
        <w:rPr>
          <w:rFonts w:eastAsia="Times New Roman" w:cs="Times New Roman"/>
          <w:szCs w:val="28"/>
          <w:lang w:eastAsia="ru-RU"/>
        </w:rPr>
        <w:t xml:space="preserve"> року №        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BD5438" w:rsidP="00CF36A3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323C7">
              <w:rPr>
                <w:rFonts w:eastAsia="Times New Roman" w:cs="Times New Roman"/>
                <w:szCs w:val="28"/>
                <w:lang w:eastAsia="ru-RU"/>
              </w:rPr>
              <w:t>Громадській організації «ЦЕНТР ДОПОМОГИ СУМ»</w:t>
            </w:r>
            <w:r w:rsidR="005D3AA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дозволу на розроблення проекту землеустрою щодо відведення земельної </w:t>
            </w:r>
            <w:r w:rsidR="003323C7">
              <w:rPr>
                <w:rFonts w:eastAsia="Times New Roman" w:cs="Times New Roman"/>
                <w:szCs w:val="28"/>
                <w:lang w:eastAsia="ru-RU"/>
              </w:rPr>
              <w:t>ділянки в постійне користування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 xml:space="preserve"> за </w:t>
            </w:r>
            <w:proofErr w:type="spellStart"/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  <w:r w:rsidR="003323C7">
              <w:rPr>
                <w:rFonts w:eastAsia="Times New Roman" w:cs="Times New Roman"/>
                <w:szCs w:val="28"/>
                <w:lang w:eastAsia="ru-RU"/>
              </w:rPr>
              <w:t xml:space="preserve">       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м. Суми, </w:t>
            </w:r>
            <w:r w:rsidR="00CF36A3" w:rsidRPr="00CF36A3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3323C7">
              <w:rPr>
                <w:rFonts w:eastAsia="Times New Roman" w:cs="Times New Roman"/>
                <w:szCs w:val="28"/>
                <w:lang w:eastAsia="ru-RU"/>
              </w:rPr>
              <w:t xml:space="preserve">, поруч із земельною ділянкою з кадастровим номером </w:t>
            </w:r>
            <w:r w:rsidR="00CF36A3" w:rsidRPr="00CF36A3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3323C7">
              <w:rPr>
                <w:rFonts w:eastAsia="Times New Roman" w:cs="Times New Roman"/>
                <w:szCs w:val="28"/>
                <w:lang w:eastAsia="ru-RU"/>
              </w:rPr>
              <w:t>орієнтовною площею 0,2000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  <w:bookmarkEnd w:id="0"/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3323C7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 звернення юридичної особи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="00BD5438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92,</w:t>
      </w:r>
      <w:r w:rsidR="007D6EF3">
        <w:rPr>
          <w:rFonts w:eastAsia="Times New Roman" w:cs="Times New Roman"/>
          <w:szCs w:val="28"/>
          <w:lang w:eastAsia="ru-RU"/>
        </w:rPr>
        <w:t xml:space="preserve"> 122</w:t>
      </w:r>
      <w:r>
        <w:rPr>
          <w:rFonts w:eastAsia="Times New Roman" w:cs="Times New Roman"/>
          <w:szCs w:val="28"/>
          <w:lang w:eastAsia="ru-RU"/>
        </w:rPr>
        <w:t>, 123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="001B1A39"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«Про доступ до публічної інформації», </w:t>
      </w:r>
      <w:r w:rsidR="003B30C9" w:rsidRPr="003B30C9">
        <w:rPr>
          <w:rFonts w:eastAsia="Times New Roman" w:cs="Times New Roman"/>
          <w:szCs w:val="28"/>
          <w:lang w:eastAsia="ru-RU"/>
        </w:rPr>
        <w:t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</w:t>
      </w:r>
      <w:r w:rsidR="003B30C9">
        <w:rPr>
          <w:rFonts w:eastAsia="Times New Roman" w:cs="Times New Roman"/>
          <w:szCs w:val="28"/>
          <w:lang w:eastAsia="ru-RU"/>
        </w:rPr>
        <w:t xml:space="preserve"> </w:t>
      </w:r>
      <w:r w:rsidR="001B1A39" w:rsidRPr="00CC68F8">
        <w:rPr>
          <w:rFonts w:eastAsia="Times New Roman" w:cs="Times New Roman"/>
          <w:szCs w:val="28"/>
          <w:lang w:eastAsia="ru-RU"/>
        </w:rPr>
        <w:t>враховуючи протокол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A43214">
        <w:rPr>
          <w:rFonts w:eastAsia="Times New Roman" w:cs="Times New Roman"/>
          <w:szCs w:val="28"/>
          <w:lang w:eastAsia="ru-RU"/>
        </w:rPr>
        <w:t>кої міської ради від 31.10.2023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№ </w:t>
      </w:r>
      <w:r w:rsidR="00A43214">
        <w:rPr>
          <w:rFonts w:eastAsia="Times New Roman" w:cs="Times New Roman"/>
          <w:szCs w:val="28"/>
          <w:lang w:eastAsia="ru-RU"/>
        </w:rPr>
        <w:t>72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1B1A39"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CC68F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7D6EF3" w:rsidRPr="003B30C9" w:rsidRDefault="00BD5438" w:rsidP="003B30C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Надати</w:t>
      </w:r>
      <w:r w:rsidR="005613AD">
        <w:rPr>
          <w:rFonts w:eastAsia="Times New Roman" w:cs="Times New Roman"/>
          <w:szCs w:val="28"/>
          <w:lang w:eastAsia="ru-RU"/>
        </w:rPr>
        <w:t xml:space="preserve"> </w:t>
      </w:r>
      <w:r w:rsidR="003323C7">
        <w:rPr>
          <w:rFonts w:eastAsia="Times New Roman" w:cs="Times New Roman"/>
          <w:szCs w:val="28"/>
          <w:lang w:eastAsia="ru-RU"/>
        </w:rPr>
        <w:t>Громадській організаці</w:t>
      </w:r>
      <w:r w:rsidR="00E8454B">
        <w:rPr>
          <w:rFonts w:eastAsia="Times New Roman" w:cs="Times New Roman"/>
          <w:szCs w:val="28"/>
          <w:lang w:eastAsia="ru-RU"/>
        </w:rPr>
        <w:t xml:space="preserve">ї «ЦЕНТР ДОПОМОГИ СУМ» </w:t>
      </w:r>
      <w:r>
        <w:rPr>
          <w:rFonts w:eastAsia="Times New Roman" w:cs="Times New Roman"/>
          <w:szCs w:val="28"/>
          <w:lang w:eastAsia="ru-RU"/>
        </w:rPr>
        <w:t>дозвіл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</w:t>
      </w:r>
      <w:r w:rsidR="003323C7">
        <w:rPr>
          <w:rFonts w:eastAsia="Times New Roman" w:cs="Times New Roman"/>
          <w:szCs w:val="28"/>
          <w:lang w:eastAsia="ru-RU"/>
        </w:rPr>
        <w:t>ня земельної ділянки в постійне користування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="001B1A39" w:rsidRPr="00CC68F8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B1A39" w:rsidRPr="00CC68F8">
        <w:rPr>
          <w:rFonts w:eastAsia="Times New Roman" w:cs="Times New Roman"/>
          <w:szCs w:val="28"/>
          <w:lang w:eastAsia="ru-RU"/>
        </w:rPr>
        <w:t xml:space="preserve">: </w:t>
      </w:r>
      <w:r w:rsidR="00F319FC" w:rsidRPr="00CC68F8">
        <w:rPr>
          <w:rFonts w:eastAsia="Times New Roman" w:cs="Times New Roman"/>
          <w:szCs w:val="28"/>
          <w:lang w:eastAsia="ru-RU"/>
        </w:rPr>
        <w:t xml:space="preserve">м. Суми, </w:t>
      </w:r>
      <w:r w:rsidR="00CF36A3" w:rsidRPr="00CF36A3">
        <w:rPr>
          <w:rFonts w:eastAsia="Times New Roman" w:cs="Times New Roman"/>
          <w:szCs w:val="28"/>
          <w:lang w:eastAsia="ru-RU"/>
        </w:rPr>
        <w:t>_____</w:t>
      </w:r>
      <w:r w:rsidR="003323C7" w:rsidRPr="003323C7">
        <w:rPr>
          <w:rFonts w:eastAsia="Times New Roman" w:cs="Times New Roman"/>
          <w:szCs w:val="28"/>
          <w:lang w:eastAsia="ru-RU"/>
        </w:rPr>
        <w:t xml:space="preserve">, поруч із земельною ділянкою з кадастровим номером </w:t>
      </w:r>
      <w:r w:rsidR="00CF36A3" w:rsidRPr="00CF36A3">
        <w:rPr>
          <w:rFonts w:eastAsia="Times New Roman" w:cs="Times New Roman"/>
          <w:szCs w:val="28"/>
          <w:lang w:eastAsia="ru-RU"/>
        </w:rPr>
        <w:t>_____</w:t>
      </w:r>
      <w:r w:rsidR="003323C7" w:rsidRPr="003323C7">
        <w:rPr>
          <w:rFonts w:eastAsia="Times New Roman" w:cs="Times New Roman"/>
          <w:szCs w:val="28"/>
          <w:lang w:eastAsia="ru-RU"/>
        </w:rPr>
        <w:t>, орієнтовною площею 0,2000 га</w:t>
      </w:r>
      <w:r w:rsidR="00997F22">
        <w:rPr>
          <w:rFonts w:eastAsia="Times New Roman" w:cs="Times New Roman"/>
          <w:szCs w:val="28"/>
          <w:lang w:eastAsia="ru-RU"/>
        </w:rPr>
        <w:t>,</w:t>
      </w:r>
      <w:r w:rsidR="005613AD">
        <w:rPr>
          <w:rFonts w:eastAsia="Times New Roman" w:cs="Times New Roman"/>
          <w:szCs w:val="28"/>
          <w:lang w:eastAsia="ru-RU"/>
        </w:rPr>
        <w:t xml:space="preserve"> </w:t>
      </w:r>
      <w:r w:rsidR="003323C7" w:rsidRPr="003323C7">
        <w:rPr>
          <w:rFonts w:eastAsia="Times New Roman" w:cs="Times New Roman"/>
          <w:szCs w:val="28"/>
          <w:lang w:eastAsia="ru-RU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(код виду цільового призначення - 03.10).</w:t>
      </w:r>
    </w:p>
    <w:p w:rsidR="00CF36A3" w:rsidRDefault="00CF36A3" w:rsidP="003B30C9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3323C7" w:rsidRPr="003B30C9" w:rsidRDefault="00A43214" w:rsidP="003B30C9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Артем КОБЗАР</w:t>
      </w:r>
    </w:p>
    <w:p w:rsidR="00A43214" w:rsidRDefault="00CC68F8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Клименко Юрій</w:t>
      </w:r>
    </w:p>
    <w:p w:rsidR="00997F22" w:rsidRPr="00EF4142" w:rsidRDefault="00997F22" w:rsidP="00997F22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EF4142">
        <w:rPr>
          <w:rFonts w:eastAsia="Times New Roman" w:cs="Times New Roman"/>
          <w:sz w:val="20"/>
          <w:szCs w:val="20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EF4142">
        <w:rPr>
          <w:rFonts w:eastAsia="Times New Roman" w:cs="Times New Roman"/>
          <w:bCs/>
          <w:sz w:val="20"/>
          <w:szCs w:val="20"/>
          <w:lang w:eastAsia="ru-RU"/>
        </w:rPr>
        <w:t>природокористування та екології</w:t>
      </w:r>
      <w:r w:rsidRPr="00EF4142">
        <w:rPr>
          <w:rFonts w:eastAsia="Times New Roman" w:cs="Times New Roman"/>
          <w:sz w:val="20"/>
          <w:szCs w:val="20"/>
          <w:lang w:eastAsia="ru-RU"/>
        </w:rPr>
        <w:t xml:space="preserve"> Сумської міської ради </w:t>
      </w:r>
    </w:p>
    <w:p w:rsidR="00997F22" w:rsidRPr="00EF4142" w:rsidRDefault="00997F22" w:rsidP="00997F22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EF4142">
        <w:rPr>
          <w:rFonts w:eastAsia="Times New Roman" w:cs="Times New Roman"/>
          <w:sz w:val="20"/>
          <w:szCs w:val="20"/>
          <w:lang w:eastAsia="ru-RU"/>
        </w:rPr>
        <w:t>Проєкт</w:t>
      </w:r>
      <w:proofErr w:type="spellEnd"/>
      <w:r w:rsidRPr="00EF4142">
        <w:rPr>
          <w:rFonts w:eastAsia="Times New Roman" w:cs="Times New Roman"/>
          <w:sz w:val="20"/>
          <w:szCs w:val="20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997F22" w:rsidRPr="00997F22" w:rsidRDefault="00997F22" w:rsidP="002C5374">
      <w:pPr>
        <w:spacing w:line="240" w:lineRule="auto"/>
        <w:ind w:firstLine="0"/>
        <w:rPr>
          <w:sz w:val="20"/>
          <w:szCs w:val="20"/>
        </w:rPr>
      </w:pPr>
      <w:r w:rsidRPr="00EF4142">
        <w:rPr>
          <w:rFonts w:eastAsia="Times New Roman" w:cs="Times New Roman"/>
          <w:sz w:val="20"/>
          <w:szCs w:val="20"/>
          <w:lang w:eastAsia="ru-RU"/>
        </w:rPr>
        <w:t>Доповідач – Клименко Юрій</w:t>
      </w:r>
    </w:p>
    <w:sectPr w:rsidR="00997F22" w:rsidRPr="00997F22" w:rsidSect="002C53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C0BBE"/>
    <w:rsid w:val="000E5000"/>
    <w:rsid w:val="00160F08"/>
    <w:rsid w:val="001667D1"/>
    <w:rsid w:val="00192ADF"/>
    <w:rsid w:val="001946B0"/>
    <w:rsid w:val="001B1A39"/>
    <w:rsid w:val="001E3399"/>
    <w:rsid w:val="002804BD"/>
    <w:rsid w:val="002C5374"/>
    <w:rsid w:val="003323C7"/>
    <w:rsid w:val="00366C94"/>
    <w:rsid w:val="003719E2"/>
    <w:rsid w:val="003B30C9"/>
    <w:rsid w:val="005613AD"/>
    <w:rsid w:val="005D3AA6"/>
    <w:rsid w:val="005F7629"/>
    <w:rsid w:val="00611B9C"/>
    <w:rsid w:val="006E0992"/>
    <w:rsid w:val="00755E6E"/>
    <w:rsid w:val="007D19E8"/>
    <w:rsid w:val="007D6EF3"/>
    <w:rsid w:val="008019FC"/>
    <w:rsid w:val="00877EA8"/>
    <w:rsid w:val="00885DC8"/>
    <w:rsid w:val="00887CA0"/>
    <w:rsid w:val="00895FEC"/>
    <w:rsid w:val="00904F25"/>
    <w:rsid w:val="00997F22"/>
    <w:rsid w:val="00A43214"/>
    <w:rsid w:val="00A71152"/>
    <w:rsid w:val="00AE30C4"/>
    <w:rsid w:val="00B94329"/>
    <w:rsid w:val="00BA6384"/>
    <w:rsid w:val="00BD5438"/>
    <w:rsid w:val="00C32A41"/>
    <w:rsid w:val="00C81811"/>
    <w:rsid w:val="00C85887"/>
    <w:rsid w:val="00CB7087"/>
    <w:rsid w:val="00CC68F8"/>
    <w:rsid w:val="00CF36A3"/>
    <w:rsid w:val="00DE6D56"/>
    <w:rsid w:val="00E8454B"/>
    <w:rsid w:val="00ED42EB"/>
    <w:rsid w:val="00EF621C"/>
    <w:rsid w:val="00F172AE"/>
    <w:rsid w:val="00F319FC"/>
    <w:rsid w:val="00F439F1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0EDA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Коваленко Юлія Юріївна</cp:lastModifiedBy>
  <cp:revision>71</cp:revision>
  <cp:lastPrinted>2023-09-22T11:18:00Z</cp:lastPrinted>
  <dcterms:created xsi:type="dcterms:W3CDTF">2021-04-22T13:15:00Z</dcterms:created>
  <dcterms:modified xsi:type="dcterms:W3CDTF">2026-05-05T10:58:00Z</dcterms:modified>
</cp:coreProperties>
</file>