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3A34B4" w:rsidRPr="00F11DA1" w:rsidTr="00B1240B">
        <w:trPr>
          <w:trHeight w:val="1122"/>
          <w:jc w:val="center"/>
        </w:trPr>
        <w:tc>
          <w:tcPr>
            <w:tcW w:w="4283" w:type="dxa"/>
          </w:tcPr>
          <w:p w:rsidR="003A34B4" w:rsidRPr="000A2118" w:rsidRDefault="003A34B4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3A34B4" w:rsidRPr="00D85B44" w:rsidRDefault="003A34B4" w:rsidP="00B1240B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3A34B4" w:rsidRDefault="003A34B4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385AE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A34B4" w:rsidRDefault="003A34B4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3A34B4" w:rsidRPr="00385AE9" w:rsidRDefault="003A34B4" w:rsidP="00B1240B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_____________2024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3A34B4" w:rsidRPr="00385AE9" w:rsidRDefault="003A34B4" w:rsidP="00B1240B">
            <w:pPr>
              <w:rPr>
                <w:lang w:val="uk-UA"/>
              </w:rPr>
            </w:pPr>
          </w:p>
        </w:tc>
      </w:tr>
    </w:tbl>
    <w:p w:rsidR="003A34B4" w:rsidRPr="00BE726D" w:rsidRDefault="003A34B4" w:rsidP="003A34B4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3A34B4" w:rsidRPr="0018346E" w:rsidRDefault="003A34B4" w:rsidP="003A3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3A34B4" w:rsidRPr="00BE726D" w:rsidRDefault="003A34B4" w:rsidP="003A34B4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3A34B4" w:rsidRPr="00BE726D" w:rsidRDefault="003A34B4" w:rsidP="003A34B4">
      <w:pPr>
        <w:rPr>
          <w:sz w:val="32"/>
          <w:szCs w:val="32"/>
          <w:lang w:val="uk-UA"/>
        </w:rPr>
      </w:pPr>
    </w:p>
    <w:p w:rsidR="003A34B4" w:rsidRPr="0018346E" w:rsidRDefault="003A34B4" w:rsidP="003A34B4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</w:t>
      </w:r>
      <w:r w:rsidRPr="0018346E">
        <w:rPr>
          <w:sz w:val="28"/>
          <w:szCs w:val="28"/>
          <w:lang w:val="uk-UA"/>
        </w:rPr>
        <w:t>-МР</w:t>
      </w:r>
    </w:p>
    <w:p w:rsidR="001E63B9" w:rsidRDefault="003A34B4" w:rsidP="003A34B4">
      <w:pPr>
        <w:spacing w:after="200" w:line="276" w:lineRule="auto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  <w:r w:rsidR="001E63B9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954D2" w:rsidRPr="003A34B4" w:rsidTr="00CD6F4C">
        <w:trPr>
          <w:trHeight w:val="19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3A34B4" w:rsidRDefault="009954D2" w:rsidP="001E63B9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3A34B4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3A34B4">
              <w:rPr>
                <w:sz w:val="28"/>
                <w:szCs w:val="28"/>
                <w:lang w:val="uk-UA"/>
              </w:rPr>
              <w:t xml:space="preserve">відмову </w:t>
            </w:r>
            <w:r w:rsidR="00945A5B" w:rsidRPr="003A34B4">
              <w:rPr>
                <w:sz w:val="28"/>
                <w:szCs w:val="28"/>
                <w:lang w:val="uk-UA"/>
              </w:rPr>
              <w:t>Сердюк</w:t>
            </w:r>
            <w:r w:rsidR="003A34B4">
              <w:rPr>
                <w:sz w:val="28"/>
                <w:szCs w:val="28"/>
                <w:lang w:val="uk-UA"/>
              </w:rPr>
              <w:t>у</w:t>
            </w:r>
            <w:r w:rsidR="00945A5B" w:rsidRPr="003A34B4">
              <w:rPr>
                <w:sz w:val="28"/>
                <w:szCs w:val="28"/>
                <w:lang w:val="uk-UA"/>
              </w:rPr>
              <w:t xml:space="preserve"> Сергію Івановичу</w:t>
            </w:r>
            <w:r w:rsidR="00D47361" w:rsidRPr="003A34B4">
              <w:rPr>
                <w:sz w:val="28"/>
                <w:szCs w:val="28"/>
                <w:lang w:val="uk-UA"/>
              </w:rPr>
              <w:t xml:space="preserve"> </w:t>
            </w:r>
            <w:r w:rsidR="00BD6D3A" w:rsidRPr="003A34B4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3A34B4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3A34B4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3A34B4">
              <w:rPr>
                <w:sz w:val="28"/>
                <w:szCs w:val="28"/>
                <w:lang w:val="uk-UA"/>
              </w:rPr>
              <w:t xml:space="preserve"> </w:t>
            </w:r>
            <w:r w:rsidRPr="003A34B4">
              <w:rPr>
                <w:sz w:val="28"/>
                <w:szCs w:val="28"/>
                <w:lang w:val="uk-UA"/>
              </w:rPr>
              <w:t xml:space="preserve">за адресою: </w:t>
            </w:r>
            <w:r w:rsidR="003005DE" w:rsidRPr="003A34B4">
              <w:rPr>
                <w:sz w:val="28"/>
                <w:szCs w:val="28"/>
                <w:lang w:val="uk-UA"/>
              </w:rPr>
              <w:t xml:space="preserve">м. Суми, вул. </w:t>
            </w:r>
            <w:r w:rsidR="00945A5B" w:rsidRPr="003A34B4">
              <w:rPr>
                <w:sz w:val="28"/>
                <w:szCs w:val="28"/>
                <w:lang w:val="uk-UA"/>
              </w:rPr>
              <w:t xml:space="preserve">В’ячеслава </w:t>
            </w:r>
            <w:proofErr w:type="spellStart"/>
            <w:r w:rsidR="00945A5B" w:rsidRPr="003A34B4"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 w:rsidR="00945A5B" w:rsidRPr="003A34B4">
              <w:rPr>
                <w:sz w:val="28"/>
                <w:szCs w:val="28"/>
                <w:lang w:val="uk-UA"/>
              </w:rPr>
              <w:t>, біля</w:t>
            </w:r>
            <w:r w:rsidR="001E63B9" w:rsidRPr="003A34B4">
              <w:rPr>
                <w:sz w:val="28"/>
                <w:szCs w:val="28"/>
                <w:lang w:val="uk-UA"/>
              </w:rPr>
              <w:t xml:space="preserve"> </w:t>
            </w:r>
            <w:r w:rsidR="00945A5B" w:rsidRPr="003A34B4">
              <w:rPr>
                <w:sz w:val="28"/>
                <w:szCs w:val="28"/>
                <w:lang w:val="uk-UA"/>
              </w:rPr>
              <w:t>буд. № 35,</w:t>
            </w:r>
            <w:r w:rsidR="00BF168B" w:rsidRPr="003A34B4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3A34B4">
              <w:rPr>
                <w:sz w:val="28"/>
                <w:szCs w:val="28"/>
                <w:lang w:val="uk-UA"/>
              </w:rPr>
              <w:t>0,</w:t>
            </w:r>
            <w:r w:rsidR="00945A5B" w:rsidRPr="003A34B4">
              <w:rPr>
                <w:sz w:val="28"/>
                <w:szCs w:val="28"/>
                <w:lang w:val="uk-UA"/>
              </w:rPr>
              <w:t>0500</w:t>
            </w:r>
            <w:r w:rsidR="00650B2D" w:rsidRPr="003A34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CD6F4C" w:rsidRPr="003A34B4" w:rsidRDefault="006776BD" w:rsidP="00CD6F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A1DD5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3A34B4">
        <w:rPr>
          <w:sz w:val="28"/>
          <w:szCs w:val="28"/>
          <w:lang w:val="uk-UA"/>
        </w:rPr>
        <w:t xml:space="preserve">12,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3A34B4">
        <w:rPr>
          <w:sz w:val="28"/>
          <w:szCs w:val="28"/>
          <w:lang w:val="uk-UA"/>
        </w:rPr>
        <w:t xml:space="preserve">122,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A34B4" w:rsidRPr="00F81C91">
        <w:rPr>
          <w:sz w:val="28"/>
          <w:szCs w:val="28"/>
          <w:lang w:val="uk-UA"/>
        </w:rPr>
        <w:t xml:space="preserve">враховуючи </w:t>
      </w:r>
      <w:r w:rsidR="003A34B4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</w:t>
      </w:r>
      <w:r w:rsidR="00350719" w:rsidRPr="00F81C91">
        <w:rPr>
          <w:sz w:val="28"/>
          <w:szCs w:val="28"/>
          <w:lang w:val="uk-UA"/>
        </w:rPr>
        <w:t xml:space="preserve"> </w:t>
      </w:r>
      <w:r w:rsidR="003A34B4">
        <w:rPr>
          <w:sz w:val="28"/>
          <w:szCs w:val="28"/>
          <w:lang w:val="uk-UA"/>
        </w:rPr>
        <w:t xml:space="preserve">та </w:t>
      </w:r>
      <w:r w:rsidR="00350719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CD6F4C">
        <w:rPr>
          <w:sz w:val="28"/>
          <w:szCs w:val="28"/>
          <w:lang w:val="uk-UA"/>
        </w:rPr>
        <w:t xml:space="preserve">від </w:t>
      </w:r>
      <w:r w:rsidR="003A34B4">
        <w:rPr>
          <w:sz w:val="28"/>
          <w:szCs w:val="28"/>
          <w:lang w:val="uk-UA"/>
        </w:rPr>
        <w:t xml:space="preserve">                               </w:t>
      </w:r>
      <w:r w:rsidR="00CD6F4C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CD6F4C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3A34B4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3A34B4">
        <w:rPr>
          <w:sz w:val="28"/>
          <w:szCs w:val="28"/>
          <w:lang w:val="uk-UA"/>
        </w:rPr>
        <w:t>«</w:t>
      </w:r>
      <w:r w:rsidR="003A34B4" w:rsidRPr="0018346E">
        <w:rPr>
          <w:sz w:val="28"/>
          <w:szCs w:val="28"/>
          <w:lang w:val="uk-UA"/>
        </w:rPr>
        <w:t>Про м</w:t>
      </w:r>
      <w:r w:rsidR="003A34B4">
        <w:rPr>
          <w:sz w:val="28"/>
          <w:szCs w:val="28"/>
          <w:lang w:val="uk-UA"/>
        </w:rPr>
        <w:t>ісцеве самоврядування в Україні»</w:t>
      </w:r>
      <w:r w:rsidR="003A34B4" w:rsidRPr="0018346E">
        <w:rPr>
          <w:sz w:val="28"/>
          <w:szCs w:val="28"/>
          <w:lang w:val="uk-UA"/>
        </w:rPr>
        <w:t xml:space="preserve">, </w:t>
      </w:r>
      <w:r w:rsidR="003A34B4" w:rsidRPr="0018346E">
        <w:rPr>
          <w:b/>
          <w:sz w:val="28"/>
          <w:szCs w:val="28"/>
          <w:lang w:val="uk-UA"/>
        </w:rPr>
        <w:t>Сумська міська рада</w:t>
      </w:r>
    </w:p>
    <w:p w:rsidR="00CD6F4C" w:rsidRPr="003A34B4" w:rsidRDefault="00CD6F4C" w:rsidP="00CD6F4C">
      <w:pPr>
        <w:ind w:firstLine="708"/>
        <w:jc w:val="both"/>
        <w:rPr>
          <w:sz w:val="24"/>
          <w:szCs w:val="24"/>
          <w:lang w:val="uk-UA"/>
        </w:rPr>
      </w:pPr>
    </w:p>
    <w:p w:rsidR="00CD6F4C" w:rsidRPr="00CD6F4C" w:rsidRDefault="003A34B4" w:rsidP="00CD6F4C">
      <w:pPr>
        <w:spacing w:before="120"/>
        <w:jc w:val="center"/>
        <w:rPr>
          <w:b/>
          <w:sz w:val="28"/>
          <w:szCs w:val="28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Default="009954D2" w:rsidP="00CD6F4C">
      <w:pPr>
        <w:ind w:firstLine="567"/>
        <w:jc w:val="both"/>
        <w:rPr>
          <w:b/>
          <w:sz w:val="28"/>
          <w:szCs w:val="28"/>
          <w:lang w:val="uk-UA"/>
        </w:rPr>
      </w:pPr>
    </w:p>
    <w:p w:rsidR="002A14DE" w:rsidRDefault="009954D2" w:rsidP="0057403A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0033FD">
        <w:rPr>
          <w:bCs/>
          <w:sz w:val="28"/>
          <w:lang w:val="uk-UA"/>
        </w:rPr>
        <w:t>Сердюк</w:t>
      </w:r>
      <w:r w:rsidR="003A34B4">
        <w:rPr>
          <w:bCs/>
          <w:sz w:val="28"/>
          <w:lang w:val="uk-UA"/>
        </w:rPr>
        <w:t>у</w:t>
      </w:r>
      <w:r w:rsidR="000033FD">
        <w:rPr>
          <w:bCs/>
          <w:sz w:val="28"/>
          <w:lang w:val="uk-UA"/>
        </w:rPr>
        <w:t xml:space="preserve"> Сергію Івановичу </w:t>
      </w:r>
      <w:r w:rsidR="007F3D9E">
        <w:rPr>
          <w:sz w:val="28"/>
          <w:szCs w:val="28"/>
          <w:lang w:val="uk-UA"/>
        </w:rPr>
        <w:t>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 w:rsidR="000033FD">
        <w:rPr>
          <w:sz w:val="28"/>
          <w:szCs w:val="28"/>
          <w:lang w:val="uk-UA"/>
        </w:rPr>
        <w:t xml:space="preserve"> в оренду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 xml:space="preserve">вул. </w:t>
      </w:r>
      <w:r w:rsidR="000033FD">
        <w:rPr>
          <w:sz w:val="28"/>
          <w:szCs w:val="28"/>
          <w:lang w:val="uk-UA"/>
        </w:rPr>
        <w:t>В</w:t>
      </w:r>
      <w:r w:rsidR="000033FD" w:rsidRPr="000033FD">
        <w:rPr>
          <w:sz w:val="28"/>
          <w:szCs w:val="28"/>
          <w:lang w:val="uk-UA"/>
        </w:rPr>
        <w:t>’</w:t>
      </w:r>
      <w:r w:rsidR="000033FD">
        <w:rPr>
          <w:sz w:val="28"/>
          <w:szCs w:val="28"/>
          <w:lang w:val="uk-UA"/>
        </w:rPr>
        <w:t>ячеслава Чорновола, біля буд. № 35, орієнтовною площею 0,0500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0033FD">
        <w:rPr>
          <w:sz w:val="28"/>
          <w:szCs w:val="28"/>
          <w:lang w:val="uk-UA"/>
        </w:rPr>
        <w:t xml:space="preserve">для будівництва та обслуговування </w:t>
      </w:r>
      <w:r w:rsidR="00691B2C">
        <w:rPr>
          <w:sz w:val="28"/>
          <w:szCs w:val="28"/>
          <w:lang w:val="uk-UA"/>
        </w:rPr>
        <w:t>жилого будинку, господарських будівель і споруд,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Pr="00722A78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 xml:space="preserve">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ельна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lastRenderedPageBreak/>
        <w:t>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на вільній території, що використовується для під’їздів та розмі</w:t>
      </w:r>
      <w:r w:rsidR="006E169F">
        <w:rPr>
          <w:color w:val="000000"/>
          <w:sz w:val="28"/>
          <w:szCs w:val="28"/>
          <w:shd w:val="clear" w:color="auto" w:fill="FFFFFF"/>
          <w:lang w:val="uk-UA"/>
        </w:rPr>
        <w:t xml:space="preserve">щення інженерних споруд, а також 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частково в межах зони транспортної інфраструктури ТР-2 – проектної червоної лінії магістральної вулиці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57A02" w:rsidRPr="00722A78">
        <w:rPr>
          <w:sz w:val="28"/>
          <w:szCs w:val="28"/>
          <w:shd w:val="clear" w:color="auto" w:fill="FFFFFF"/>
          <w:lang w:val="uk-UA"/>
        </w:rPr>
        <w:t>де переважними та супутніми видами</w:t>
      </w:r>
      <w:r w:rsidR="00B93452" w:rsidRPr="00722A78">
        <w:rPr>
          <w:sz w:val="28"/>
          <w:szCs w:val="28"/>
          <w:shd w:val="clear" w:color="auto" w:fill="FFFFFF"/>
          <w:lang w:val="uk-UA"/>
        </w:rPr>
        <w:t xml:space="preserve"> використання розміщення </w:t>
      </w:r>
      <w:r w:rsidR="00691B2C" w:rsidRPr="00722A78">
        <w:rPr>
          <w:sz w:val="28"/>
          <w:szCs w:val="28"/>
          <w:lang w:val="uk-UA"/>
        </w:rPr>
        <w:t>жилого будинку, господарських будівель і споруд</w:t>
      </w:r>
      <w:r w:rsidR="00057A02" w:rsidRPr="00722A78">
        <w:rPr>
          <w:sz w:val="28"/>
          <w:szCs w:val="28"/>
          <w:shd w:val="clear" w:color="auto" w:fill="FFFFFF"/>
          <w:lang w:val="uk-UA"/>
        </w:rPr>
        <w:t xml:space="preserve"> не передбачено</w:t>
      </w:r>
      <w:r w:rsidR="00D032F5" w:rsidRPr="00722A78">
        <w:rPr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B858D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91B2C">
        <w:rPr>
          <w:sz w:val="28"/>
          <w:szCs w:val="28"/>
          <w:lang w:val="uk-UA"/>
        </w:rPr>
        <w:t>неможливістю визначення функціонального призначення території, що в свою чергу не дає змоги встановити відповідність</w:t>
      </w:r>
      <w:r w:rsidR="00B858D2" w:rsidRPr="0092215D">
        <w:rPr>
          <w:sz w:val="28"/>
          <w:szCs w:val="28"/>
          <w:lang w:val="uk-UA"/>
        </w:rPr>
        <w:t xml:space="preserve">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5A5759">
        <w:rPr>
          <w:sz w:val="28"/>
          <w:szCs w:val="28"/>
          <w:lang w:val="uk-UA"/>
        </w:rPr>
        <w:t>)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ержавним будівельним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норм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ам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 xml:space="preserve"> р.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№ 104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 та ДБН В.2.5-20:2018 «Газопостачання»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91B2C" w:rsidRPr="003B3901">
        <w:rPr>
          <w:color w:val="000000"/>
          <w:sz w:val="28"/>
          <w:szCs w:val="28"/>
          <w:shd w:val="clear" w:color="auto" w:fill="FFFFFF"/>
          <w:lang w:val="uk-UA"/>
        </w:rPr>
        <w:t>затверджених наказом Міністерства регіонального розвитку, будівництва та житлово-комуналь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ного господарства України від 15.11.2018 р. № </w:t>
      </w:r>
      <w:r w:rsidR="00DB7112">
        <w:rPr>
          <w:color w:val="000000"/>
          <w:sz w:val="28"/>
          <w:szCs w:val="28"/>
          <w:shd w:val="clear" w:color="auto" w:fill="FFFFFF"/>
          <w:lang w:val="uk-UA"/>
        </w:rPr>
        <w:t>305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7112">
        <w:rPr>
          <w:color w:val="000000"/>
          <w:sz w:val="28"/>
          <w:szCs w:val="28"/>
          <w:shd w:val="clear" w:color="auto" w:fill="FFFFFF"/>
          <w:lang w:val="uk-UA"/>
        </w:rPr>
        <w:t>навколо ГРП (газорозподільний пункт)(знаходиться на земельній ділянці) та підземного газопроводу високого тиску (проходить через земельну ділянку), встановлюються відповідні охоронні зони</w:t>
      </w:r>
      <w:r w:rsidR="00AE1D5B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AE1D5B" w:rsidRPr="003B3901" w:rsidRDefault="00AE1D5B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земельна ділянка вільна від забудови</w:t>
      </w:r>
      <w:r w:rsidRPr="00421BBE">
        <w:rPr>
          <w:color w:val="000000" w:themeColor="text1"/>
          <w:sz w:val="28"/>
          <w:szCs w:val="28"/>
          <w:lang w:val="uk-UA"/>
        </w:rPr>
        <w:t>, тож не підпадає під виключення, що встановлені статтею 134 Земельного кодексу України (</w:t>
      </w:r>
      <w:r>
        <w:rPr>
          <w:color w:val="000000" w:themeColor="text1"/>
          <w:sz w:val="28"/>
          <w:szCs w:val="28"/>
        </w:rPr>
        <w:t>н</w:t>
      </w:r>
      <w:r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Pr="00421BBE">
        <w:rPr>
          <w:color w:val="000000" w:themeColor="text1"/>
          <w:sz w:val="28"/>
          <w:szCs w:val="28"/>
        </w:rPr>
        <w:t>передачі</w:t>
      </w:r>
      <w:proofErr w:type="spellEnd"/>
      <w:r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Pr="00421BBE">
        <w:rPr>
          <w:color w:val="000000" w:themeColor="text1"/>
          <w:sz w:val="28"/>
          <w:szCs w:val="28"/>
        </w:rPr>
        <w:t>земельні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чи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разі</w:t>
      </w:r>
      <w:proofErr w:type="spellEnd"/>
      <w:r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ділянках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об'єктів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Pr="00421BBE">
        <w:rPr>
          <w:color w:val="000000" w:themeColor="text1"/>
          <w:sz w:val="28"/>
          <w:szCs w:val="28"/>
        </w:rPr>
        <w:t>будівель</w:t>
      </w:r>
      <w:proofErr w:type="spellEnd"/>
      <w:r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Pr="00421BBE">
        <w:rPr>
          <w:color w:val="000000" w:themeColor="text1"/>
          <w:sz w:val="28"/>
          <w:szCs w:val="28"/>
        </w:rPr>
        <w:t>споруд</w:t>
      </w:r>
      <w:proofErr w:type="spellEnd"/>
      <w:r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Pr="00421BBE">
        <w:rPr>
          <w:color w:val="000000" w:themeColor="text1"/>
          <w:sz w:val="28"/>
          <w:szCs w:val="28"/>
        </w:rPr>
        <w:t>що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фізичних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або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осіб</w:t>
      </w:r>
      <w:proofErr w:type="spellEnd"/>
      <w:r>
        <w:rPr>
          <w:color w:val="000000" w:themeColor="text1"/>
          <w:sz w:val="28"/>
          <w:szCs w:val="28"/>
          <w:lang w:val="uk-UA"/>
        </w:rPr>
        <w:t>)</w:t>
      </w:r>
      <w:r w:rsidRPr="00421BBE">
        <w:rPr>
          <w:color w:val="000000" w:themeColor="text1"/>
          <w:sz w:val="28"/>
          <w:szCs w:val="28"/>
          <w:lang w:val="uk-UA"/>
        </w:rPr>
        <w:t>, а відтак підлягає продажу або передачі її в користування окремим лотом на конкурентни</w:t>
      </w:r>
      <w:r>
        <w:rPr>
          <w:color w:val="000000" w:themeColor="text1"/>
          <w:sz w:val="28"/>
          <w:szCs w:val="28"/>
          <w:lang w:val="uk-UA"/>
        </w:rPr>
        <w:t>х засадах (на земельних торгах).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3A34B4" w:rsidRDefault="003A34B4" w:rsidP="009954D2">
      <w:pPr>
        <w:jc w:val="both"/>
        <w:rPr>
          <w:sz w:val="28"/>
          <w:szCs w:val="28"/>
          <w:lang w:val="uk-UA"/>
        </w:rPr>
      </w:pPr>
    </w:p>
    <w:p w:rsidR="003A34B4" w:rsidRDefault="003A34B4" w:rsidP="003A34B4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3A34B4" w:rsidRDefault="003A34B4" w:rsidP="003A34B4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</w:p>
    <w:p w:rsidR="003A34B4" w:rsidRPr="003A34B4" w:rsidRDefault="003A34B4" w:rsidP="003A34B4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  <w:r w:rsidRPr="003A34B4">
        <w:rPr>
          <w:b w:val="0"/>
          <w:sz w:val="24"/>
          <w:szCs w:val="24"/>
          <w:lang w:val="uk-UA"/>
        </w:rPr>
        <w:t>Виконавець: Клименко Юрій</w:t>
      </w: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Default="003A34B4" w:rsidP="003A34B4">
      <w:pPr>
        <w:ind w:right="174"/>
        <w:jc w:val="both"/>
        <w:rPr>
          <w:sz w:val="24"/>
          <w:szCs w:val="24"/>
          <w:lang w:val="uk-UA"/>
        </w:rPr>
      </w:pPr>
    </w:p>
    <w:p w:rsidR="003A34B4" w:rsidRPr="003A34B4" w:rsidRDefault="003A34B4" w:rsidP="003A34B4">
      <w:pPr>
        <w:ind w:right="174"/>
        <w:jc w:val="both"/>
        <w:rPr>
          <w:sz w:val="24"/>
          <w:szCs w:val="24"/>
          <w:lang w:val="uk-UA"/>
        </w:rPr>
      </w:pPr>
      <w:r w:rsidRPr="003A34B4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A34B4" w:rsidRPr="003A34B4" w:rsidRDefault="003A34B4" w:rsidP="003A34B4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3A34B4">
        <w:rPr>
          <w:sz w:val="24"/>
          <w:szCs w:val="24"/>
          <w:lang w:val="uk-UA"/>
        </w:rPr>
        <w:t>Проєкт</w:t>
      </w:r>
      <w:proofErr w:type="spellEnd"/>
      <w:r w:rsidRPr="003A34B4">
        <w:rPr>
          <w:sz w:val="24"/>
          <w:szCs w:val="24"/>
          <w:lang w:val="uk-UA"/>
        </w:rPr>
        <w:t xml:space="preserve"> рішення підготовлено Департаментом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p w:rsidR="00CD6F4C" w:rsidRPr="003A34B4" w:rsidRDefault="003A34B4" w:rsidP="003A34B4">
      <w:pPr>
        <w:jc w:val="both"/>
        <w:rPr>
          <w:sz w:val="24"/>
          <w:szCs w:val="24"/>
          <w:lang w:val="uk-UA"/>
        </w:rPr>
      </w:pPr>
      <w:proofErr w:type="spellStart"/>
      <w:r w:rsidRPr="003A34B4">
        <w:rPr>
          <w:sz w:val="24"/>
          <w:szCs w:val="24"/>
        </w:rPr>
        <w:t>Доповідач</w:t>
      </w:r>
      <w:proofErr w:type="spellEnd"/>
      <w:r w:rsidRPr="003A34B4">
        <w:rPr>
          <w:sz w:val="24"/>
          <w:szCs w:val="24"/>
        </w:rPr>
        <w:t xml:space="preserve"> – Клименко </w:t>
      </w:r>
      <w:proofErr w:type="spellStart"/>
      <w:r w:rsidRPr="003A34B4">
        <w:rPr>
          <w:sz w:val="24"/>
          <w:szCs w:val="24"/>
        </w:rPr>
        <w:t>Юрій</w:t>
      </w:r>
      <w:proofErr w:type="spellEnd"/>
    </w:p>
    <w:sectPr w:rsidR="00CD6F4C" w:rsidRPr="003A34B4" w:rsidSect="003A34B4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33FD"/>
    <w:rsid w:val="00007BBF"/>
    <w:rsid w:val="00013D0F"/>
    <w:rsid w:val="00025FB5"/>
    <w:rsid w:val="00043AA5"/>
    <w:rsid w:val="00044A8E"/>
    <w:rsid w:val="00056C45"/>
    <w:rsid w:val="00057A02"/>
    <w:rsid w:val="00057A69"/>
    <w:rsid w:val="00071B64"/>
    <w:rsid w:val="000808BD"/>
    <w:rsid w:val="000937C7"/>
    <w:rsid w:val="000A1DD5"/>
    <w:rsid w:val="000C4A41"/>
    <w:rsid w:val="000F54D6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E63B9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A34B4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403A"/>
    <w:rsid w:val="005750DD"/>
    <w:rsid w:val="005A5759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1B2C"/>
    <w:rsid w:val="00692C46"/>
    <w:rsid w:val="00697918"/>
    <w:rsid w:val="006B3C32"/>
    <w:rsid w:val="006C015B"/>
    <w:rsid w:val="006C12CB"/>
    <w:rsid w:val="006D7D10"/>
    <w:rsid w:val="006E169F"/>
    <w:rsid w:val="006F5B73"/>
    <w:rsid w:val="007013E4"/>
    <w:rsid w:val="007100E3"/>
    <w:rsid w:val="007145F1"/>
    <w:rsid w:val="00722A78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45A5B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21FE1"/>
    <w:rsid w:val="00B468F1"/>
    <w:rsid w:val="00B81B22"/>
    <w:rsid w:val="00B858D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D012D"/>
    <w:rsid w:val="00CD6F4C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B7112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0E79"/>
    <w:rsid w:val="00E76440"/>
    <w:rsid w:val="00EA3308"/>
    <w:rsid w:val="00EA3A40"/>
    <w:rsid w:val="00EE7455"/>
    <w:rsid w:val="00EF42D8"/>
    <w:rsid w:val="00EF545F"/>
    <w:rsid w:val="00F00C4E"/>
    <w:rsid w:val="00F05167"/>
    <w:rsid w:val="00F235CF"/>
    <w:rsid w:val="00F35A33"/>
    <w:rsid w:val="00F4040F"/>
    <w:rsid w:val="00F4236A"/>
    <w:rsid w:val="00F4325E"/>
    <w:rsid w:val="00F64F29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1C3C7-21C6-44C9-9DA7-87DE1F67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A34B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next w:val="a"/>
    <w:qFormat/>
    <w:rsid w:val="00CD6F4C"/>
    <w:pPr>
      <w:jc w:val="center"/>
    </w:pPr>
    <w:rPr>
      <w:b/>
      <w:sz w:val="40"/>
    </w:rPr>
  </w:style>
  <w:style w:type="character" w:customStyle="1" w:styleId="70">
    <w:name w:val="Заголовок 7 Знак"/>
    <w:basedOn w:val="a0"/>
    <w:link w:val="7"/>
    <w:rsid w:val="003A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A34B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A34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2738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6</cp:revision>
  <cp:lastPrinted>2020-01-16T09:39:00Z</cp:lastPrinted>
  <dcterms:created xsi:type="dcterms:W3CDTF">2023-11-14T12:20:00Z</dcterms:created>
  <dcterms:modified xsi:type="dcterms:W3CDTF">2024-03-14T12:05:00Z</dcterms:modified>
</cp:coreProperties>
</file>