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817E41" w:rsidRPr="00D87FD5" w:rsidTr="00E8426D">
        <w:trPr>
          <w:trHeight w:val="1122"/>
          <w:jc w:val="center"/>
        </w:trPr>
        <w:tc>
          <w:tcPr>
            <w:tcW w:w="4283" w:type="dxa"/>
          </w:tcPr>
          <w:p w:rsidR="00817E41" w:rsidRPr="00D87FD5" w:rsidRDefault="00817E41" w:rsidP="00E8426D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817E41" w:rsidRPr="00D87FD5" w:rsidRDefault="00817E41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D87FD5">
              <w:rPr>
                <w:noProof/>
                <w:sz w:val="28"/>
                <w:szCs w:val="28"/>
              </w:rPr>
              <w:drawing>
                <wp:inline distT="0" distB="0" distL="0" distR="0" wp14:anchorId="795CBF2C" wp14:editId="761EEC2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7E41" w:rsidRPr="00D87FD5" w:rsidRDefault="00817E41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817E41" w:rsidRPr="00D87FD5" w:rsidRDefault="00817E41" w:rsidP="00E8426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87FD5"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817E41" w:rsidRPr="00D87FD5" w:rsidRDefault="00817E41" w:rsidP="00E8426D">
            <w:pPr>
              <w:jc w:val="center"/>
              <w:rPr>
                <w:sz w:val="28"/>
                <w:szCs w:val="28"/>
                <w:lang w:val="uk-UA"/>
              </w:rPr>
            </w:pPr>
            <w:r w:rsidRPr="00D87FD5">
              <w:rPr>
                <w:sz w:val="28"/>
                <w:szCs w:val="28"/>
                <w:lang w:val="uk-UA"/>
              </w:rPr>
              <w:t>оприлюднено</w:t>
            </w:r>
          </w:p>
          <w:p w:rsidR="00817E41" w:rsidRPr="00D87FD5" w:rsidRDefault="00817E41" w:rsidP="00E8426D">
            <w:pPr>
              <w:jc w:val="center"/>
              <w:rPr>
                <w:sz w:val="24"/>
                <w:szCs w:val="24"/>
                <w:lang w:val="uk-UA"/>
              </w:rPr>
            </w:pPr>
            <w:r w:rsidRPr="00D87FD5">
              <w:rPr>
                <w:sz w:val="28"/>
                <w:szCs w:val="28"/>
                <w:lang w:val="uk-UA"/>
              </w:rPr>
              <w:t>«__»_______________2024 р.</w:t>
            </w:r>
          </w:p>
        </w:tc>
      </w:tr>
    </w:tbl>
    <w:p w:rsidR="00817E41" w:rsidRPr="00D87FD5" w:rsidRDefault="00817E41" w:rsidP="00817E41">
      <w:pPr>
        <w:jc w:val="center"/>
        <w:rPr>
          <w:caps/>
          <w:sz w:val="36"/>
          <w:szCs w:val="36"/>
        </w:rPr>
      </w:pPr>
      <w:r w:rsidRPr="00D87FD5">
        <w:rPr>
          <w:caps/>
          <w:sz w:val="36"/>
          <w:szCs w:val="36"/>
        </w:rPr>
        <w:t>Сумська міська рада</w:t>
      </w:r>
    </w:p>
    <w:p w:rsidR="00817E41" w:rsidRPr="00D87FD5" w:rsidRDefault="00817E41" w:rsidP="00817E41">
      <w:pPr>
        <w:jc w:val="center"/>
        <w:rPr>
          <w:sz w:val="28"/>
          <w:szCs w:val="28"/>
        </w:rPr>
      </w:pPr>
      <w:r w:rsidRPr="00D87FD5">
        <w:rPr>
          <w:sz w:val="28"/>
          <w:szCs w:val="28"/>
          <w:lang w:val="en-US"/>
        </w:rPr>
        <w:t>V</w:t>
      </w:r>
      <w:r w:rsidRPr="00D87FD5">
        <w:rPr>
          <w:sz w:val="28"/>
          <w:szCs w:val="28"/>
          <w:lang w:val="uk-UA"/>
        </w:rPr>
        <w:t>ІІ</w:t>
      </w:r>
      <w:r w:rsidRPr="00D87FD5">
        <w:rPr>
          <w:sz w:val="28"/>
          <w:szCs w:val="28"/>
          <w:lang w:val="en-US"/>
        </w:rPr>
        <w:t>I</w:t>
      </w:r>
      <w:r w:rsidRPr="00D87FD5">
        <w:rPr>
          <w:sz w:val="28"/>
          <w:szCs w:val="28"/>
        </w:rPr>
        <w:t xml:space="preserve"> СКЛИКАННЯ</w:t>
      </w:r>
      <w:r w:rsidRPr="00D87FD5">
        <w:rPr>
          <w:sz w:val="28"/>
          <w:szCs w:val="28"/>
          <w:lang w:val="uk-UA"/>
        </w:rPr>
        <w:t xml:space="preserve">       </w:t>
      </w:r>
      <w:r w:rsidRPr="00D87FD5">
        <w:rPr>
          <w:sz w:val="28"/>
          <w:szCs w:val="28"/>
        </w:rPr>
        <w:t>СЕСІЯ</w:t>
      </w:r>
    </w:p>
    <w:p w:rsidR="00817E41" w:rsidRPr="00D87FD5" w:rsidRDefault="00817E41" w:rsidP="00817E41">
      <w:pPr>
        <w:jc w:val="center"/>
        <w:rPr>
          <w:sz w:val="32"/>
          <w:szCs w:val="32"/>
          <w:lang w:val="uk-UA"/>
        </w:rPr>
      </w:pPr>
      <w:r w:rsidRPr="00D87FD5">
        <w:rPr>
          <w:b/>
          <w:sz w:val="32"/>
          <w:szCs w:val="32"/>
        </w:rPr>
        <w:t>РІШЕННЯ</w:t>
      </w:r>
    </w:p>
    <w:p w:rsidR="00817E41" w:rsidRPr="000C224B" w:rsidRDefault="00817E41" w:rsidP="00817E41">
      <w:pPr>
        <w:rPr>
          <w:sz w:val="24"/>
          <w:szCs w:val="24"/>
          <w:lang w:val="uk-UA"/>
        </w:rPr>
      </w:pPr>
    </w:p>
    <w:p w:rsidR="00817E41" w:rsidRPr="00D87FD5" w:rsidRDefault="00817E41" w:rsidP="00817E41">
      <w:pPr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від                       2024 року  №          -МР</w:t>
      </w:r>
    </w:p>
    <w:p w:rsidR="009954D2" w:rsidRDefault="00817E41" w:rsidP="009954D2">
      <w:pPr>
        <w:ind w:right="4579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м. Суми</w:t>
      </w:r>
    </w:p>
    <w:p w:rsidR="00176C1E" w:rsidRPr="000C224B" w:rsidRDefault="00176C1E" w:rsidP="009954D2">
      <w:pPr>
        <w:ind w:right="4579"/>
        <w:rPr>
          <w:sz w:val="24"/>
          <w:szCs w:val="24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</w:tblGrid>
      <w:tr w:rsidR="009954D2" w:rsidRPr="00176C1E" w:rsidTr="00176C1E">
        <w:trPr>
          <w:trHeight w:val="16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817E41" w:rsidRDefault="00B241A4" w:rsidP="008F2854">
            <w:pPr>
              <w:tabs>
                <w:tab w:val="left" w:pos="4573"/>
              </w:tabs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7E41">
              <w:rPr>
                <w:sz w:val="28"/>
                <w:szCs w:val="28"/>
                <w:lang w:val="uk-UA"/>
              </w:rPr>
              <w:t xml:space="preserve">Про надання Департаменту забезпечення ресурсних платежів Сумської міської ради дозволу на розроблення проекту землеустрою щодо відведення земельної ділянки за </w:t>
            </w:r>
            <w:proofErr w:type="spellStart"/>
            <w:r w:rsidRPr="00817E41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817E41">
              <w:rPr>
                <w:sz w:val="28"/>
                <w:szCs w:val="28"/>
                <w:lang w:val="uk-UA"/>
              </w:rPr>
              <w:t xml:space="preserve">: м. Суми, </w:t>
            </w:r>
            <w:r w:rsidR="00817E41">
              <w:rPr>
                <w:sz w:val="28"/>
                <w:szCs w:val="28"/>
                <w:lang w:val="uk-UA"/>
              </w:rPr>
              <w:t xml:space="preserve">                     </w:t>
            </w:r>
            <w:r w:rsidR="008F2854" w:rsidRPr="008F2854">
              <w:rPr>
                <w:sz w:val="28"/>
                <w:szCs w:val="28"/>
                <w:lang w:val="uk-UA"/>
              </w:rPr>
              <w:t>_____</w:t>
            </w:r>
            <w:r w:rsidRPr="00817E41">
              <w:rPr>
                <w:sz w:val="28"/>
                <w:szCs w:val="28"/>
                <w:lang w:val="uk-UA"/>
              </w:rPr>
              <w:t>, орієнтовною площею 0,2350 га</w:t>
            </w:r>
            <w:bookmarkEnd w:id="0"/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5702F0" w:rsidRDefault="005702F0" w:rsidP="008E3A66">
      <w:pPr>
        <w:ind w:firstLine="708"/>
        <w:jc w:val="both"/>
        <w:rPr>
          <w:sz w:val="28"/>
          <w:szCs w:val="28"/>
          <w:lang w:val="uk-UA"/>
        </w:rPr>
      </w:pPr>
    </w:p>
    <w:p w:rsidR="00176C1E" w:rsidRDefault="00176C1E" w:rsidP="008E3A66">
      <w:pPr>
        <w:ind w:firstLine="708"/>
        <w:jc w:val="both"/>
        <w:rPr>
          <w:sz w:val="28"/>
          <w:szCs w:val="28"/>
          <w:lang w:val="uk-UA"/>
        </w:rPr>
      </w:pPr>
    </w:p>
    <w:p w:rsidR="00176C1E" w:rsidRPr="000C224B" w:rsidRDefault="00176C1E" w:rsidP="008E3A66">
      <w:pPr>
        <w:ind w:firstLine="708"/>
        <w:jc w:val="both"/>
        <w:rPr>
          <w:sz w:val="24"/>
          <w:szCs w:val="24"/>
          <w:lang w:val="uk-UA"/>
        </w:rPr>
      </w:pPr>
    </w:p>
    <w:p w:rsidR="00817E41" w:rsidRDefault="000A55EF" w:rsidP="00817E41">
      <w:pPr>
        <w:ind w:firstLine="708"/>
        <w:jc w:val="both"/>
        <w:rPr>
          <w:sz w:val="28"/>
          <w:szCs w:val="28"/>
          <w:lang w:val="uk-UA"/>
        </w:rPr>
      </w:pPr>
      <w:r w:rsidRPr="000A55EF">
        <w:rPr>
          <w:sz w:val="28"/>
          <w:szCs w:val="28"/>
          <w:lang w:val="uk-UA"/>
        </w:rPr>
        <w:t xml:space="preserve">З метою підготовки земельної ділянки для подальшого продажу прав на неї на </w:t>
      </w:r>
      <w:r w:rsidR="00817E41">
        <w:rPr>
          <w:sz w:val="28"/>
          <w:szCs w:val="28"/>
          <w:lang w:val="uk-UA"/>
        </w:rPr>
        <w:t xml:space="preserve">аукціоні, відповідно до статей 12, 122, </w:t>
      </w:r>
      <w:r w:rsidRPr="000A55EF">
        <w:rPr>
          <w:sz w:val="28"/>
          <w:szCs w:val="28"/>
          <w:lang w:val="uk-UA"/>
        </w:rPr>
        <w:t xml:space="preserve">123, 124, 134, 135, 136 Земельного кодексу України, статті 50 Закону України «Про землеустрій», </w:t>
      </w:r>
      <w:r w:rsidR="00817E41">
        <w:rPr>
          <w:sz w:val="28"/>
          <w:szCs w:val="28"/>
          <w:lang w:val="uk-UA"/>
        </w:rPr>
        <w:t xml:space="preserve">абзацу другого частини четвертої статті 15 Закону України «Про доступ до публічної інформації», </w:t>
      </w:r>
      <w:r w:rsidR="00817E41" w:rsidRPr="00F81C91">
        <w:rPr>
          <w:sz w:val="28"/>
          <w:szCs w:val="28"/>
          <w:lang w:val="uk-UA"/>
        </w:rPr>
        <w:t xml:space="preserve">враховуючи </w:t>
      </w:r>
      <w:r w:rsidR="00817E41">
        <w:rPr>
          <w:sz w:val="28"/>
          <w:szCs w:val="28"/>
          <w:lang w:val="uk-UA"/>
        </w:rPr>
        <w:t>наказ Східного міжрегіонального управління Міністерства юстиції України від 23.02.2024 № 141/8 «Про відмову в задоволенні скарги Сумської міської ради» та</w:t>
      </w:r>
      <w:r w:rsidRPr="000A55EF">
        <w:rPr>
          <w:sz w:val="28"/>
          <w:szCs w:val="28"/>
          <w:lang w:val="uk-UA"/>
        </w:rPr>
        <w:t xml:space="preserve">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817E41">
        <w:rPr>
          <w:sz w:val="28"/>
          <w:szCs w:val="28"/>
          <w:lang w:val="uk-UA"/>
        </w:rPr>
        <w:t xml:space="preserve">                     </w:t>
      </w:r>
      <w:r w:rsidRPr="000A55EF">
        <w:rPr>
          <w:sz w:val="28"/>
          <w:szCs w:val="28"/>
          <w:lang w:val="uk-UA"/>
        </w:rPr>
        <w:t xml:space="preserve">10 жовтня 2023 року № 71), </w:t>
      </w:r>
      <w:r w:rsidR="00817E41" w:rsidRPr="00D87FD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817E41" w:rsidRPr="00D87FD5">
        <w:rPr>
          <w:b/>
          <w:sz w:val="28"/>
          <w:szCs w:val="28"/>
          <w:lang w:val="uk-UA"/>
        </w:rPr>
        <w:t>Сумська міська рада</w:t>
      </w:r>
      <w:r w:rsidR="00817E41" w:rsidRPr="00D87FD5">
        <w:rPr>
          <w:sz w:val="28"/>
          <w:szCs w:val="28"/>
          <w:lang w:val="uk-UA"/>
        </w:rPr>
        <w:t xml:space="preserve">  </w:t>
      </w:r>
    </w:p>
    <w:p w:rsidR="00176C1E" w:rsidRPr="000C224B" w:rsidRDefault="00176C1E" w:rsidP="00817E41">
      <w:pPr>
        <w:ind w:firstLine="708"/>
        <w:jc w:val="both"/>
        <w:rPr>
          <w:sz w:val="24"/>
          <w:szCs w:val="24"/>
          <w:lang w:val="uk-UA"/>
        </w:rPr>
      </w:pPr>
    </w:p>
    <w:p w:rsidR="00817E41" w:rsidRPr="00D87FD5" w:rsidRDefault="00817E41" w:rsidP="00817E41">
      <w:pPr>
        <w:spacing w:before="120"/>
        <w:jc w:val="center"/>
        <w:rPr>
          <w:b/>
          <w:sz w:val="28"/>
          <w:szCs w:val="28"/>
          <w:lang w:val="uk-UA"/>
        </w:rPr>
      </w:pPr>
      <w:r w:rsidRPr="00D87FD5">
        <w:rPr>
          <w:b/>
          <w:sz w:val="28"/>
          <w:szCs w:val="28"/>
          <w:lang w:val="uk-UA"/>
        </w:rPr>
        <w:t>ВИРІШИЛА:</w:t>
      </w:r>
    </w:p>
    <w:p w:rsidR="009954D2" w:rsidRPr="000C224B" w:rsidRDefault="009954D2" w:rsidP="00817E41">
      <w:pPr>
        <w:ind w:firstLine="720"/>
        <w:jc w:val="both"/>
        <w:rPr>
          <w:b/>
          <w:sz w:val="24"/>
          <w:szCs w:val="24"/>
          <w:lang w:val="uk-UA"/>
        </w:rPr>
      </w:pPr>
    </w:p>
    <w:p w:rsidR="004362F5" w:rsidRDefault="000A55EF" w:rsidP="004362F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Департаменту забезпечення ресурсних платежів Сумської міської ради () дозвіл на розроблення проекту землеустрою щодо відведення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8F2854" w:rsidRPr="008F2854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орієнтовною площею 0,2350 га, категорія, цільове та функціональне призначення земельної ділянки: </w:t>
      </w:r>
      <w:r w:rsidRPr="0038607D">
        <w:rPr>
          <w:sz w:val="28"/>
          <w:szCs w:val="28"/>
          <w:lang w:val="uk-UA"/>
        </w:rPr>
        <w:t>землі житлової та громадської забудови</w:t>
      </w:r>
      <w:r>
        <w:rPr>
          <w:sz w:val="28"/>
          <w:szCs w:val="28"/>
          <w:lang w:val="uk-UA"/>
        </w:rPr>
        <w:t>; для будівництва та обслуговування будівель торгівлі (код ви</w:t>
      </w:r>
      <w:r w:rsidR="00F76A14">
        <w:rPr>
          <w:sz w:val="28"/>
          <w:szCs w:val="28"/>
          <w:lang w:val="uk-UA"/>
        </w:rPr>
        <w:t>ду цільового призначення-03.07).</w:t>
      </w:r>
    </w:p>
    <w:p w:rsidR="000C224B" w:rsidRPr="00B610FC" w:rsidRDefault="000C224B" w:rsidP="004362F5">
      <w:pPr>
        <w:tabs>
          <w:tab w:val="left" w:pos="0"/>
        </w:tabs>
        <w:jc w:val="both"/>
        <w:rPr>
          <w:sz w:val="24"/>
          <w:szCs w:val="24"/>
          <w:lang w:val="uk-UA"/>
        </w:rPr>
      </w:pPr>
    </w:p>
    <w:p w:rsidR="00817E41" w:rsidRPr="004362F5" w:rsidRDefault="00817E41" w:rsidP="004362F5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Секретар Сумської міської ради                                                     Артем КОБЗАР</w:t>
      </w:r>
    </w:p>
    <w:p w:rsidR="004362F5" w:rsidRDefault="004362F5" w:rsidP="00817E41">
      <w:pPr>
        <w:jc w:val="both"/>
        <w:rPr>
          <w:sz w:val="24"/>
          <w:szCs w:val="24"/>
          <w:lang w:val="uk-UA"/>
        </w:rPr>
      </w:pPr>
    </w:p>
    <w:p w:rsidR="00817E41" w:rsidRPr="00D87FD5" w:rsidRDefault="00817E41" w:rsidP="00817E41">
      <w:pPr>
        <w:jc w:val="both"/>
        <w:rPr>
          <w:sz w:val="24"/>
          <w:szCs w:val="24"/>
          <w:lang w:val="uk-UA"/>
        </w:rPr>
      </w:pPr>
      <w:r w:rsidRPr="00D87FD5">
        <w:rPr>
          <w:sz w:val="24"/>
          <w:szCs w:val="24"/>
          <w:lang w:val="uk-UA"/>
        </w:rPr>
        <w:t>Виконавець: Клименко Юрій</w:t>
      </w:r>
    </w:p>
    <w:p w:rsidR="00817E41" w:rsidRPr="00D87FD5" w:rsidRDefault="00817E41" w:rsidP="00817E41">
      <w:pPr>
        <w:ind w:right="174"/>
        <w:jc w:val="both"/>
        <w:rPr>
          <w:sz w:val="24"/>
          <w:szCs w:val="24"/>
          <w:lang w:val="uk-UA"/>
        </w:rPr>
      </w:pPr>
      <w:r w:rsidRPr="00D87FD5">
        <w:rPr>
          <w:sz w:val="24"/>
          <w:szCs w:val="24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817E41" w:rsidRPr="00D87FD5" w:rsidRDefault="00817E41" w:rsidP="00817E41">
      <w:pPr>
        <w:ind w:right="174"/>
        <w:jc w:val="both"/>
        <w:rPr>
          <w:sz w:val="24"/>
          <w:szCs w:val="24"/>
        </w:rPr>
      </w:pPr>
      <w:proofErr w:type="spellStart"/>
      <w:r w:rsidRPr="00D87FD5">
        <w:rPr>
          <w:sz w:val="24"/>
          <w:szCs w:val="24"/>
        </w:rPr>
        <w:t>Проєкт</w:t>
      </w:r>
      <w:proofErr w:type="spellEnd"/>
      <w:r w:rsidRPr="00D87FD5">
        <w:rPr>
          <w:sz w:val="24"/>
          <w:szCs w:val="24"/>
        </w:rPr>
        <w:t xml:space="preserve"> </w:t>
      </w:r>
      <w:proofErr w:type="spellStart"/>
      <w:r w:rsidRPr="00D87FD5">
        <w:rPr>
          <w:sz w:val="24"/>
          <w:szCs w:val="24"/>
        </w:rPr>
        <w:t>рішення</w:t>
      </w:r>
      <w:proofErr w:type="spellEnd"/>
      <w:r w:rsidRPr="00D87FD5">
        <w:rPr>
          <w:sz w:val="24"/>
          <w:szCs w:val="24"/>
        </w:rPr>
        <w:t xml:space="preserve"> </w:t>
      </w:r>
      <w:proofErr w:type="spellStart"/>
      <w:r w:rsidRPr="00D87FD5">
        <w:rPr>
          <w:sz w:val="24"/>
          <w:szCs w:val="24"/>
        </w:rPr>
        <w:t>підготовлено</w:t>
      </w:r>
      <w:proofErr w:type="spellEnd"/>
      <w:r w:rsidRPr="00D87FD5">
        <w:rPr>
          <w:sz w:val="24"/>
          <w:szCs w:val="24"/>
        </w:rPr>
        <w:t xml:space="preserve"> </w:t>
      </w:r>
      <w:r w:rsidRPr="00D87FD5">
        <w:rPr>
          <w:sz w:val="24"/>
          <w:szCs w:val="24"/>
          <w:lang w:val="uk-UA"/>
        </w:rPr>
        <w:t>Д</w:t>
      </w:r>
      <w:proofErr w:type="spellStart"/>
      <w:r w:rsidRPr="00D87FD5">
        <w:rPr>
          <w:sz w:val="24"/>
          <w:szCs w:val="24"/>
        </w:rPr>
        <w:t>епартаментом</w:t>
      </w:r>
      <w:proofErr w:type="spellEnd"/>
      <w:r w:rsidRPr="00D87FD5">
        <w:rPr>
          <w:sz w:val="24"/>
          <w:szCs w:val="24"/>
        </w:rPr>
        <w:t xml:space="preserve"> забезпечення ресурсних платежів </w:t>
      </w:r>
      <w:proofErr w:type="spellStart"/>
      <w:r w:rsidRPr="00D87FD5">
        <w:rPr>
          <w:sz w:val="24"/>
          <w:szCs w:val="24"/>
        </w:rPr>
        <w:t>Сумської</w:t>
      </w:r>
      <w:proofErr w:type="spellEnd"/>
      <w:r w:rsidRPr="00D87FD5">
        <w:rPr>
          <w:sz w:val="24"/>
          <w:szCs w:val="24"/>
        </w:rPr>
        <w:t xml:space="preserve"> </w:t>
      </w:r>
      <w:proofErr w:type="spellStart"/>
      <w:r w:rsidRPr="00D87FD5">
        <w:rPr>
          <w:sz w:val="24"/>
          <w:szCs w:val="24"/>
        </w:rPr>
        <w:t>міської</w:t>
      </w:r>
      <w:proofErr w:type="spellEnd"/>
      <w:r w:rsidRPr="00D87FD5">
        <w:rPr>
          <w:sz w:val="24"/>
          <w:szCs w:val="24"/>
        </w:rPr>
        <w:t xml:space="preserve"> ради</w:t>
      </w:r>
    </w:p>
    <w:p w:rsidR="00817E41" w:rsidRPr="00D87FD5" w:rsidRDefault="00817E41" w:rsidP="00817E41">
      <w:pPr>
        <w:jc w:val="both"/>
        <w:rPr>
          <w:sz w:val="28"/>
          <w:szCs w:val="28"/>
          <w:lang w:val="uk-UA"/>
        </w:rPr>
      </w:pPr>
      <w:proofErr w:type="spellStart"/>
      <w:r w:rsidRPr="00D87FD5">
        <w:rPr>
          <w:sz w:val="24"/>
          <w:szCs w:val="24"/>
        </w:rPr>
        <w:t>Доповідач</w:t>
      </w:r>
      <w:proofErr w:type="spellEnd"/>
      <w:r w:rsidRPr="00D87FD5">
        <w:rPr>
          <w:sz w:val="24"/>
          <w:szCs w:val="24"/>
        </w:rPr>
        <w:t xml:space="preserve"> – </w:t>
      </w:r>
      <w:r w:rsidRPr="00D87FD5">
        <w:rPr>
          <w:sz w:val="24"/>
          <w:szCs w:val="24"/>
          <w:lang w:val="uk-UA"/>
        </w:rPr>
        <w:t>Клименко Юрій</w:t>
      </w:r>
    </w:p>
    <w:sectPr w:rsidR="00817E41" w:rsidRPr="00D87FD5" w:rsidSect="000C224B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3D0F"/>
    <w:rsid w:val="000255BD"/>
    <w:rsid w:val="00025FB5"/>
    <w:rsid w:val="00043AA5"/>
    <w:rsid w:val="00057A69"/>
    <w:rsid w:val="0006570E"/>
    <w:rsid w:val="00072C39"/>
    <w:rsid w:val="000808BD"/>
    <w:rsid w:val="000A55EF"/>
    <w:rsid w:val="000C0C8C"/>
    <w:rsid w:val="000C224B"/>
    <w:rsid w:val="000C4A41"/>
    <w:rsid w:val="000C5428"/>
    <w:rsid w:val="000C73D6"/>
    <w:rsid w:val="0010661B"/>
    <w:rsid w:val="00136C8E"/>
    <w:rsid w:val="00141FF7"/>
    <w:rsid w:val="0015063F"/>
    <w:rsid w:val="00161FEA"/>
    <w:rsid w:val="00162AC8"/>
    <w:rsid w:val="001675DF"/>
    <w:rsid w:val="00176C1E"/>
    <w:rsid w:val="00180A1E"/>
    <w:rsid w:val="00181D4A"/>
    <w:rsid w:val="001837DC"/>
    <w:rsid w:val="0019497C"/>
    <w:rsid w:val="001A4759"/>
    <w:rsid w:val="001B47B1"/>
    <w:rsid w:val="001C23E8"/>
    <w:rsid w:val="001E191B"/>
    <w:rsid w:val="001E1AC4"/>
    <w:rsid w:val="001F36C2"/>
    <w:rsid w:val="001F4618"/>
    <w:rsid w:val="00201EB4"/>
    <w:rsid w:val="00205DD2"/>
    <w:rsid w:val="002148FD"/>
    <w:rsid w:val="00217A2D"/>
    <w:rsid w:val="002241F6"/>
    <w:rsid w:val="00271976"/>
    <w:rsid w:val="00271C7F"/>
    <w:rsid w:val="0027731E"/>
    <w:rsid w:val="002A4321"/>
    <w:rsid w:val="002B04FC"/>
    <w:rsid w:val="002B466D"/>
    <w:rsid w:val="002B7596"/>
    <w:rsid w:val="002C52F6"/>
    <w:rsid w:val="002D3314"/>
    <w:rsid w:val="002D57CA"/>
    <w:rsid w:val="00306B1E"/>
    <w:rsid w:val="00310B9D"/>
    <w:rsid w:val="003140C8"/>
    <w:rsid w:val="00366903"/>
    <w:rsid w:val="00370D88"/>
    <w:rsid w:val="00376B19"/>
    <w:rsid w:val="003B1F77"/>
    <w:rsid w:val="003C7F20"/>
    <w:rsid w:val="003D141F"/>
    <w:rsid w:val="003D6060"/>
    <w:rsid w:val="003E6837"/>
    <w:rsid w:val="00402BDA"/>
    <w:rsid w:val="00413846"/>
    <w:rsid w:val="004157D3"/>
    <w:rsid w:val="00421BBE"/>
    <w:rsid w:val="00424FC9"/>
    <w:rsid w:val="004362F5"/>
    <w:rsid w:val="00443AF9"/>
    <w:rsid w:val="00454A4D"/>
    <w:rsid w:val="004917B1"/>
    <w:rsid w:val="004B3096"/>
    <w:rsid w:val="004D6F09"/>
    <w:rsid w:val="004F0D5E"/>
    <w:rsid w:val="004F3D8D"/>
    <w:rsid w:val="005105BB"/>
    <w:rsid w:val="00527CFB"/>
    <w:rsid w:val="00542EE6"/>
    <w:rsid w:val="00553DA7"/>
    <w:rsid w:val="005702F0"/>
    <w:rsid w:val="005707B4"/>
    <w:rsid w:val="005851EC"/>
    <w:rsid w:val="005860EC"/>
    <w:rsid w:val="00594DB4"/>
    <w:rsid w:val="005C6AAD"/>
    <w:rsid w:val="005D095F"/>
    <w:rsid w:val="005E1AD8"/>
    <w:rsid w:val="005F579D"/>
    <w:rsid w:val="006011D0"/>
    <w:rsid w:val="0060475E"/>
    <w:rsid w:val="00617782"/>
    <w:rsid w:val="00621F00"/>
    <w:rsid w:val="00624E8F"/>
    <w:rsid w:val="00632BB4"/>
    <w:rsid w:val="0065485B"/>
    <w:rsid w:val="0066770D"/>
    <w:rsid w:val="00672A71"/>
    <w:rsid w:val="00697918"/>
    <w:rsid w:val="006A2492"/>
    <w:rsid w:val="006A3082"/>
    <w:rsid w:val="006D5B1B"/>
    <w:rsid w:val="006D62E1"/>
    <w:rsid w:val="006F11F4"/>
    <w:rsid w:val="006F4312"/>
    <w:rsid w:val="00701448"/>
    <w:rsid w:val="007145F1"/>
    <w:rsid w:val="007265F2"/>
    <w:rsid w:val="00742EA2"/>
    <w:rsid w:val="00752A39"/>
    <w:rsid w:val="00760141"/>
    <w:rsid w:val="007665C9"/>
    <w:rsid w:val="00785B5B"/>
    <w:rsid w:val="00786298"/>
    <w:rsid w:val="007E62BD"/>
    <w:rsid w:val="007E6363"/>
    <w:rsid w:val="007E6CBE"/>
    <w:rsid w:val="00801A9F"/>
    <w:rsid w:val="00817E41"/>
    <w:rsid w:val="00864FAC"/>
    <w:rsid w:val="0088210B"/>
    <w:rsid w:val="00885B0C"/>
    <w:rsid w:val="008904EA"/>
    <w:rsid w:val="008A0F82"/>
    <w:rsid w:val="008B5249"/>
    <w:rsid w:val="008C16B9"/>
    <w:rsid w:val="008C1E47"/>
    <w:rsid w:val="008C736B"/>
    <w:rsid w:val="008D2224"/>
    <w:rsid w:val="008D62DE"/>
    <w:rsid w:val="008E3A66"/>
    <w:rsid w:val="008F2854"/>
    <w:rsid w:val="00924655"/>
    <w:rsid w:val="00940F92"/>
    <w:rsid w:val="009462BA"/>
    <w:rsid w:val="00952019"/>
    <w:rsid w:val="009954D2"/>
    <w:rsid w:val="00997801"/>
    <w:rsid w:val="009A37A9"/>
    <w:rsid w:val="009D619E"/>
    <w:rsid w:val="009E0124"/>
    <w:rsid w:val="009E5EDD"/>
    <w:rsid w:val="00A00D4E"/>
    <w:rsid w:val="00A0447E"/>
    <w:rsid w:val="00A064F2"/>
    <w:rsid w:val="00A145D3"/>
    <w:rsid w:val="00A14BD5"/>
    <w:rsid w:val="00A20556"/>
    <w:rsid w:val="00A809DA"/>
    <w:rsid w:val="00A85BAA"/>
    <w:rsid w:val="00A8671F"/>
    <w:rsid w:val="00A912A6"/>
    <w:rsid w:val="00AA72FB"/>
    <w:rsid w:val="00AA7C83"/>
    <w:rsid w:val="00AB15FC"/>
    <w:rsid w:val="00AC6D6C"/>
    <w:rsid w:val="00AD4451"/>
    <w:rsid w:val="00B241A4"/>
    <w:rsid w:val="00B3745F"/>
    <w:rsid w:val="00B406BF"/>
    <w:rsid w:val="00B41050"/>
    <w:rsid w:val="00B468F1"/>
    <w:rsid w:val="00B5157B"/>
    <w:rsid w:val="00B52940"/>
    <w:rsid w:val="00B572FC"/>
    <w:rsid w:val="00B610FC"/>
    <w:rsid w:val="00B81A05"/>
    <w:rsid w:val="00B81B22"/>
    <w:rsid w:val="00B90DEE"/>
    <w:rsid w:val="00B93B27"/>
    <w:rsid w:val="00BA6348"/>
    <w:rsid w:val="00BB051E"/>
    <w:rsid w:val="00BB230F"/>
    <w:rsid w:val="00BB3B2E"/>
    <w:rsid w:val="00BB59D5"/>
    <w:rsid w:val="00BC7A85"/>
    <w:rsid w:val="00BD05C4"/>
    <w:rsid w:val="00BD6D3A"/>
    <w:rsid w:val="00BE0E6E"/>
    <w:rsid w:val="00BF7915"/>
    <w:rsid w:val="00C06C61"/>
    <w:rsid w:val="00C237DD"/>
    <w:rsid w:val="00C30E71"/>
    <w:rsid w:val="00C36468"/>
    <w:rsid w:val="00C47B59"/>
    <w:rsid w:val="00C63350"/>
    <w:rsid w:val="00C65625"/>
    <w:rsid w:val="00C80E90"/>
    <w:rsid w:val="00C90764"/>
    <w:rsid w:val="00C9517E"/>
    <w:rsid w:val="00CC4213"/>
    <w:rsid w:val="00CC5992"/>
    <w:rsid w:val="00CD0D33"/>
    <w:rsid w:val="00D16D85"/>
    <w:rsid w:val="00D44149"/>
    <w:rsid w:val="00D47361"/>
    <w:rsid w:val="00D64041"/>
    <w:rsid w:val="00D77E68"/>
    <w:rsid w:val="00DC2EAE"/>
    <w:rsid w:val="00DF2524"/>
    <w:rsid w:val="00DF4754"/>
    <w:rsid w:val="00DF6705"/>
    <w:rsid w:val="00E07B82"/>
    <w:rsid w:val="00E100A9"/>
    <w:rsid w:val="00E22B00"/>
    <w:rsid w:val="00E359E4"/>
    <w:rsid w:val="00E51065"/>
    <w:rsid w:val="00E6169A"/>
    <w:rsid w:val="00E63567"/>
    <w:rsid w:val="00E90066"/>
    <w:rsid w:val="00E934A2"/>
    <w:rsid w:val="00EC5816"/>
    <w:rsid w:val="00EE53B8"/>
    <w:rsid w:val="00F00C4E"/>
    <w:rsid w:val="00F05167"/>
    <w:rsid w:val="00F35A33"/>
    <w:rsid w:val="00F4009C"/>
    <w:rsid w:val="00F4040F"/>
    <w:rsid w:val="00F51F45"/>
    <w:rsid w:val="00F556CB"/>
    <w:rsid w:val="00F76A14"/>
    <w:rsid w:val="00F85AD9"/>
    <w:rsid w:val="00FA512E"/>
    <w:rsid w:val="00FB384A"/>
    <w:rsid w:val="00FC34EC"/>
    <w:rsid w:val="00FC5A88"/>
    <w:rsid w:val="00FE0C2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C777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Коваленко Юлія Юріївна</cp:lastModifiedBy>
  <cp:revision>202</cp:revision>
  <cp:lastPrinted>2024-03-13T11:29:00Z</cp:lastPrinted>
  <dcterms:created xsi:type="dcterms:W3CDTF">2021-03-25T06:52:00Z</dcterms:created>
  <dcterms:modified xsi:type="dcterms:W3CDTF">2026-05-06T10:28:00Z</dcterms:modified>
</cp:coreProperties>
</file>