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3841"/>
      </w:tblGrid>
      <w:tr w:rsidR="002F597A" w:rsidRPr="009F3C7D" w:rsidTr="002F597A">
        <w:trPr>
          <w:trHeight w:val="1122"/>
          <w:jc w:val="center"/>
        </w:trPr>
        <w:tc>
          <w:tcPr>
            <w:tcW w:w="4283" w:type="dxa"/>
          </w:tcPr>
          <w:p w:rsidR="002F597A" w:rsidRPr="009F3C7D" w:rsidRDefault="002F597A" w:rsidP="001F61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6" w:type="dxa"/>
            <w:hideMark/>
          </w:tcPr>
          <w:p w:rsidR="002F597A" w:rsidRPr="009F3C7D" w:rsidRDefault="002F597A" w:rsidP="001F61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C7D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118110</wp:posOffset>
                  </wp:positionH>
                  <wp:positionV relativeFrom="paragraph">
                    <wp:posOffset>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1" w:type="dxa"/>
          </w:tcPr>
          <w:p w:rsidR="00453DB7" w:rsidRDefault="00411EB7" w:rsidP="001F6199">
            <w:pPr>
              <w:tabs>
                <w:tab w:val="left" w:pos="8447"/>
              </w:tabs>
              <w:suppressAutoHyphens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 оприлюднено:</w:t>
            </w:r>
          </w:p>
          <w:p w:rsidR="00411EB7" w:rsidRPr="009F3C7D" w:rsidRDefault="00411EB7" w:rsidP="001F6199">
            <w:pPr>
              <w:tabs>
                <w:tab w:val="left" w:pos="8447"/>
              </w:tabs>
              <w:suppressAutoHyphens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</w:t>
            </w:r>
          </w:p>
          <w:p w:rsidR="002F597A" w:rsidRPr="009F3C7D" w:rsidRDefault="002F597A" w:rsidP="001F6199">
            <w:pPr>
              <w:tabs>
                <w:tab w:val="center" w:pos="3615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F597A" w:rsidRPr="009F3C7D" w:rsidRDefault="002F597A" w:rsidP="001F619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Сумська міська рада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22CD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  <w:r w:rsidR="00BE46C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="00BE46C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97A" w:rsidRPr="009F3C7D" w:rsidRDefault="00BE46C9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1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="00453DB7" w:rsidRPr="0041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53DB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41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-МР                                                    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411EB7" w:rsidP="00411EB7">
      <w:pPr>
        <w:keepNext/>
        <w:spacing w:after="0" w:line="240" w:lineRule="auto"/>
        <w:ind w:right="481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Сумської міської ради від 31 січня 2024 року № 4447-МР «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8F7CEE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</w:t>
      </w:r>
      <w:r w:rsidR="008F7CEE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управління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муніципальної безпеки Сумської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EA2" w:rsidRPr="009F3C7D" w:rsidRDefault="0091685F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2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</w:t>
      </w:r>
      <w:r w:rsidR="004F19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підвищення</w:t>
      </w:r>
      <w:r w:rsidR="00E32B31" w:rsidRPr="00E32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ефективно</w:t>
      </w:r>
      <w:r w:rsidR="004F19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сті реалізації повноважень у сфері цивільного захисту населення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повноцінного функціонування </w:t>
      </w:r>
      <w:r w:rsidR="009B5C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диної державної системи </w:t>
      </w:r>
      <w:r w:rsidR="004043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цивільного 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захисту в</w:t>
      </w:r>
      <w:r w:rsidR="00373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Сумській міській територіальній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громаді</w:t>
      </w:r>
      <w:r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  <w:r w:rsidR="00A32FD6"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в</w:t>
      </w:r>
      <w:r w:rsidR="006F2EA2"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ідповідно до</w:t>
      </w:r>
      <w:r w:rsidR="006F2EA2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статей </w:t>
      </w:r>
      <w:r w:rsidR="00A32FD6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8,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32FD6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10,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32FD6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30, </w:t>
      </w:r>
      <w:r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Код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ексу цивільного захисту України</w:t>
      </w:r>
      <w:r w:rsidR="006F2EA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32FD6" w:rsidRPr="00A3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абінету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іністрів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№11 від 09.01.2024 «Про затвердження Положення про Єдину державну систему цивільного захисту»</w:t>
      </w:r>
      <w:r w:rsidR="00A3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F2EA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BF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</w:t>
      </w:r>
      <w:r w:rsidR="00EB5F4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2EA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6F2EA2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Сумська міська рада</w:t>
      </w:r>
    </w:p>
    <w:p w:rsidR="000F19DD" w:rsidRPr="009F3C7D" w:rsidRDefault="000F19DD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 зміни до рішення Сумської міської ради від 31 січня 2024 року № 4447-МР «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91685F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</w:t>
      </w:r>
      <w:r w:rsidR="0091685F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управління</w:t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муніципальної безпеки Сумської міської ради</w:t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виклавши додаток у новій редакції</w:t>
      </w:r>
      <w:r w:rsidR="0041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5C47" w:rsidRDefault="009B5C47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6BF8" w:rsidRPr="009F3C7D" w:rsidRDefault="00411EB7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F6BF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4732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набирає чинності з </w:t>
      </w:r>
      <w:r w:rsidR="007925F1">
        <w:rPr>
          <w:rFonts w:ascii="Times New Roman" w:hAnsi="Times New Roman" w:cs="Times New Roman"/>
          <w:sz w:val="28"/>
          <w:szCs w:val="28"/>
          <w:lang w:val="uk-UA"/>
        </w:rPr>
        <w:t>01.01.2025 року</w:t>
      </w:r>
      <w:r w:rsidR="00AF6BF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35D5" w:rsidRPr="009F3C7D" w:rsidRDefault="00AE35D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5D5" w:rsidRPr="009F3C7D" w:rsidRDefault="00AE35D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46C9" w:rsidRPr="009F3C7D" w:rsidRDefault="00BE46C9" w:rsidP="001F61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597A" w:rsidRPr="009F3C7D" w:rsidRDefault="00453DB7" w:rsidP="001F61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Секретар Сумської міської ради </w:t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Артем КОБЗАР</w:t>
      </w:r>
    </w:p>
    <w:p w:rsidR="00AE35D5" w:rsidRPr="009F3C7D" w:rsidRDefault="00AE35D5" w:rsidP="001F6199">
      <w:pPr>
        <w:suppressAutoHyphens/>
        <w:spacing w:after="0" w:line="240" w:lineRule="auto"/>
        <w:ind w:left="-48" w:firstLine="7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97" w:rsidRPr="00032510" w:rsidRDefault="002A6B97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Cs w:val="28"/>
          <w:lang w:val="uk-UA"/>
        </w:rPr>
      </w:pPr>
      <w:r w:rsidRPr="00032510">
        <w:rPr>
          <w:rFonts w:ascii="Times New Roman" w:hAnsi="Times New Roman" w:cs="Times New Roman"/>
          <w:color w:val="000000"/>
          <w:szCs w:val="28"/>
          <w:lang w:val="uk-UA"/>
        </w:rPr>
        <w:t xml:space="preserve">Виконавець: </w:t>
      </w:r>
      <w:r w:rsidR="00411EB7" w:rsidRPr="00032510">
        <w:rPr>
          <w:rFonts w:ascii="Times New Roman" w:hAnsi="Times New Roman" w:cs="Times New Roman"/>
          <w:color w:val="000000"/>
          <w:szCs w:val="28"/>
          <w:lang w:val="uk-UA"/>
        </w:rPr>
        <w:t>Віталій ДЕЙНИЧЕНКО</w:t>
      </w:r>
    </w:p>
    <w:p w:rsidR="002A6B97" w:rsidRPr="009F3C7D" w:rsidRDefault="002A6B97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69F" w:rsidRDefault="00027EDE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7322A" w:rsidRDefault="0037322A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69F" w:rsidRPr="009F3C7D" w:rsidRDefault="0079569F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69F" w:rsidRPr="0079569F" w:rsidRDefault="0079569F" w:rsidP="0079569F">
      <w:pPr>
        <w:widowControl w:val="0"/>
        <w:suppressAutoHyphens/>
        <w:spacing w:after="0" w:line="240" w:lineRule="auto"/>
        <w:ind w:right="-113"/>
        <w:rPr>
          <w:rFonts w:ascii="Times New Roman" w:eastAsia="Lucida Sans Unicode" w:hAnsi="Times New Roman"/>
          <w:color w:val="000000"/>
          <w:sz w:val="24"/>
          <w:szCs w:val="24"/>
          <w:lang w:val="uk-UA"/>
        </w:rPr>
      </w:pPr>
      <w:r w:rsidRPr="007956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Ініціатор розгляду питання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 Сумської міської ради Кобзар А.М.</w:t>
      </w:r>
    </w:p>
    <w:p w:rsidR="0079569F" w:rsidRPr="0079569F" w:rsidRDefault="0079569F" w:rsidP="0079569F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val="uk-UA"/>
        </w:rPr>
      </w:pPr>
      <w:r>
        <w:rPr>
          <w:rFonts w:ascii="Times New Roman" w:eastAsia="Lucida Sans Unicode" w:hAnsi="Times New Roman" w:cs="Tahoma"/>
          <w:color w:val="00000A"/>
          <w:sz w:val="24"/>
          <w:szCs w:val="24"/>
          <w:lang w:val="uk-UA"/>
        </w:rPr>
        <w:t>Проєкт рішення підготовлений</w:t>
      </w:r>
      <w:r w:rsidRPr="0079569F">
        <w:rPr>
          <w:rFonts w:ascii="Times New Roman" w:eastAsia="Lucida Sans Unicode" w:hAnsi="Times New Roman" w:cs="Tahoma"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управлінням муніципальної безпеки Сумської міської ради.</w:t>
      </w:r>
    </w:p>
    <w:p w:rsidR="0079569F" w:rsidRPr="0079569F" w:rsidRDefault="0079569F" w:rsidP="0079569F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Lucida Sans Unicode" w:hAnsi="Times New Roman"/>
          <w:color w:val="00000A"/>
          <w:sz w:val="24"/>
          <w:szCs w:val="24"/>
          <w:lang w:val="uk-UA"/>
        </w:rPr>
      </w:pPr>
      <w:r w:rsidRPr="0091685F">
        <w:rPr>
          <w:rFonts w:ascii="Times New Roman" w:eastAsia="Lucida Sans Unicode" w:hAnsi="Times New Roman" w:cs="Tahoma"/>
          <w:color w:val="00000A"/>
          <w:sz w:val="24"/>
          <w:szCs w:val="24"/>
          <w:lang w:val="uk-UA"/>
        </w:rPr>
        <w:t xml:space="preserve">Доповідає </w:t>
      </w:r>
      <w:r>
        <w:rPr>
          <w:rFonts w:ascii="Times New Roman" w:eastAsia="Lucida Sans Unicode" w:hAnsi="Times New Roman" w:cs="Tahoma"/>
          <w:color w:val="00000A"/>
          <w:sz w:val="24"/>
          <w:szCs w:val="24"/>
          <w:lang w:val="uk-UA"/>
        </w:rPr>
        <w:t>Дейниченко В.О.</w:t>
      </w:r>
    </w:p>
    <w:p w:rsidR="0079569F" w:rsidRDefault="0079569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2F597A" w:rsidRPr="009F3C7D" w:rsidRDefault="00791DB3" w:rsidP="001F6199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2F597A" w:rsidRPr="009F3C7D" w:rsidRDefault="002F597A" w:rsidP="001F619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1600B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 Сумської </w:t>
      </w:r>
      <w:r w:rsidR="001600B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1600B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</w:p>
    <w:p w:rsidR="002F597A" w:rsidRPr="009F3C7D" w:rsidRDefault="001600B0" w:rsidP="001F619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11EB7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Сумської міської ради від 31 січня 2024 року № 4447-МР «Про Положення про  управління муніципальної безпеки Сумської міської ради»</w:t>
      </w:r>
    </w:p>
    <w:p w:rsidR="002F597A" w:rsidRPr="009F3C7D" w:rsidRDefault="00BE46C9" w:rsidP="001F6199">
      <w:pPr>
        <w:keepNext/>
        <w:keepLines/>
        <w:spacing w:before="40" w:after="0" w:line="240" w:lineRule="auto"/>
        <w:ind w:left="5040"/>
        <w:outlineLvl w:val="1"/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від </w:t>
      </w:r>
      <w:r w:rsidR="00411EB7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_________</w:t>
      </w:r>
      <w:r w:rsidR="00027EDE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2024</w:t>
      </w:r>
      <w:r w:rsidR="00804B11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r w:rsidR="00755513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року </w:t>
      </w:r>
      <w:r w:rsidR="001600B0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№ </w:t>
      </w:r>
      <w:r w:rsidR="00411EB7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         </w:t>
      </w:r>
      <w:r w:rsidR="002F597A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-МР</w:t>
      </w:r>
    </w:p>
    <w:p w:rsidR="002F597A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939" w:rsidRPr="009F3C7D" w:rsidRDefault="00240939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Theme="majorEastAsia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2F597A" w:rsidRPr="009B5C47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1600B0" w:rsidRP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муніципальної безпеки</w:t>
      </w:r>
      <w:r w:rsidRP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ради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597A" w:rsidRPr="009F3C7D" w:rsidRDefault="00D83345" w:rsidP="001F6199">
      <w:pPr>
        <w:spacing w:after="0" w:line="240" w:lineRule="auto"/>
        <w:ind w:left="246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РОЗДІЛ 1. </w:t>
      </w:r>
      <w:r w:rsidRPr="009F3C7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2F597A" w:rsidRPr="009F3C7D" w:rsidRDefault="002F597A" w:rsidP="001F6199">
      <w:pPr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8E02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муніципальної безпеки Сумської міської ради</w:t>
      </w:r>
      <w:r w:rsidR="008E0289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E02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утворюється Сумською міською радою та є її виконавчим органом</w:t>
      </w:r>
      <w:r w:rsidR="008E02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0289" w:rsidRPr="009F3C7D">
        <w:rPr>
          <w:rFonts w:ascii="Times New Roman" w:hAnsi="Times New Roman" w:cs="Times New Roman"/>
          <w:sz w:val="28"/>
          <w:szCs w:val="28"/>
          <w:lang w:val="uk-UA"/>
        </w:rPr>
        <w:t>(без права юридичної особи)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0D36" w:rsidRPr="009F3C7D" w:rsidRDefault="008E0289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Управління підзвітне та підконтрольне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міській раді, підпорядковане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5D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Сумської міської ради та Сумському міському голові.</w:t>
      </w:r>
    </w:p>
    <w:p w:rsidR="002F597A" w:rsidRPr="009F3C7D" w:rsidRDefault="008E0289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1.3. Управління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Конститу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цією України, законами України «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Про службу в о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самоврядування»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>«Про оборону України», «Про військовий обов’язок і військову службу»,</w:t>
      </w:r>
      <w:bookmarkStart w:id="0" w:name="n3"/>
      <w:bookmarkEnd w:id="0"/>
      <w:r w:rsidR="00C30D36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«Про основи національного спротиву», </w:t>
      </w:r>
      <w:r w:rsidR="00D56A1C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D56A1C" w:rsidRPr="009F3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Національну поліцію»</w:t>
      </w:r>
      <w:r w:rsidR="00C30D36" w:rsidRPr="009F3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C30D36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Кодексом цивільного захисту України 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іншими законами України, </w:t>
      </w:r>
      <w:r w:rsidR="00454B81" w:rsidRPr="009F3C7D">
        <w:rPr>
          <w:rFonts w:ascii="Times New Roman" w:hAnsi="Times New Roman" w:cs="Times New Roman"/>
          <w:sz w:val="28"/>
          <w:szCs w:val="28"/>
          <w:lang w:val="uk-UA"/>
        </w:rPr>
        <w:t>указами та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розпорядженнями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Президента України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актами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України,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іншими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 - правовими актами, рішеннями Сумської міської ради та її 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иконавчого комітету, розпорядженнями Сумського міського голови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вимогами міжнародного та національного стандартів </w:t>
      </w:r>
      <w:r w:rsidR="00FB303B" w:rsidRPr="009F3C7D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D36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серії 9001</w:t>
      </w:r>
      <w:r w:rsidR="00CB55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>цим Положенням</w:t>
      </w:r>
      <w:r w:rsidR="00454B81" w:rsidRPr="009F3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E5E" w:rsidRPr="009F3C7D" w:rsidRDefault="002E5E5E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Положення про Управління затверджується Сумською міською радою. Штати та штатний розпис Управління затверджується Сумським міським головою.</w:t>
      </w:r>
    </w:p>
    <w:p w:rsidR="002F597A" w:rsidRPr="009F3C7D" w:rsidRDefault="002E5E5E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</w:t>
      </w:r>
      <w:r w:rsidR="00E22C8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Управління</w:t>
      </w:r>
      <w:r w:rsidR="00454B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027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здійснення власних </w:t>
      </w:r>
      <w:r w:rsidR="00AE35D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органів місцевого самоврядування </w:t>
      </w:r>
      <w:r w:rsidR="000A027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делегованих повноважень органів виконавчої влади (за належністю), визначених 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пунктами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(крім альтернативної 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невійськової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="00D83807" w:rsidRPr="009F3C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 частині </w:t>
      </w:r>
      <w:hyperlink r:id="rId6" w:tgtFrame="_blank" w:history="1">
        <w:r w:rsidR="00D83807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здійснення заходів, пов'язаних </w:t>
        </w:r>
        <w:r w:rsidR="0031549B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</w:t>
        </w:r>
        <w:r w:rsidR="00D83807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з </w:t>
        </w:r>
        <w:r w:rsidR="0031549B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підготовкою і </w:t>
        </w:r>
        <w:r w:rsidR="00D83807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виконанням завдань територіальної оборони, на відповідній території</w:t>
        </w:r>
      </w:hyperlink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1549B" w:rsidRPr="009F3C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49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статті 36, </w:t>
      </w:r>
      <w:r w:rsidR="003E2439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3E2439" w:rsidRPr="009F3C7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36</w:t>
      </w:r>
      <w:r w:rsidR="003E2439" w:rsidRPr="009F3C7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3E2439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2439" w:rsidRPr="009F3C7D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7363FF" w:rsidRPr="009F3C7D">
        <w:rPr>
          <w:rFonts w:ascii="Times New Roman" w:hAnsi="Times New Roman" w:cs="Times New Roman"/>
          <w:sz w:val="28"/>
          <w:szCs w:val="28"/>
          <w:lang w:val="uk-UA"/>
        </w:rPr>
        <w:t>підпунктами 1, 2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3FF" w:rsidRPr="009F3C7D">
        <w:rPr>
          <w:rFonts w:ascii="Times New Roman" w:hAnsi="Times New Roman" w:cs="Times New Roman"/>
          <w:sz w:val="28"/>
          <w:szCs w:val="28"/>
          <w:lang w:val="uk-UA"/>
        </w:rPr>
        <w:t>пункту «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63FF" w:rsidRPr="009F3C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підпунктами 3, 4 пункту «б» частини першої, пункту 1, 3 частини другої статті 38 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2C80" w:rsidRPr="009F3C7D">
        <w:rPr>
          <w:sz w:val="28"/>
          <w:szCs w:val="28"/>
          <w:lang w:val="uk-UA"/>
        </w:rPr>
        <w:t xml:space="preserve"> </w:t>
      </w:r>
    </w:p>
    <w:p w:rsidR="002F597A" w:rsidRPr="009F3C7D" w:rsidRDefault="00D83807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2E5E5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Працівники Управління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посадовими особами місцевого самоврядування, на яких 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поширюється дія Закону України «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службу в ор</w:t>
      </w:r>
      <w:r w:rsidR="00A4765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ганах місцевого самоврядування»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3807" w:rsidRDefault="00D83807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 Управління утримуються за рахунок місцевого бюджету.</w:t>
      </w:r>
    </w:p>
    <w:p w:rsidR="00240939" w:rsidRPr="009F3C7D" w:rsidRDefault="00240939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="00D83345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ОЗДІЛ 2. </w:t>
      </w:r>
      <w:r w:rsidR="00D83345" w:rsidRPr="009F3C7D">
        <w:rPr>
          <w:rFonts w:ascii="Times New Roman" w:hAnsi="Times New Roman" w:cs="Times New Roman"/>
          <w:b/>
          <w:sz w:val="28"/>
          <w:szCs w:val="28"/>
        </w:rPr>
        <w:t>СТРУКТУРА ТА ОРГАНІЗАЦІЯ РОБОТИ</w:t>
      </w:r>
      <w:r w:rsidR="00D83345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УПРАВЛІННЯ</w:t>
      </w:r>
    </w:p>
    <w:p w:rsidR="00791DB3" w:rsidRPr="009F3C7D" w:rsidRDefault="00791DB3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49B" w:rsidRPr="009F3C7D" w:rsidRDefault="00791DB3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FA0131" w:rsidRPr="009F3C7D">
        <w:rPr>
          <w:rFonts w:ascii="Times New Roman" w:hAnsi="Times New Roman" w:cs="Times New Roman"/>
          <w:sz w:val="28"/>
          <w:szCs w:val="28"/>
          <w:lang w:val="uk-UA"/>
        </w:rPr>
        <w:t>Структура Управління затверджується Сумською міською радою.</w:t>
      </w:r>
    </w:p>
    <w:p w:rsidR="00C2592C" w:rsidRPr="009F3C7D" w:rsidRDefault="00C2592C" w:rsidP="001F61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із працівників </w:t>
      </w:r>
      <w:r w:rsidR="002E5E5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відповідальною особою з питань запобігання та виявлення корупції у виконавчих органах Сумської міської ради, які не мають статусу юридичної особи, визначається розпорядженням Сумського міського голови.</w:t>
      </w:r>
    </w:p>
    <w:p w:rsidR="002376D7" w:rsidRPr="009F3C7D" w:rsidRDefault="00D83345" w:rsidP="001F61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91DB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очолює начальник, який призначається на посаду розпорядженням Сумського міського голови за рекомендацією конкурсної комісії Сумської міської ради </w:t>
      </w:r>
      <w:r w:rsidR="0084732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чи за іншою процедурою, передбаченою чинним законодавством України,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та звільняється з посади розпорядженням Сумського міського голови відповідно до </w:t>
      </w:r>
      <w:r w:rsidR="00847327" w:rsidRPr="009F3C7D">
        <w:rPr>
          <w:rFonts w:ascii="Times New Roman" w:hAnsi="Times New Roman" w:cs="Times New Roman"/>
          <w:sz w:val="28"/>
          <w:szCs w:val="28"/>
          <w:lang w:val="uk-UA"/>
        </w:rPr>
        <w:t>чинних нормативно-правових актів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6D7" w:rsidRPr="009F3C7D" w:rsidRDefault="00EE100C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1DB3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76D7" w:rsidRPr="009F3C7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Управління: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.1. Здійснює керівництво роботою Управління.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.2. Несе відповідальність за виконання покладених на Управління завдань та функцій, відповідно до вимог чинних нормативно-правових актів та посадової інструкції.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.3. Вживає заходів щодо заохочення працівників або притягнення їх, у разі необхідності, до дисциплінарної відповідальності у порядку, встановленому чинним законодавством</w:t>
      </w:r>
      <w:r w:rsidR="00861F9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Style w:val="spelle"/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Style w:val="spelle"/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Style w:val="spelle"/>
          <w:rFonts w:ascii="Times New Roman" w:hAnsi="Times New Roman" w:cs="Times New Roman"/>
          <w:sz w:val="28"/>
          <w:szCs w:val="28"/>
          <w:lang w:val="uk-UA"/>
        </w:rPr>
        <w:t xml:space="preserve">.4. Виступає ініціатором розгляду проектів рішень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Сумської міської ради та підготовки проектів розпоряджень міського голови з метою їх прийняття.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.5. Проводить особистий прийом громадян з питань, що відносяться до компетенції Управління, згідно з графіком, розміщеним на офіційному веб-сайті Сумської міської ради, у своєму робочому кабінеті.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.6. Здійснює інші повноваження відповідно до чинних нормативно-правових актів та посадової інструкції.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 Посадова інструкція начальника Управління погоджується заступником міського голови, який координує діяльність Управління, та затверджується Сумським міським головою.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 На період відсутності начальника Управління його обов’язки виконує </w:t>
      </w:r>
      <w:r w:rsidR="0077299E" w:rsidRPr="009F3C7D">
        <w:rPr>
          <w:rFonts w:ascii="Times New Roman" w:hAnsi="Times New Roman" w:cs="Times New Roman"/>
          <w:sz w:val="28"/>
          <w:szCs w:val="28"/>
          <w:lang w:val="uk-UA"/>
        </w:rPr>
        <w:t>один із начальників відділів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, визначен</w:t>
      </w:r>
      <w:r w:rsidR="0077299E" w:rsidRPr="009F3C7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 Посадові особи Управління призначаються на посаду розпорядженням міського голови за рекомендацією конкурсної комісії Сумської міської ради чи за іншою процедурою, передбаченою чинним законодавством України, та звільняються з посади розпорядженням міського голови відповідно до вимог чинних нормативно-правових актів.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Посадові особи Управління діють в межах повноважень, визначених посадовими інструкціями, що затверджуються начальником Управління.</w:t>
      </w:r>
    </w:p>
    <w:p w:rsidR="002F597A" w:rsidRDefault="002F597A" w:rsidP="001F619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РОЗД</w:t>
      </w:r>
      <w:r w:rsidR="00D1305F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ІЛ 3. </w:t>
      </w:r>
      <w:r w:rsidR="00D1305F" w:rsidRPr="009F3C7D">
        <w:rPr>
          <w:rFonts w:ascii="Times New Roman" w:hAnsi="Times New Roman" w:cs="Times New Roman"/>
          <w:b/>
          <w:sz w:val="28"/>
          <w:szCs w:val="28"/>
        </w:rPr>
        <w:t>ЗАВДАННЯ ТА ФУНКЦІЇ</w:t>
      </w:r>
      <w:r w:rsidR="00D1305F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05F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УПРАВЛІННЯ </w:t>
      </w:r>
    </w:p>
    <w:p w:rsidR="002F597A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F766E9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.1. Основн</w:t>
      </w:r>
      <w:r w:rsidR="00185BD4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F766E9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завдання Управління</w:t>
      </w: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2592C" w:rsidRPr="009F3C7D" w:rsidRDefault="00C2592C" w:rsidP="001F619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3.1.1. С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прияння діяльності органів суду, прокуратури, юстиції, служби безпеки, Національної поліції, Національного агентства з питань запобігання корупції, Національного антикорупційного бюро України, Державної кримінально-виконавчої служби України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наданих повноважень.</w:t>
      </w:r>
    </w:p>
    <w:p w:rsidR="00C2592C" w:rsidRPr="009F3C7D" w:rsidRDefault="00C2592C" w:rsidP="001F61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3.1.2. Реалізація державної політики в галузі оборонної роботи.</w:t>
      </w:r>
    </w:p>
    <w:p w:rsidR="00C2592C" w:rsidRPr="009F3C7D" w:rsidRDefault="00C2592C" w:rsidP="001F61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3.1.3. Взаємодія з спеціально уповноваженими суб’єктами у сфері 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протидії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корупції державних органів влади, органів місцевого самоврядування, підприємств, установ та організацій.</w:t>
      </w:r>
    </w:p>
    <w:p w:rsidR="00C2592C" w:rsidRPr="009F3C7D" w:rsidRDefault="00C2592C" w:rsidP="001F619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Розробка та проведення в межах чинного антикорупційного законодавства заходів щодо запобігання корупційним правопорушенням у структурних підрозділах Сумської міської ради та контроль за їх реалізацією.</w:t>
      </w:r>
    </w:p>
    <w:p w:rsidR="00C2592C" w:rsidRPr="009F3C7D" w:rsidRDefault="00C2592C" w:rsidP="001F61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3.1.5. Розміщення інформаційних матеріалів щодо антикорупційного законодавства на офіційному </w:t>
      </w:r>
      <w:proofErr w:type="spellStart"/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ради.</w:t>
      </w:r>
    </w:p>
    <w:p w:rsidR="00520555" w:rsidRPr="009F3C7D" w:rsidRDefault="00C2592C" w:rsidP="001F619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Сприяння Сумському міському територіальному центру комплектування та соціальної підтримки у його роботі.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3.1.7. Безпосередня участь в організації виконання завдань Сумською </w:t>
      </w:r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міською </w:t>
      </w:r>
      <w:proofErr w:type="spellStart"/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субланкою</w:t>
      </w:r>
      <w:proofErr w:type="spellEnd"/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ланки територіальної підсистеми єдиної державної системи цивільного захисту Сумської області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</w:t>
      </w:r>
      <w:proofErr w:type="spellStart"/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Субланка</w:t>
      </w:r>
      <w:proofErr w:type="spellEnd"/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сталого її функціонування.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3.1.8. Планування заходів щодо готовності органів управління та сил цивільного захисту </w:t>
      </w:r>
      <w:r w:rsidR="003E243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територіальної громади (далі –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СМТГ</w:t>
      </w:r>
      <w:r w:rsidR="003E243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3.1.9. Визначення основних напрямків роботи у сфері цивільного захисту населення і територій СМТГ від надзвичайних ситуацій та ліквідації їх наслідків.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3.1.10.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Підтримання в постійній готовності місцевої автоматизованої системи централізованого оповіщення населення на території СМТГ про загрозу або виникнення надзвичайних ситуацій. Вжиття заходів щодо здійснення її модернізації та забезпечення 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безперебійного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функціонування.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3.1.11.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інформації для здійснення інформаційного забезпечення у сфері цивільного захисту населення і територій від надзвичайних ситуацій та ліквідації їх наслідків, участь у створенні і впровадженні сучасних інформаційних технологій, банків даних та системи оповіщення на відповідній території.</w:t>
      </w:r>
    </w:p>
    <w:p w:rsidR="00764FB9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3.1.12.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Комплектування груп слухачів особами керівного складу Сумської міської ради та суб’єктів господарювання комунальної форми власності, діяльність яких пов’язана з організацією та здійсненням зах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одів з питань цивільного захисту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4FB9" w:rsidRPr="009F3C7D" w:rsidRDefault="00764FB9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планів проведення і облік проведених спеціальних об’єктових навчань та тренувань з питань цивільного захисту на території СМТГ.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3.1.13.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роботи з планування укриття населення у захисних спорудах, ведення їх оперативного обліку в межах визначених законодавством, контролю за станом утримання споруд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форми власності СМТГ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159" w:rsidRPr="00411EB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A33796" w:rsidRPr="00411EB7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 роботі комісії з питань визначення їх стану в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передбаченому чинним законодавством України.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3.1.14.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заходів по утриманню міського захищеного пункту управління у постійній готовності до використання за призначенням.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3.1.15.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Планування, у складі міської комісії з питань евакуації, заходів з питань евакуації на території СМТГ в межах повноважень.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3.1.16.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Планування, у межах повноважень, заходів щодо радіаційного і хімічного захисту населення та інженерного захисту території СМТГ від наслідків надзвичайних ситуацій.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3.1.17. 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>Організація та в установленому порядку здійснення контролю за створенням, накопиченням, збереженням, розподілом і цільовим використанням міського матеріального резерву для запобігання виникненню надзвичайних ситуацій та ліквідації їх наслідків.</w:t>
      </w:r>
    </w:p>
    <w:p w:rsidR="000B0822" w:rsidRPr="009F3C7D" w:rsidRDefault="000B0822" w:rsidP="001F6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3.1.18. Надання пропозицій та підготовка матеріалів для проведення засідання комісії з питань техногенно-екологічної безпеки та надзвичайних ситуацій СМТГ, </w:t>
      </w:r>
      <w:r w:rsidR="000031E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протоколів та проє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ктів рішень комісії та </w:t>
      </w:r>
      <w:r w:rsidR="000031E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 w:rsidR="000031EA" w:rsidRPr="009F3C7D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їх виконанням.</w:t>
      </w:r>
    </w:p>
    <w:p w:rsidR="00FE60BD" w:rsidRPr="009F3C7D" w:rsidRDefault="000B0822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3.1.19. Підготовка пропозицій щодо віднесення території та населених пунктів СМТГ до груп цивільного захисту, а також щодо віднесення суб’єктів господарювання, що належать до сфери управління Сумської міської ради, до категорій цивільного захисту відповідно до основних показників та подання їх Сумській о</w:t>
      </w:r>
      <w:r w:rsidR="000031E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бласній державній адміністрації.</w:t>
      </w:r>
    </w:p>
    <w:p w:rsidR="00FE2B6E" w:rsidRDefault="00604C7E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3.1.20. З</w:t>
      </w:r>
      <w:r w:rsidR="00412F2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абезпечення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межах повноважень,</w:t>
      </w:r>
      <w:r w:rsidR="00412F2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передбачених законодавством вимог щодо пожежної та техногенної безпеки на території СМТГ.</w:t>
      </w:r>
    </w:p>
    <w:p w:rsidR="0037322A" w:rsidRPr="009F3C7D" w:rsidRDefault="0037322A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3.1.21. </w:t>
      </w:r>
      <w:r w:rsidR="00404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збору</w:t>
      </w:r>
      <w:r w:rsidR="00D23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оброблення, узагальнення та аналіз</w:t>
      </w:r>
      <w:r w:rsidR="00404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23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обстановку в районі виникнення надзвичайної ситуації та організовує дії сил цивільного захисту під час її ліквідації.</w:t>
      </w:r>
    </w:p>
    <w:p w:rsidR="00FE2B6E" w:rsidRPr="009F3C7D" w:rsidRDefault="000031E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 Відповідно до покладених завдань Управління виконує наступні функції: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3.2.1. 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вн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осить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 уповноваженим органам Сумської міської ради пропозиці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створення відповідно до закону міліції, що утримується за рахунок коштів місцевого самоврядування, вирішення питань про чисельність працівників такої міліції, про витрати на їх утримання, здійснення матеріально-технічного забезпечення  їх діяльності, створення для них необхідних житлово-побутових умов.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Сприя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призову громадян на строкову військову службу.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 Розгляд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громадян, підприємств, установ і організацій, у тому числі об’єднань громадян, фізичних осіб-підприємців, депутатськ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запит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порядку, передбаченому чинним законодавством України, забезпеч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вимог законодавства України про доступ до публічної інформації. </w:t>
      </w:r>
    </w:p>
    <w:p w:rsidR="00520555" w:rsidRPr="009F3C7D" w:rsidRDefault="00520555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3.2.4. Здійсн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забезпеченням громадського порядку, дотриманням прав та свобод громадян при проведенні зборів, мітингів, маніфестацій, демонстрацій, спортивних, видовищних та інших масових заходів на території Сумської міської територіальної громади.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3.2.5. Взаємоді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органами суду, прокуратури, юстиції, служби безпеки, Національною поліцією, 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Національним агентством з питань запобігання корупції,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ціональним антикорупційним бюро України, Державними кримінально-виконавчими службами м. Суми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Сумським міським територіальним центром комплектування та соціальної підтримки, військовими частинами, що дислокуються на території Сумської міської територіальної громади.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3.2.6. За дорученням керівництва аналізує матеріали, які надходять від правоохоронних органів, органів суду, прокуратури, спеціально уповноважених суб’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у сфері протидії корупції та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цивільного захисту,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державних органів та установ, сприя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своєчасному вжиттю заходів за результатами їх розгляду.</w:t>
      </w:r>
    </w:p>
    <w:p w:rsidR="00185BD4" w:rsidRPr="009F3C7D" w:rsidRDefault="00185BD4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348C3" w:rsidRPr="009F3C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="00AC761A" w:rsidRPr="009F3C7D">
        <w:rPr>
          <w:rFonts w:ascii="Times New Roman" w:hAnsi="Times New Roman" w:cs="Times New Roman"/>
          <w:sz w:val="28"/>
          <w:szCs w:val="28"/>
          <w:lang w:val="uk-UA"/>
        </w:rPr>
        <w:t>Забезпечує 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иконання рішень Сумської міської ради, її </w:t>
      </w:r>
      <w:r w:rsidR="00AC761A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иконавчого комітету т</w:t>
      </w:r>
      <w:r w:rsidR="00AC761A" w:rsidRPr="009F3C7D">
        <w:rPr>
          <w:rFonts w:ascii="Times New Roman" w:hAnsi="Times New Roman" w:cs="Times New Roman"/>
          <w:sz w:val="28"/>
          <w:szCs w:val="28"/>
          <w:lang w:val="uk-UA"/>
        </w:rPr>
        <w:t>а розпоряджень міського голови.</w:t>
      </w:r>
    </w:p>
    <w:p w:rsidR="00A22ACC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зробляє про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Сумської міської ради, її 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навчого комітету та розпоряджен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з питань, що належать до компетенції 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міські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зміцнення законності та правопорядку на території Сумської міської 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громади, програм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цивільного захисту населення та території громади 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надзвичайних ситуацій,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вживає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забезпечення їх реалізації.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часть у вирішенні питань, пов’язаних 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наданням шефської допомоги військовим частинам Збройних Сил України.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комунальних підприємств, установ, орга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нізацій, </w:t>
      </w:r>
      <w:r w:rsidR="00575C3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належать до сфери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(за наявності).</w:t>
      </w:r>
    </w:p>
    <w:p w:rsidR="00520555" w:rsidRPr="009F3C7D" w:rsidRDefault="00520555" w:rsidP="001F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1191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1191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засідань спостережної комісії, комісії з питань боротьби зі злочинністю, </w:t>
      </w:r>
      <w:r w:rsidR="002D1A6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</w:t>
      </w:r>
      <w:r w:rsidR="002D1A6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техногенно-екологічної безпеки та надзвичайних ситуацій СМТГ, комісії з питань евакуації, </w:t>
      </w:r>
      <w:r w:rsidR="00E1191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ади з координації та контролю за діяльністю громадських формувань з охорони громадського порядку в м. Суми при </w:t>
      </w:r>
      <w:r w:rsidR="00575C3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комітеті Сумської міської ради.</w:t>
      </w:r>
    </w:p>
    <w:p w:rsidR="00D348C3" w:rsidRPr="009F3C7D" w:rsidRDefault="00D348C3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3.2.12. Здійсн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, у межах повноважень, договірн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щодо договорів, угод, контрактів, стороною яких виступає Сумська міська рада або її 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иконавчий комітет.</w:t>
      </w:r>
    </w:p>
    <w:p w:rsidR="00D348C3" w:rsidRPr="009F3C7D" w:rsidRDefault="00D348C3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3.2.13.</w:t>
      </w:r>
      <w:r w:rsidRPr="009F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За дорученням міського голови представля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інтереси Сумської міської ради,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иконавчого комітету Сумської міської ради та міського голови в місцевих, апеляційних, вищих спеціалізованих судах та у Верховному Суді України, у взаємовідносинах з державними органами, органами місцевого самоврядування, підприємствами, установами, організаціями усіх форм власності в межах повноважень Управління.</w:t>
      </w:r>
    </w:p>
    <w:p w:rsidR="00D348C3" w:rsidRPr="009F3C7D" w:rsidRDefault="00D348C3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3.2.14. Співпрац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з метою інформування громадськості міста про заходи, що вживаються Сумською міською радою та її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иконавчим комітетом </w:t>
      </w:r>
      <w:r w:rsidR="00575C3A" w:rsidRPr="009F3C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питаннях, що належать до повноважень Управління. 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Планує, розробляє та здійснює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удосконалення організації цивільного захисту населення у разі загрози виникнення або виникнення надзвичайних ситуацій на відповідній території.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виконавчим органам Сумської міської ради щодо включення до проекту бюджету Сумської міської територіальної громади витрат на розвиток та ф</w:t>
      </w:r>
      <w:r w:rsidR="002D1A6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ункціонування С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убланки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заходів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загрози виникнення або виникненні надзвичайних ситуацій, ліквідації їх наслідків.</w:t>
      </w:r>
    </w:p>
    <w:p w:rsidR="000B0822" w:rsidRPr="009F3C7D" w:rsidRDefault="00155868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в організації та керівництві роботами, пов’язаними з ліквідацією наслідків надзвичайних ситуацій на відповідній території, контролює готовність відповідних аварійно-рятувальних служб, тер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иторіальних формувань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сил та засобів цивільного захисту СМТГ до дій за призначенням.</w:t>
      </w:r>
    </w:p>
    <w:p w:rsidR="000B0822" w:rsidRPr="009F3C7D" w:rsidRDefault="00155868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Взаємоді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структурними підрозділами Головного управління Державної служби України з надзвичайних ситуацій (далі - ДСНС України) у Сумській області, структурним підрозділом з питань цивільного захисту населення Сумської обласної державної адміністрації. 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к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онтроль за організацією цілодобового чергування на автоматизованому робочому місці місцевої автоматизованої системи централізованого оповіщення населення СМТГ про загрозу виникнення або виникнення надзвичайної ситуації та, у складі комісії, за належним функціонуванням місцевої та об’єктових систем оповіщення. 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3.2.20. Організовує роботу оперативно-чергової служби в цілодобовому режимі на автоматизованому робочому місці місцевої автоматизованої системи централізованого оповіщення населення СМТГ про загрозу виникнення або виникнення надзвичайної ситуації на базі міського захищеного пункту управління.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3.2.21. Забезпечує своєчасне оповіщення керівного складу Сумської міської ради та населення Сумської міської територіальної громади з питань цивільного захисту населення при загрозі виникнення або виникнення надзвичайної ситуації.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3.2.22.  Здійснює організацію дій сил цивільного захисту під час ліквідації наслідків надзвичайної ситуації.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3.2.23. Здійснює організацію роботи та контроль за належним функціонуванням місцевої та об’єктових систем оповіщення, системи «вуличного радіо». </w:t>
      </w:r>
    </w:p>
    <w:p w:rsidR="0037322A" w:rsidRDefault="0037322A" w:rsidP="0037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3.2.24. Взаємодіє з Департаментом цивільного захисту населення Сумської обласної державної адміністрації у сфері цивільного захисту.</w:t>
      </w:r>
    </w:p>
    <w:p w:rsidR="000B0822" w:rsidRPr="009F3C7D" w:rsidRDefault="000B0822" w:rsidP="0037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випадку аварій на хімічно небезпечних об’єктах, разом з фахівцями з питань цивільного захисту цих об’єктів, розрахунковою аналітичною групою, 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зони можливого забруднення небезпечними х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імічними речовинами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СМТГ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4E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у складі відп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овідної спеціальної комісії (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штабу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ліквідації наслідків на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дзвичайної ситуації, утворених 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иконавчим комітетом Сумської міської ради, в організації надання допомоги населенню, яке потерпіло 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надзвичайної ситуації та складанні довідок про визнання особи постраждалою внаслідок надзвичайної ситуації, списків (реєстрів) постраждалих осіб, а також формуванні списків загиблих осіб на підставі їх ідентифікації;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взаємодії зі структурними підрозділами ГУ ДСНС України у Сумській області, разом з керівниками суб’єктів господарювання СМТГ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визнач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склад, місця розміщення та оснащення сил і засобів аварійно-рятувальних служб, тер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иторіальних формувань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сил та засобів цивільного захисту СМТГ, які необхідно залучати у разі загрози виникнення або виникнення надзвичайних ситуацій техногенного, природного та воєнного характеру, ліквідації їх наслідків. </w:t>
      </w:r>
    </w:p>
    <w:p w:rsidR="000B0822" w:rsidRPr="009F3C7D" w:rsidRDefault="000B0822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у роботі комісії щодо контролю накопичення, збереження та цільового використання коштів резервного фонду місцевого бюджету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територіальної громади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матеріально-технічних резервів, призначених для використання у разі загрози виникнення або виникнення  надзвичайної ситуації, ліквідації її наслідків у порядку, встановленому чинним законодавством України.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у ство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ренні, організації підготовки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аварійно-рятувальних служб, формувань цивільного захисту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здійснює контроль за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готовн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дій за призначенням та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координацію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діяльності під час проведення робіт з ліквідації наслідків надзвичайної ситуації.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Розробл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яє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погодж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реагування на надзвичайні ситуації різного </w:t>
      </w:r>
      <w:r w:rsidR="002D1A6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арактеру місцевого рівня, плани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щодо усунення загрози виникнення або виникнення надзвичайних ситуацій та їх наслідків, які є обов’язковими до виконання суб’єктами господарювання незалежно від форм власності.</w:t>
      </w:r>
    </w:p>
    <w:p w:rsidR="00592A36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92A3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</w:t>
      </w:r>
      <w:r w:rsidR="00164EB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592A3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координ</w:t>
      </w:r>
      <w:r w:rsidR="00164EB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="00592A3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з формування страхового фонду документації відповідно до затверджених програм формування страхового фонду документації.</w:t>
      </w:r>
    </w:p>
    <w:p w:rsidR="000B0822" w:rsidRPr="009F3C7D" w:rsidRDefault="00592A36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Залучає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представників ДСНС України для надання методичної допомоги в організації підготовки органів управління та сил цивільного захисту до дій в умовах надзвичайної ситуації.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Організ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контрол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СМТГ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навчань, тренувань з питань цивільного захисту працівників суб’єктів господарювання ком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унальної форми власності та навчання іншого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 громади діям у надзвичайних ситуаціях.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Погодж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підбору, призначення на посади та розстановки кадрів з питань цивільного захисту суб’єктів господарювання комунальної форми власності.</w:t>
      </w:r>
    </w:p>
    <w:p w:rsidR="00680270" w:rsidRPr="009F3C7D" w:rsidRDefault="00BC0F92" w:rsidP="001F61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E26361" w:rsidRPr="009F3C7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Покладення на Управління обов’язків, що не належать або виходять за межі його повноважень, не допускається.</w:t>
      </w:r>
    </w:p>
    <w:p w:rsidR="00215E6E" w:rsidRPr="009F3C7D" w:rsidRDefault="00215E6E" w:rsidP="001F6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</w:t>
      </w:r>
      <w:r w:rsidR="001E08C3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4. ПРАВА УПРАВЛІННЯ</w:t>
      </w:r>
    </w:p>
    <w:p w:rsidR="002F597A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352D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процесі виконання покладених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нього завдань, взаємодіє з виконавчими органами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ради, іншими </w:t>
      </w:r>
      <w:r w:rsidR="0074155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органами місцевого самоврядування, </w:t>
      </w:r>
      <w:r w:rsidR="006E2C7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 органами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центральних органів </w:t>
      </w:r>
      <w:r w:rsidR="006E2C7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виконавчої 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влади,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суб’єктами господарювання всіх форм власності, громадськими об’єднаннями та іншими особами.</w:t>
      </w:r>
    </w:p>
    <w:p w:rsidR="00D23CA3" w:rsidRDefault="00D23CA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3CA3" w:rsidRDefault="00D23CA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3CA3" w:rsidRDefault="00D23CA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97A" w:rsidRPr="009F3C7D" w:rsidRDefault="001E08C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4.2. Управління</w:t>
      </w:r>
      <w:r w:rsidR="002F597A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має право:</w:t>
      </w: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4.2.1. 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 одержувати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встановленому порядку від органів місцевого самовряду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вання, суб’єктів господарювання незалежно від форм власності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інформацію, необхідну для здійснен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покладених на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повноважень.</w:t>
      </w: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своєчасного виконання завдань, 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потребують оперативного вжиття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відповідних заходів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виконавчі органи Сумської міської ради та їх посадові особи зобов’язані невідкладно надавати необхідні документи, довідки, розрахунки, 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матеріали на вимогу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6352D" w:rsidRPr="009F3C7D" w:rsidRDefault="0074155A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4.2.2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Залучати працівників виконавчих органів </w:t>
      </w:r>
      <w:r w:rsidR="00F84AAC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Сумською 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старостинських округів </w:t>
      </w:r>
      <w:r w:rsidR="006466FD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територіальної громади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>, комунальних підприємств, установ та організацій (за погодженням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64" w:rsidRPr="009F3C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з керівниками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>), а також спеціалістів інших підприємств, установ, організацій, об’єднань громадян неза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лежно від форм власності (за 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>погодженням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64" w:rsidRPr="009F3C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з керівниками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) для розгляду питань, 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що належать до повноважень</w:t>
      </w:r>
      <w:r w:rsidR="00AA2C8F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Управління.</w:t>
      </w:r>
    </w:p>
    <w:p w:rsidR="000C66E0" w:rsidRPr="009F3C7D" w:rsidRDefault="00155868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4.2.3. Пров</w:t>
      </w:r>
      <w:r w:rsidR="007F236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одити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інформації, наданої </w:t>
      </w:r>
      <w:r w:rsidR="000C66E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 органами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ради, суб’єктами господарювання усіх форм власності з питань</w:t>
      </w:r>
      <w:r w:rsidR="000C66E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належить до повноважень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установленому законом порядку надавати їм обов’язкові для виконання розпорядження керівника Субланки про усунення недоліків і порушень вимог нормативно-правових актів з питань</w:t>
      </w:r>
      <w:r w:rsidR="000C66E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належить до повноважень Управління</w:t>
      </w:r>
      <w:r w:rsidR="00E538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="00E538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СМТГ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5868" w:rsidRPr="009F3C7D" w:rsidRDefault="0074155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Подавати відповідним посадовим особам органів виконавчої влади та місцевого самоврядування: </w:t>
      </w:r>
    </w:p>
    <w:p w:rsidR="00155868" w:rsidRPr="009F3C7D" w:rsidRDefault="00764FB9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4.2.4.1</w:t>
      </w:r>
      <w:r w:rsidR="00E538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до </w:t>
      </w:r>
      <w:r w:rsidR="007F236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та регіональних програм щодо удосконалення організації цивільного захисту та запобігання виникненню надзвичайних ситуацій;</w:t>
      </w:r>
    </w:p>
    <w:p w:rsidR="00155868" w:rsidRPr="009F3C7D" w:rsidRDefault="00E5381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4.2.4.2.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щодо включення до проєктів 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бюджету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 на розвиток і функціонування органів упра</w:t>
      </w:r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вління та сил С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убланки, систем</w:t>
      </w:r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та централізованого оповіщення, здійснення заходів щодо 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і 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СМТГ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надзвичайних ситуацій, ліквідації їх наслідків;</w:t>
      </w:r>
    </w:p>
    <w:p w:rsidR="00155868" w:rsidRPr="009F3C7D" w:rsidRDefault="00E5381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4.2.4.3.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щодо утворення спеціальної комісії з л</w:t>
      </w:r>
      <w:r w:rsidR="007F236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іквідації надзвичайної ситуації;</w:t>
      </w:r>
    </w:p>
    <w:p w:rsidR="0074155A" w:rsidRPr="009F3C7D" w:rsidRDefault="0074155A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E08C3" w:rsidRPr="009F3C7D">
        <w:rPr>
          <w:rFonts w:ascii="Times New Roman" w:hAnsi="Times New Roman" w:cs="Times New Roman"/>
          <w:sz w:val="28"/>
          <w:szCs w:val="28"/>
          <w:lang w:val="uk-UA"/>
        </w:rPr>
        <w:t>З урахуванням рекомендацій, що надійшли від правоохоронни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х органів</w:t>
      </w:r>
      <w:r w:rsidR="000C66E0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ДСНС України надавати пропозиції В</w:t>
      </w:r>
      <w:r w:rsidR="001E08C3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иконавчому комітету Сумської міської ради щодо пріоритетних напрямків єдиної політики у сфері боротьби зі злочинністю, 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у сфері цивільного захисту, </w:t>
      </w:r>
      <w:r w:rsidR="001E08C3" w:rsidRPr="009F3C7D">
        <w:rPr>
          <w:rFonts w:ascii="Times New Roman" w:hAnsi="Times New Roman" w:cs="Times New Roman"/>
          <w:sz w:val="28"/>
          <w:szCs w:val="28"/>
          <w:lang w:val="uk-UA"/>
        </w:rPr>
        <w:t>забезпечення законності, правопорядку, охорони прав і законних інтересів громадян, здійснення контролю за реалізацією цих заходів.</w:t>
      </w:r>
    </w:p>
    <w:p w:rsidR="00E5381A" w:rsidRPr="009F3C7D" w:rsidRDefault="00E5381A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</w:t>
      </w: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4640B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="0014640B" w:rsidRPr="009F3C7D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r w:rsidR="0014640B" w:rsidRPr="009F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</w:t>
      </w:r>
    </w:p>
    <w:p w:rsidR="00C015D7" w:rsidRPr="00C015D7" w:rsidRDefault="00C015D7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Персональну ві</w:t>
      </w:r>
      <w:r w:rsidR="0014640B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дповідальність за роботу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належн</w:t>
      </w:r>
      <w:r w:rsidR="0014640B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виконання покладених на нього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та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14640B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 начальник Управління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порядку, визначеному чинним законодавством</w:t>
      </w:r>
      <w:r w:rsidR="00DB730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597A" w:rsidRPr="009F3C7D" w:rsidRDefault="004A33FA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5.2. Працівники Управління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2F597A" w:rsidRPr="009F3C7D" w:rsidRDefault="002F597A" w:rsidP="00C0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Працівники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несуть відповідальність за своєчасне та належне виконання обов’язків, визначених посадовими інструкціями та перед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бачених даним Положенням,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визначеному чинним законодавством України.</w:t>
      </w:r>
    </w:p>
    <w:p w:rsidR="00C015D7" w:rsidRDefault="00C015D7" w:rsidP="00C0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Default="004A33FA" w:rsidP="00C015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6. ЗАКЛЮЧНІ ПОЛОЖЕННЯ</w:t>
      </w:r>
    </w:p>
    <w:p w:rsidR="00C015D7" w:rsidRPr="00C015D7" w:rsidRDefault="00C015D7" w:rsidP="00C015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F597A" w:rsidRPr="009F3C7D" w:rsidRDefault="002F597A" w:rsidP="00C0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Припинення діяльності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рішенням Сумської міської ради відповідно до вимог чинного законодавства України.</w:t>
      </w:r>
    </w:p>
    <w:p w:rsidR="002F597A" w:rsidRDefault="002F597A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Зміни </w:t>
      </w:r>
      <w:r w:rsidR="0055409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доповнення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цього Положення вносяться відповідно до процедури розгляду рішень Сумської міської ради, передбачених Регламентом роботи Сумської міської ради.</w:t>
      </w:r>
    </w:p>
    <w:p w:rsidR="00C015D7" w:rsidRDefault="00C015D7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5D7" w:rsidRDefault="00C015D7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5D7" w:rsidRPr="009F3C7D" w:rsidRDefault="00C015D7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027EDE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Сумської міської ради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Артем КОБЗАР</w:t>
      </w:r>
    </w:p>
    <w:p w:rsidR="00EE100C" w:rsidRPr="009F3C7D" w:rsidRDefault="00EE100C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570F" w:rsidRDefault="00EE100C" w:rsidP="00AE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Виконавець: </w:t>
      </w:r>
      <w:r w:rsidR="00F15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ДЕЙНИЧЕНКО</w:t>
      </w:r>
      <w:bookmarkStart w:id="1" w:name="_GoBack"/>
      <w:bookmarkEnd w:id="1"/>
    </w:p>
    <w:sectPr w:rsidR="00F1570F" w:rsidSect="00C015D7">
      <w:pgSz w:w="11907" w:h="16840" w:code="9"/>
      <w:pgMar w:top="1134" w:right="567" w:bottom="851" w:left="1701" w:header="1418" w:footer="17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A"/>
    <w:rsid w:val="0000142B"/>
    <w:rsid w:val="000031EA"/>
    <w:rsid w:val="0001464A"/>
    <w:rsid w:val="0001533C"/>
    <w:rsid w:val="00027EDE"/>
    <w:rsid w:val="00032510"/>
    <w:rsid w:val="00041CF9"/>
    <w:rsid w:val="0006579B"/>
    <w:rsid w:val="00071DD3"/>
    <w:rsid w:val="000734CB"/>
    <w:rsid w:val="000A0279"/>
    <w:rsid w:val="000A7C25"/>
    <w:rsid w:val="000B05EA"/>
    <w:rsid w:val="000B0822"/>
    <w:rsid w:val="000C66E0"/>
    <w:rsid w:val="000D6C60"/>
    <w:rsid w:val="000F19DD"/>
    <w:rsid w:val="00102070"/>
    <w:rsid w:val="00121D5D"/>
    <w:rsid w:val="00130F93"/>
    <w:rsid w:val="0014640B"/>
    <w:rsid w:val="001522B0"/>
    <w:rsid w:val="00155868"/>
    <w:rsid w:val="001600B0"/>
    <w:rsid w:val="00163EFB"/>
    <w:rsid w:val="00164EB5"/>
    <w:rsid w:val="001656B9"/>
    <w:rsid w:val="00172B20"/>
    <w:rsid w:val="00185BD4"/>
    <w:rsid w:val="001879BC"/>
    <w:rsid w:val="00190DEC"/>
    <w:rsid w:val="001B5971"/>
    <w:rsid w:val="001E08C3"/>
    <w:rsid w:val="001F6199"/>
    <w:rsid w:val="0020026A"/>
    <w:rsid w:val="002118CE"/>
    <w:rsid w:val="00215E6E"/>
    <w:rsid w:val="00222CD2"/>
    <w:rsid w:val="00232CF9"/>
    <w:rsid w:val="00234DB1"/>
    <w:rsid w:val="002376D7"/>
    <w:rsid w:val="00240939"/>
    <w:rsid w:val="00241E8B"/>
    <w:rsid w:val="002436AE"/>
    <w:rsid w:val="00245A04"/>
    <w:rsid w:val="002529D7"/>
    <w:rsid w:val="00254766"/>
    <w:rsid w:val="00260765"/>
    <w:rsid w:val="00277375"/>
    <w:rsid w:val="0028183E"/>
    <w:rsid w:val="002A6B97"/>
    <w:rsid w:val="002A7B7D"/>
    <w:rsid w:val="002C1409"/>
    <w:rsid w:val="002D1A67"/>
    <w:rsid w:val="002E5E5E"/>
    <w:rsid w:val="002F1082"/>
    <w:rsid w:val="002F3A3F"/>
    <w:rsid w:val="002F597A"/>
    <w:rsid w:val="00307981"/>
    <w:rsid w:val="0031549B"/>
    <w:rsid w:val="003307B0"/>
    <w:rsid w:val="0034113B"/>
    <w:rsid w:val="0035281E"/>
    <w:rsid w:val="00356604"/>
    <w:rsid w:val="0037322A"/>
    <w:rsid w:val="003869B6"/>
    <w:rsid w:val="00395898"/>
    <w:rsid w:val="003A0653"/>
    <w:rsid w:val="003B5A90"/>
    <w:rsid w:val="003C36AE"/>
    <w:rsid w:val="003E109E"/>
    <w:rsid w:val="003E2439"/>
    <w:rsid w:val="0040437C"/>
    <w:rsid w:val="004056CD"/>
    <w:rsid w:val="00406D9A"/>
    <w:rsid w:val="00411EB7"/>
    <w:rsid w:val="00412F23"/>
    <w:rsid w:val="00435D99"/>
    <w:rsid w:val="00453DB7"/>
    <w:rsid w:val="004540B1"/>
    <w:rsid w:val="00454B81"/>
    <w:rsid w:val="00457334"/>
    <w:rsid w:val="004A33FA"/>
    <w:rsid w:val="004B39AB"/>
    <w:rsid w:val="004C6D04"/>
    <w:rsid w:val="004D67AB"/>
    <w:rsid w:val="004F1930"/>
    <w:rsid w:val="00520555"/>
    <w:rsid w:val="005257B6"/>
    <w:rsid w:val="00546ED9"/>
    <w:rsid w:val="0055409E"/>
    <w:rsid w:val="00566D54"/>
    <w:rsid w:val="00575C3A"/>
    <w:rsid w:val="00592A36"/>
    <w:rsid w:val="0059408F"/>
    <w:rsid w:val="005A6F67"/>
    <w:rsid w:val="005C6B2F"/>
    <w:rsid w:val="005D2D94"/>
    <w:rsid w:val="005F13F8"/>
    <w:rsid w:val="00604C7E"/>
    <w:rsid w:val="00606DF0"/>
    <w:rsid w:val="00634635"/>
    <w:rsid w:val="006466FD"/>
    <w:rsid w:val="00647058"/>
    <w:rsid w:val="00672668"/>
    <w:rsid w:val="00680270"/>
    <w:rsid w:val="006807EB"/>
    <w:rsid w:val="00687CB0"/>
    <w:rsid w:val="006A0726"/>
    <w:rsid w:val="006E2C76"/>
    <w:rsid w:val="006E416B"/>
    <w:rsid w:val="006F2EA2"/>
    <w:rsid w:val="006F5767"/>
    <w:rsid w:val="00714280"/>
    <w:rsid w:val="00725295"/>
    <w:rsid w:val="00735669"/>
    <w:rsid w:val="007363FF"/>
    <w:rsid w:val="0074155A"/>
    <w:rsid w:val="00755513"/>
    <w:rsid w:val="0076352D"/>
    <w:rsid w:val="00764FB9"/>
    <w:rsid w:val="0077299E"/>
    <w:rsid w:val="00777571"/>
    <w:rsid w:val="007872A4"/>
    <w:rsid w:val="00791DB3"/>
    <w:rsid w:val="007925F1"/>
    <w:rsid w:val="0079569F"/>
    <w:rsid w:val="007E7DA3"/>
    <w:rsid w:val="007F2159"/>
    <w:rsid w:val="007F2364"/>
    <w:rsid w:val="00800B87"/>
    <w:rsid w:val="00804B11"/>
    <w:rsid w:val="00810159"/>
    <w:rsid w:val="00812E19"/>
    <w:rsid w:val="00824589"/>
    <w:rsid w:val="00845B65"/>
    <w:rsid w:val="00847327"/>
    <w:rsid w:val="00851638"/>
    <w:rsid w:val="00861F97"/>
    <w:rsid w:val="00864E22"/>
    <w:rsid w:val="00874924"/>
    <w:rsid w:val="00880541"/>
    <w:rsid w:val="00884096"/>
    <w:rsid w:val="008C38AF"/>
    <w:rsid w:val="008D4C37"/>
    <w:rsid w:val="008D5C95"/>
    <w:rsid w:val="008E0289"/>
    <w:rsid w:val="008E5A48"/>
    <w:rsid w:val="008F3D8D"/>
    <w:rsid w:val="008F7CEE"/>
    <w:rsid w:val="0091685F"/>
    <w:rsid w:val="0095512F"/>
    <w:rsid w:val="00963E4B"/>
    <w:rsid w:val="009721C4"/>
    <w:rsid w:val="009A3F91"/>
    <w:rsid w:val="009B5C47"/>
    <w:rsid w:val="009B711A"/>
    <w:rsid w:val="009D4FE1"/>
    <w:rsid w:val="009E3E3A"/>
    <w:rsid w:val="009F3048"/>
    <w:rsid w:val="009F3C7D"/>
    <w:rsid w:val="00A128BC"/>
    <w:rsid w:val="00A14472"/>
    <w:rsid w:val="00A22ACC"/>
    <w:rsid w:val="00A32FD6"/>
    <w:rsid w:val="00A33796"/>
    <w:rsid w:val="00A47656"/>
    <w:rsid w:val="00A57400"/>
    <w:rsid w:val="00A76114"/>
    <w:rsid w:val="00A85CB0"/>
    <w:rsid w:val="00A87969"/>
    <w:rsid w:val="00AA2C8F"/>
    <w:rsid w:val="00AC017B"/>
    <w:rsid w:val="00AC761A"/>
    <w:rsid w:val="00AE1DC6"/>
    <w:rsid w:val="00AE35D5"/>
    <w:rsid w:val="00AF6BF8"/>
    <w:rsid w:val="00B0285C"/>
    <w:rsid w:val="00B26290"/>
    <w:rsid w:val="00B4039A"/>
    <w:rsid w:val="00B52FED"/>
    <w:rsid w:val="00B93422"/>
    <w:rsid w:val="00BA45D2"/>
    <w:rsid w:val="00BC0F92"/>
    <w:rsid w:val="00BC2B75"/>
    <w:rsid w:val="00BC58E7"/>
    <w:rsid w:val="00BE3ABB"/>
    <w:rsid w:val="00BE46C9"/>
    <w:rsid w:val="00BF7043"/>
    <w:rsid w:val="00C015D7"/>
    <w:rsid w:val="00C2592C"/>
    <w:rsid w:val="00C30D36"/>
    <w:rsid w:val="00C93BA6"/>
    <w:rsid w:val="00CA6AFD"/>
    <w:rsid w:val="00CB2E3F"/>
    <w:rsid w:val="00CB551A"/>
    <w:rsid w:val="00CD38F9"/>
    <w:rsid w:val="00CE44C6"/>
    <w:rsid w:val="00CE72E5"/>
    <w:rsid w:val="00D12617"/>
    <w:rsid w:val="00D1305F"/>
    <w:rsid w:val="00D23CA3"/>
    <w:rsid w:val="00D23E7D"/>
    <w:rsid w:val="00D26AAF"/>
    <w:rsid w:val="00D348C3"/>
    <w:rsid w:val="00D36AF3"/>
    <w:rsid w:val="00D44AC2"/>
    <w:rsid w:val="00D56A1C"/>
    <w:rsid w:val="00D83345"/>
    <w:rsid w:val="00D83807"/>
    <w:rsid w:val="00D94B84"/>
    <w:rsid w:val="00D951AD"/>
    <w:rsid w:val="00D96C04"/>
    <w:rsid w:val="00DA24BA"/>
    <w:rsid w:val="00DB730E"/>
    <w:rsid w:val="00DC1A51"/>
    <w:rsid w:val="00DF1588"/>
    <w:rsid w:val="00DF2B5F"/>
    <w:rsid w:val="00E05BA4"/>
    <w:rsid w:val="00E1191F"/>
    <w:rsid w:val="00E22C80"/>
    <w:rsid w:val="00E26361"/>
    <w:rsid w:val="00E32B31"/>
    <w:rsid w:val="00E5381A"/>
    <w:rsid w:val="00E74F79"/>
    <w:rsid w:val="00E81933"/>
    <w:rsid w:val="00E83189"/>
    <w:rsid w:val="00E90E55"/>
    <w:rsid w:val="00EB4CBD"/>
    <w:rsid w:val="00EB5F49"/>
    <w:rsid w:val="00ED4678"/>
    <w:rsid w:val="00EE100C"/>
    <w:rsid w:val="00EF1144"/>
    <w:rsid w:val="00F1570F"/>
    <w:rsid w:val="00F1700F"/>
    <w:rsid w:val="00F20A8B"/>
    <w:rsid w:val="00F2144B"/>
    <w:rsid w:val="00F22474"/>
    <w:rsid w:val="00F30444"/>
    <w:rsid w:val="00F34A3D"/>
    <w:rsid w:val="00F76005"/>
    <w:rsid w:val="00F760EA"/>
    <w:rsid w:val="00F766E9"/>
    <w:rsid w:val="00F80D5F"/>
    <w:rsid w:val="00F84AAC"/>
    <w:rsid w:val="00FA0131"/>
    <w:rsid w:val="00FB303B"/>
    <w:rsid w:val="00FE2B6E"/>
    <w:rsid w:val="00FE47BE"/>
    <w:rsid w:val="00FE5CF1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3803A-1A54-438A-8833-A4C935D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579B"/>
    <w:rPr>
      <w:color w:val="0563C1" w:themeColor="hyperlink"/>
      <w:u w:val="single"/>
    </w:rPr>
  </w:style>
  <w:style w:type="paragraph" w:styleId="a5">
    <w:name w:val="No Spacing"/>
    <w:uiPriority w:val="1"/>
    <w:qFormat/>
    <w:rsid w:val="00FE2B6E"/>
    <w:pPr>
      <w:spacing w:after="0" w:line="240" w:lineRule="auto"/>
    </w:pPr>
  </w:style>
  <w:style w:type="paragraph" w:customStyle="1" w:styleId="1">
    <w:name w:val="Знак Знак1"/>
    <w:basedOn w:val="a"/>
    <w:rsid w:val="00DF15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3E2439"/>
  </w:style>
  <w:style w:type="character" w:customStyle="1" w:styleId="rvts37">
    <w:name w:val="rvts37"/>
    <w:basedOn w:val="a0"/>
    <w:rsid w:val="003E2439"/>
  </w:style>
  <w:style w:type="character" w:customStyle="1" w:styleId="spelle">
    <w:name w:val="spelle"/>
    <w:rsid w:val="002376D7"/>
  </w:style>
  <w:style w:type="character" w:customStyle="1" w:styleId="allowtextselection">
    <w:name w:val="allowtextselection"/>
    <w:rsid w:val="00963E4B"/>
  </w:style>
  <w:style w:type="paragraph" w:styleId="a6">
    <w:name w:val="Balloon Text"/>
    <w:basedOn w:val="a"/>
    <w:link w:val="a7"/>
    <w:uiPriority w:val="99"/>
    <w:semiHidden/>
    <w:unhideWhenUsed/>
    <w:rsid w:val="0075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513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8"/>
    <w:rsid w:val="007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9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222394?ed=2022_07_09&amp;an=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8F43-710F-4484-8D86-19AF5C99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Олег Євгенович</dc:creator>
  <cp:keywords/>
  <dc:description/>
  <cp:lastModifiedBy>Селешок Людмила Іванівна</cp:lastModifiedBy>
  <cp:revision>37</cp:revision>
  <cp:lastPrinted>2024-12-13T08:19:00Z</cp:lastPrinted>
  <dcterms:created xsi:type="dcterms:W3CDTF">2024-02-02T11:28:00Z</dcterms:created>
  <dcterms:modified xsi:type="dcterms:W3CDTF">2024-12-13T13:25:00Z</dcterms:modified>
</cp:coreProperties>
</file>