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54" w:rsidRPr="009A5D32" w:rsidRDefault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701" w:type="dxa"/>
        <w:tblLook w:val="01E0" w:firstRow="1" w:lastRow="1" w:firstColumn="1" w:lastColumn="1" w:noHBand="0" w:noVBand="0"/>
      </w:tblPr>
      <w:tblGrid>
        <w:gridCol w:w="10314"/>
        <w:gridCol w:w="5387"/>
      </w:tblGrid>
      <w:tr w:rsidR="00A93054" w:rsidTr="00DF3E1A">
        <w:trPr>
          <w:trHeight w:val="425"/>
        </w:trPr>
        <w:tc>
          <w:tcPr>
            <w:tcW w:w="10314" w:type="dxa"/>
          </w:tcPr>
          <w:p w:rsidR="00A93054" w:rsidRDefault="00A93054" w:rsidP="00A80DCD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hideMark/>
          </w:tcPr>
          <w:p w:rsidR="00A93054" w:rsidRDefault="00A93054" w:rsidP="00DF3E1A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Додаток</w:t>
            </w:r>
            <w:r w:rsidR="00E942EC"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563F4"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404163" w:rsidRDefault="005A56B0" w:rsidP="00DF3E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Сумської міської ради </w:t>
            </w:r>
          </w:p>
          <w:p w:rsidR="005A56B0" w:rsidRPr="005A56B0" w:rsidRDefault="00DF3E1A" w:rsidP="00DF3E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="005A56B0"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хід виконання рішення Сумської міської ради </w:t>
            </w:r>
            <w:r w:rsidR="005A56B0" w:rsidRPr="009B2A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5A56B0"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  <w:r w:rsidR="005A56B0"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вересня 2021 року №1602-МР  «Про затвердження  Програми  молодіжного житлового кредитування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5A56B0"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E425E9" w:rsidRPr="00BE49EE" w:rsidRDefault="00BE49EE" w:rsidP="00DF3E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E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                    </w:t>
            </w:r>
            <w:r w:rsidR="00952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          </w:t>
            </w:r>
            <w:bookmarkStart w:id="0" w:name="_GoBack"/>
            <w:bookmarkEnd w:id="0"/>
            <w:r w:rsidRPr="00BE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№</w:t>
            </w:r>
          </w:p>
        </w:tc>
      </w:tr>
    </w:tbl>
    <w:p w:rsidR="009A5D32" w:rsidRPr="00A22F9C" w:rsidRDefault="009A5D32" w:rsidP="00A93054">
      <w:pPr>
        <w:rPr>
          <w:lang w:val="uk-UA"/>
        </w:rPr>
      </w:pPr>
    </w:p>
    <w:p w:rsidR="00CD0FEB" w:rsidRPr="004057DD" w:rsidRDefault="003879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за  </w:t>
      </w:r>
      <w:r w:rsidR="00FE5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2022 - 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2024</w:t>
      </w:r>
      <w:r w:rsidR="00FE5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FE5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</w:p>
    <w:p w:rsidR="00CD0FEB" w:rsidRDefault="004057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B" w:rsidRPr="004057DD" w:rsidRDefault="004057DD" w:rsidP="004057DD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Програма молодіжного житлового кредитування Сумської міської територіальної громади на 2022-2024 роки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9A5D32" w:rsidRPr="009A5D32" w:rsidRDefault="009A5D32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FEB" w:rsidRPr="00A93054" w:rsidRDefault="0038790D" w:rsidP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Управління капітального будівництва та дорожньог</w:t>
      </w:r>
      <w:r w:rsid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о господарства Сумської міської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ради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CD0FEB" w:rsidRDefault="003879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тис грн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60"/>
        <w:gridCol w:w="734"/>
        <w:gridCol w:w="747"/>
        <w:gridCol w:w="747"/>
        <w:gridCol w:w="747"/>
        <w:gridCol w:w="747"/>
        <w:gridCol w:w="747"/>
        <w:gridCol w:w="747"/>
      </w:tblGrid>
      <w:tr w:rsidR="00CD0FEB" w:rsidTr="008B77CE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CD0FEB" w:rsidRPr="00FE56C2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  <w:r w:rsidR="00FE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2022-2024</w:t>
            </w:r>
          </w:p>
        </w:tc>
        <w:tc>
          <w:tcPr>
            <w:tcW w:w="2241" w:type="dxa"/>
            <w:gridSpan w:val="3"/>
            <w:vAlign w:val="center"/>
          </w:tcPr>
          <w:p w:rsidR="00CD0FEB" w:rsidRPr="00FE56C2" w:rsidRDefault="0038790D" w:rsidP="00B354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Затверджено </w:t>
            </w:r>
            <w:r w:rsidR="00FE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2241" w:type="dxa"/>
            <w:gridSpan w:val="3"/>
            <w:vAlign w:val="center"/>
          </w:tcPr>
          <w:p w:rsidR="00CD0FEB" w:rsidRPr="00FE56C2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  <w:r w:rsidR="00FE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2022-2024</w:t>
            </w:r>
          </w:p>
        </w:tc>
      </w:tr>
      <w:tr w:rsidR="00CD0FEB" w:rsidTr="007F346E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CD0FEB" w:rsidRDefault="00CD0F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CD0FEB" w:rsidTr="007F346E">
        <w:trPr>
          <w:trHeight w:val="270"/>
          <w:jc w:val="center"/>
        </w:trPr>
        <w:tc>
          <w:tcPr>
            <w:tcW w:w="3678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:rsidR="00CD0FEB" w:rsidRDefault="00CD0FE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DF0021" w:rsidTr="007F346E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021" w:rsidRDefault="00DF0021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DF0021" w:rsidRPr="000F7D06" w:rsidRDefault="00DF0021" w:rsidP="00DF002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DF0021" w:rsidRPr="003329A8" w:rsidRDefault="00DF0021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DF0021" w:rsidRPr="008B77CE" w:rsidRDefault="00EA4DED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50621,8</w:t>
            </w:r>
          </w:p>
        </w:tc>
        <w:tc>
          <w:tcPr>
            <w:tcW w:w="760" w:type="dxa"/>
            <w:vAlign w:val="center"/>
          </w:tcPr>
          <w:p w:rsidR="00DF0021" w:rsidRPr="008B77CE" w:rsidRDefault="00EA4DED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13500,0</w:t>
            </w:r>
          </w:p>
        </w:tc>
        <w:tc>
          <w:tcPr>
            <w:tcW w:w="734" w:type="dxa"/>
            <w:vAlign w:val="center"/>
          </w:tcPr>
          <w:p w:rsidR="00EA4DED" w:rsidRPr="008B77CE" w:rsidRDefault="00EA4DED" w:rsidP="00EA4D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37121,8</w:t>
            </w:r>
          </w:p>
        </w:tc>
        <w:tc>
          <w:tcPr>
            <w:tcW w:w="747" w:type="dxa"/>
            <w:vAlign w:val="center"/>
          </w:tcPr>
          <w:p w:rsidR="00DF0021" w:rsidRPr="001D442E" w:rsidRDefault="00693277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41614,3</w:t>
            </w:r>
          </w:p>
        </w:tc>
        <w:tc>
          <w:tcPr>
            <w:tcW w:w="747" w:type="dxa"/>
            <w:vAlign w:val="center"/>
          </w:tcPr>
          <w:p w:rsidR="00DF0021" w:rsidRPr="001D442E" w:rsidRDefault="00693277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EA4DED"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7" w:type="dxa"/>
            <w:vAlign w:val="center"/>
          </w:tcPr>
          <w:p w:rsidR="00DF0021" w:rsidRPr="001D442E" w:rsidRDefault="00693277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37114,3</w:t>
            </w:r>
          </w:p>
        </w:tc>
        <w:tc>
          <w:tcPr>
            <w:tcW w:w="747" w:type="dxa"/>
            <w:vAlign w:val="center"/>
          </w:tcPr>
          <w:p w:rsidR="00DF0021" w:rsidRPr="001D442E" w:rsidRDefault="00EA4DED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23046,2</w:t>
            </w:r>
          </w:p>
        </w:tc>
        <w:tc>
          <w:tcPr>
            <w:tcW w:w="747" w:type="dxa"/>
            <w:vAlign w:val="center"/>
          </w:tcPr>
          <w:p w:rsidR="00DF0021" w:rsidRPr="00EA4DED" w:rsidRDefault="00EA4DED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F0021" w:rsidRPr="00D050E6" w:rsidRDefault="00EA4DED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23046,2</w:t>
            </w:r>
          </w:p>
        </w:tc>
      </w:tr>
      <w:tr w:rsidR="002B4DFE" w:rsidTr="007F346E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пільгових довгострокових кредитів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8821</w:t>
            </w:r>
          </w:p>
        </w:tc>
        <w:tc>
          <w:tcPr>
            <w:tcW w:w="4544" w:type="dxa"/>
            <w:vAlign w:val="center"/>
          </w:tcPr>
          <w:p w:rsidR="002B4DFE" w:rsidRDefault="002B4DFE" w:rsidP="006B5E8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Відповідними бюджетами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на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2022-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2024 рік передбачено загальний обсяг видатків на надання пільгового довгострокового кредиту громадянам на будівництво (реконструкцію) та придбання житла в сумі 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50621,8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тис. гр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н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.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,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профінансовано 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23046,2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тис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гр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ивень.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B4DFE" w:rsidRPr="003329A8" w:rsidRDefault="002B4DFE" w:rsidP="002B4DFE">
            <w:pPr>
              <w:spacing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4DFE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2B4DFE" w:rsidRPr="003329A8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16701,7</w:t>
            </w: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10500,0</w:t>
            </w: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6201,7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7701,7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6201,7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4173,8</w:t>
            </w:r>
          </w:p>
        </w:tc>
        <w:tc>
          <w:tcPr>
            <w:tcW w:w="747" w:type="dxa"/>
            <w:vAlign w:val="center"/>
          </w:tcPr>
          <w:p w:rsidR="002B4DFE" w:rsidRPr="00B35457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Pr="00D050E6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4173,8</w:t>
            </w:r>
          </w:p>
        </w:tc>
      </w:tr>
      <w:tr w:rsidR="002B4DFE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Pr="00FE56C2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2B4DFE" w:rsidRPr="003329A8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47" w:type="dxa"/>
            <w:vAlign w:val="center"/>
          </w:tcPr>
          <w:p w:rsidR="002B4DFE" w:rsidRPr="001D442E" w:rsidRDefault="00EA0451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Pr="001D442E" w:rsidRDefault="00EA0451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13742,1</w:t>
            </w:r>
          </w:p>
        </w:tc>
        <w:tc>
          <w:tcPr>
            <w:tcW w:w="747" w:type="dxa"/>
            <w:vAlign w:val="center"/>
          </w:tcPr>
          <w:p w:rsidR="002B4DFE" w:rsidRPr="00B35457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13742,1</w:t>
            </w:r>
          </w:p>
        </w:tc>
      </w:tr>
      <w:tr w:rsidR="00EA0451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451" w:rsidRDefault="00EA0451" w:rsidP="00EA045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766" w:type="dxa"/>
            <w:vAlign w:val="center"/>
          </w:tcPr>
          <w:p w:rsidR="00EA0451" w:rsidRPr="000F7D06" w:rsidRDefault="00EA0451" w:rsidP="00EA045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EA0451" w:rsidRPr="003329A8" w:rsidRDefault="00EA0451" w:rsidP="00EA04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A0451" w:rsidRDefault="00EA0451" w:rsidP="00EA04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6500,0</w:t>
            </w:r>
          </w:p>
        </w:tc>
        <w:tc>
          <w:tcPr>
            <w:tcW w:w="760" w:type="dxa"/>
            <w:vAlign w:val="center"/>
          </w:tcPr>
          <w:p w:rsidR="00EA0451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734" w:type="dxa"/>
            <w:vAlign w:val="center"/>
          </w:tcPr>
          <w:p w:rsidR="00EA0451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2412,7</w:t>
            </w:r>
          </w:p>
        </w:tc>
        <w:tc>
          <w:tcPr>
            <w:tcW w:w="747" w:type="dxa"/>
            <w:vAlign w:val="center"/>
          </w:tcPr>
          <w:p w:rsidR="00EA0451" w:rsidRPr="00B35457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A0451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2412,7</w:t>
            </w:r>
          </w:p>
        </w:tc>
      </w:tr>
      <w:tr w:rsidR="002B4DFE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громадян та небюджетних джерел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2B4DFE" w:rsidRPr="003329A8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2245,5</w:t>
            </w:r>
          </w:p>
        </w:tc>
        <w:tc>
          <w:tcPr>
            <w:tcW w:w="747" w:type="dxa"/>
            <w:vAlign w:val="center"/>
          </w:tcPr>
          <w:p w:rsidR="002B4DFE" w:rsidRPr="008539DD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2245,5</w:t>
            </w:r>
          </w:p>
        </w:tc>
      </w:tr>
      <w:tr w:rsidR="002B4DFE" w:rsidTr="007F346E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:rsidR="002B4DFE" w:rsidRPr="00593E58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vAlign w:val="center"/>
          </w:tcPr>
          <w:p w:rsidR="002B4DFE" w:rsidRPr="002B4DFE" w:rsidRDefault="002B4DFE" w:rsidP="002B4D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  <w:r w:rsidRPr="002B4D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2022-2024 роки</w:t>
            </w:r>
            <w:r w:rsidRPr="002B4D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до бюджету Сумської міської  територіальної громади повернуто коштів, наданих для кредитування громадян на будівництво (реконструкцію) та придбання житла, на загальну суму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3247,2</w:t>
            </w:r>
            <w:r w:rsidRPr="002B4D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тис. гривень.</w:t>
            </w: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2B4DFE" w:rsidRPr="002E3229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-3106,5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2B4DFE" w:rsidRPr="00CA339B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4DFE" w:rsidRPr="00CA339B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-3106,5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EA0473" w:rsidRDefault="002B4DFE" w:rsidP="00B151D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151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3067,0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8539DD" w:rsidRDefault="002B4DFE" w:rsidP="002B4D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3F0418" w:rsidRDefault="002B4DFE" w:rsidP="00B151D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151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3067,0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-3247,2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-3247,2</w:t>
            </w: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Pr="00F36594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594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B4DFE" w:rsidRPr="00F36594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2B4DFE" w:rsidRPr="002B4DFE" w:rsidRDefault="002B4DFE" w:rsidP="002B4DFE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2B4DFE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За 2022-2024 роки до бюджету Сумської міської  територіальної громади повернуто відсотки за користування довгостроковим кредитом, на загальну суму 521,7. гривень.</w:t>
            </w:r>
          </w:p>
          <w:p w:rsidR="002B4DFE" w:rsidRP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4DFE" w:rsidTr="004563F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Pr="00F36594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Бюджет ТГ (кошти громадян)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2B4DFE" w:rsidRPr="002E3229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689,7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4563F4" w:rsidRDefault="002B4DFE" w:rsidP="004563F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563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689,</w:t>
            </w:r>
            <w:r w:rsidR="004563F4" w:rsidRPr="004563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DFE" w:rsidRPr="004563F4" w:rsidRDefault="002B4DFE" w:rsidP="002B4D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563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4563F4" w:rsidRDefault="002B4DFE" w:rsidP="004563F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563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689,</w:t>
            </w:r>
            <w:r w:rsidR="004563F4" w:rsidRPr="004563F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521,7</w:t>
            </w: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Витрати пов’язані з наданням та обслуговуванням пільгових довгострокових кредитів наданих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будівництво/реконструкцію/придбання житла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1516084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2B4DFE" w:rsidRDefault="002B4DFE" w:rsidP="002B4DFE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2B4DFE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У 2022-2024 роках передбачено видатки, пов'язані з наданням та обслуговуванням пільгових довгострокових кредитів, наданих громадянам на будівництво (реконструкцію) та придбання </w:t>
            </w:r>
            <w:r w:rsidRPr="002B4DFE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lastRenderedPageBreak/>
              <w:t>житла, в сумі 720,1 тис. грн, фактичні видатки склали 472,1 тис. гривень.</w:t>
            </w:r>
          </w:p>
          <w:p w:rsidR="002B4DFE" w:rsidRP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A5787C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A5787C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472,1</w:t>
            </w:r>
          </w:p>
        </w:tc>
      </w:tr>
    </w:tbl>
    <w:p w:rsidR="00A91DDD" w:rsidRDefault="00A91DDD" w:rsidP="00F453A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815" w:rsidRDefault="00365815" w:rsidP="005A56B0">
      <w:pPr>
        <w:spacing w:line="240" w:lineRule="auto"/>
      </w:pPr>
    </w:p>
    <w:p w:rsidR="00365815" w:rsidRDefault="00365815" w:rsidP="005A56B0">
      <w:pPr>
        <w:spacing w:line="240" w:lineRule="auto"/>
      </w:pPr>
    </w:p>
    <w:p w:rsidR="00365815" w:rsidRDefault="00365815" w:rsidP="005A56B0">
      <w:pPr>
        <w:spacing w:line="240" w:lineRule="auto"/>
      </w:pPr>
    </w:p>
    <w:p w:rsidR="005A56B0" w:rsidRPr="00A90799" w:rsidRDefault="005A56B0" w:rsidP="005A56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Сумської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ради                   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Артем КОБЗАР</w:t>
      </w:r>
    </w:p>
    <w:p w:rsidR="005A56B0" w:rsidRDefault="005A56B0" w:rsidP="005A56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56B0" w:rsidRPr="00A90799" w:rsidRDefault="005A56B0" w:rsidP="005A56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Виконавець: </w:t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Віталій ШИЛОВ</w:t>
      </w:r>
    </w:p>
    <w:p w:rsidR="00193857" w:rsidRPr="00A91DDD" w:rsidRDefault="00A91DDD" w:rsidP="00F453AC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lang w:val="uk-UA"/>
        </w:rPr>
        <w:t xml:space="preserve"> </w:t>
      </w:r>
    </w:p>
    <w:p w:rsidR="00365815" w:rsidRDefault="00365815">
      <w:r>
        <w:br w:type="page"/>
      </w:r>
    </w:p>
    <w:p w:rsidR="00193857" w:rsidRDefault="00193857" w:rsidP="00F453AC"/>
    <w:tbl>
      <w:tblPr>
        <w:tblW w:w="15057" w:type="dxa"/>
        <w:tblLook w:val="01E0" w:firstRow="1" w:lastRow="1" w:firstColumn="1" w:lastColumn="1" w:noHBand="0" w:noVBand="0"/>
      </w:tblPr>
      <w:tblGrid>
        <w:gridCol w:w="10008"/>
        <w:gridCol w:w="5049"/>
      </w:tblGrid>
      <w:tr w:rsidR="00193857" w:rsidTr="005A56B0">
        <w:tc>
          <w:tcPr>
            <w:tcW w:w="10008" w:type="dxa"/>
          </w:tcPr>
          <w:p w:rsidR="00193857" w:rsidRPr="00A91DDD" w:rsidRDefault="00193857" w:rsidP="008E5AF8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49" w:type="dxa"/>
            <w:hideMark/>
          </w:tcPr>
          <w:p w:rsidR="00193857" w:rsidRDefault="00193857" w:rsidP="00365815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Додаток 6</w:t>
            </w:r>
            <w:r w:rsid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365815" w:rsidRDefault="005A56B0" w:rsidP="003658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Сумської міської ради </w:t>
            </w:r>
          </w:p>
          <w:p w:rsidR="005A56B0" w:rsidRPr="005A56B0" w:rsidRDefault="00365815" w:rsidP="003658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="005A56B0"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хід виконання рішення Сумської міської ради </w:t>
            </w:r>
            <w:r w:rsidR="005A56B0" w:rsidRPr="009B2A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5A56B0"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 вересня 2021 року №1602-МР  «Про затвердження  Програми  молодіжного житлового кредитування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   (зі змінами), за підсумками 2024 року, та заключний звіт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193857" w:rsidRPr="00397AC1" w:rsidRDefault="00397AC1" w:rsidP="003658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9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                      </w:t>
            </w:r>
            <w:r w:rsidR="00404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       </w:t>
            </w:r>
            <w:r w:rsidRPr="0039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</w:tc>
      </w:tr>
    </w:tbl>
    <w:p w:rsidR="00193857" w:rsidRPr="00A91DDD" w:rsidRDefault="00A91DDD" w:rsidP="00A91DDD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857" w:rsidRPr="00B21BEA" w:rsidRDefault="00193857" w:rsidP="001938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Звіт про виконання результативних показників/індикаторів програми</w:t>
      </w:r>
      <w:r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молодіжного житлового кредитування Сумської міської територіальної громади на 2022-2024</w:t>
      </w:r>
    </w:p>
    <w:p w:rsidR="00193857" w:rsidRDefault="00193857" w:rsidP="001938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програми</w:t>
      </w:r>
    </w:p>
    <w:p w:rsidR="00193857" w:rsidRPr="00B21BEA" w:rsidRDefault="00193857" w:rsidP="001938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2022 - 2024</w:t>
      </w: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</w:t>
      </w: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и</w:t>
      </w:r>
    </w:p>
    <w:p w:rsidR="00193857" w:rsidRDefault="00193857" w:rsidP="001938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tbl>
      <w:tblPr>
        <w:tblStyle w:val="a9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193857" w:rsidTr="008E5AF8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Відсоток виконання кол.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857" w:rsidTr="008E5AF8">
        <w:trPr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 w:val="restart"/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Індикатор/індикатори** програми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сімей, забезпечених житлом, у тому числі:</w:t>
            </w:r>
          </w:p>
          <w:p w:rsidR="00193857" w:rsidRDefault="00193857" w:rsidP="008E5AF8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Pr="00A40118" w:rsidRDefault="00193857" w:rsidP="008E5AF8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21%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потреби, у тому числі:</w:t>
            </w:r>
          </w:p>
          <w:p w:rsidR="00193857" w:rsidRDefault="00193857" w:rsidP="008E5AF8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2,5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1,7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712F2A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20%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пільгових довгострокових кредитів молодим сім’ям та одиноким молодим громадянам на будівництво/ реконструкцію/придбання житла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Кредитні ресурси , у тому числі:</w:t>
            </w: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16701693</w:t>
            </w: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10500000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6201693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4173756</w:t>
            </w: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6F6F20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4173756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25%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 бажаючих отримати кредит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зменшення кількості бажаючих пов’язане з досягненням граничного віку кандидатами та вибуттям з черги на отримання кредиту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Площа житла, у тому числі:</w:t>
            </w: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кв. метрів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837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532</w:t>
            </w:r>
          </w:p>
          <w:p w:rsidR="00193857" w:rsidRPr="00222F05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</w:t>
            </w: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25%</w:t>
            </w: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Опосередкована вартість 1 кв. метр житла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відбулось збільшення вартості спорудження житла згідно наказу Мінінфраструктури станом на 01.10.2024 року  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278E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 розмір кредиту на 1 угоду (з урахуванням витрат на страхування суми кредиту)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278E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1180038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1391252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надано 3 кредити  на суму 4173756,0 грн., у зв’язку з здороженням житла сума наданого кредиту виросла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недостатність фінансування Програми</w:t>
            </w:r>
          </w:p>
        </w:tc>
      </w:tr>
    </w:tbl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5"/>
        <w:gridCol w:w="1417"/>
        <w:gridCol w:w="3119"/>
        <w:gridCol w:w="1417"/>
        <w:gridCol w:w="993"/>
        <w:gridCol w:w="1134"/>
        <w:gridCol w:w="1417"/>
        <w:gridCol w:w="2468"/>
      </w:tblGrid>
      <w:tr w:rsidR="00193857" w:rsidRPr="00497954" w:rsidTr="008E5AF8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</w:t>
            </w:r>
          </w:p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житла(рефінансування)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кредитів до повернення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3106495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A45C7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3247207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часткове дострокове погашення кредитів</w:t>
            </w:r>
          </w:p>
        </w:tc>
      </w:tr>
      <w:tr w:rsidR="00193857" w:rsidRPr="00497954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повернутих кредитів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3106495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A45C7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3247207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часткове дострокове погашення кредитів</w:t>
            </w:r>
          </w:p>
        </w:tc>
      </w:tr>
      <w:tr w:rsidR="00193857" w:rsidRPr="00497954" w:rsidTr="008E5AF8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кредитів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часткове дострокове погашення кредитів</w:t>
            </w:r>
          </w:p>
        </w:tc>
      </w:tr>
      <w:tr w:rsidR="00193857" w:rsidRPr="006F6F20" w:rsidTr="008E5AF8">
        <w:trPr>
          <w:trHeight w:val="110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Повернення відсотків за користування довгостроковим кредитом, що надається з місцевих бюджетів молодим сім’ям та одиноким молодим громадянам на будівництво (реконструкцію) та придбання житла.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F6602A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Відсотки за користування кредитом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689719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6F6F20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521690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недоотримання відсотків пов’язане з  відсутністю фінансування на надання кредитів з загального фонду та відсутністю фінансування у 2022 році</w:t>
            </w:r>
          </w:p>
        </w:tc>
      </w:tr>
      <w:tr w:rsidR="00193857" w:rsidRPr="003A45DE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F6602A" w:rsidRDefault="00193857" w:rsidP="008E5AF8">
            <w:pPr>
              <w:tabs>
                <w:tab w:val="left" w:pos="145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повернутих кредитів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9D227B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9D227B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689719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3A45DE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521690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3A45DE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недоотримання відсотків пов’язане з  відсутністю фінансування на надання кредитів з загального фонду та відсутністю фінансування у 2022 році</w:t>
            </w:r>
          </w:p>
        </w:tc>
      </w:tr>
      <w:tr w:rsidR="00193857" w:rsidRPr="00497954" w:rsidTr="008E5AF8">
        <w:trPr>
          <w:trHeight w:val="583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278E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відсотків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278E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060604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недоотримання відсотків пов’язане з  відсутністю фінансування на надання кредитів з загального фонду та відсутністю фінансування у 2022 році</w:t>
            </w:r>
          </w:p>
        </w:tc>
      </w:tr>
      <w:tr w:rsidR="00193857" w:rsidRPr="00497954" w:rsidTr="008E5AF8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Витрати, пов’язані з наданням та обслуговуванням пільгових довгострокових кредитів, наданих на будівництво/реконструкцію/придбання житла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обслуговування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720008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472142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кошти надходять згідно актів звірки за результатами кварталу, за грудень 2024 року фінансування не відбулось, та у зв’язку з відсутністю фінансування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 загального фонду недоотримало %</w:t>
            </w:r>
          </w:p>
        </w:tc>
      </w:tr>
      <w:tr w:rsidR="00193857" w:rsidRPr="00497954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угод, які </w:t>
            </w:r>
            <w:r w:rsidR="007011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бслуговуються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дострокове погашення кредитів та відсутність фінансування з загального фонду бюджету</w:t>
            </w:r>
          </w:p>
        </w:tc>
      </w:tr>
      <w:tr w:rsidR="00193857" w:rsidRPr="00497954" w:rsidTr="008E5AF8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обслуговування 1 угоди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6943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отримано фінансування в меншому обсязі, чим було заплановане</w:t>
            </w:r>
          </w:p>
        </w:tc>
      </w:tr>
      <w:tr w:rsidR="00193857" w:rsidRPr="008D5483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5B7B0F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витрат на надання та обслуговування кредитів в розрізі фінансування програми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8D5483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8D5483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8D5483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8D5483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на кредитування по загальному фонду збільшило відсоток витрат у загальному надходженні фінансування</w:t>
            </w:r>
          </w:p>
        </w:tc>
      </w:tr>
    </w:tbl>
    <w:p w:rsidR="00193857" w:rsidRDefault="00193857" w:rsidP="0019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857" w:rsidRDefault="00193857" w:rsidP="0019385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193857" w:rsidRDefault="00193857" w:rsidP="001938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857" w:rsidRPr="00BC3E06" w:rsidRDefault="00193857" w:rsidP="0019385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зазначається у разі поділу програми на підпрограми</w:t>
      </w:r>
    </w:p>
    <w:p w:rsidR="00193857" w:rsidRDefault="00193857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815" w:rsidRDefault="00365815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815" w:rsidRDefault="00365815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815" w:rsidRDefault="00365815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6B0" w:rsidRPr="00A90799" w:rsidRDefault="005A56B0" w:rsidP="005A56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Сумської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ради                   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Артем КОБЗАР</w:t>
      </w:r>
    </w:p>
    <w:p w:rsidR="005A56B0" w:rsidRPr="00A90799" w:rsidRDefault="005A56B0" w:rsidP="005A56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Виконавець: </w:t>
      </w:r>
      <w:r w:rsidR="003658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Віталій ШИЛОВ</w:t>
      </w:r>
    </w:p>
    <w:sectPr w:rsidR="005A56B0" w:rsidRPr="00A90799" w:rsidSect="00365815">
      <w:pgSz w:w="16834" w:h="11909" w:orient="landscape"/>
      <w:pgMar w:top="1418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E70"/>
    <w:multiLevelType w:val="hybridMultilevel"/>
    <w:tmpl w:val="350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EB"/>
    <w:rsid w:val="00012AAE"/>
    <w:rsid w:val="00015C0F"/>
    <w:rsid w:val="000264CC"/>
    <w:rsid w:val="00060604"/>
    <w:rsid w:val="00084E8F"/>
    <w:rsid w:val="00085941"/>
    <w:rsid w:val="000F23E1"/>
    <w:rsid w:val="000F7D06"/>
    <w:rsid w:val="001005D5"/>
    <w:rsid w:val="00121BA7"/>
    <w:rsid w:val="00165871"/>
    <w:rsid w:val="00193857"/>
    <w:rsid w:val="001A20E8"/>
    <w:rsid w:val="001D442E"/>
    <w:rsid w:val="002032CD"/>
    <w:rsid w:val="00222F05"/>
    <w:rsid w:val="002664CA"/>
    <w:rsid w:val="002976AA"/>
    <w:rsid w:val="002B4DFE"/>
    <w:rsid w:val="002D0521"/>
    <w:rsid w:val="002E3229"/>
    <w:rsid w:val="002E69CB"/>
    <w:rsid w:val="003329A8"/>
    <w:rsid w:val="00337DC3"/>
    <w:rsid w:val="0034208B"/>
    <w:rsid w:val="00365815"/>
    <w:rsid w:val="00367989"/>
    <w:rsid w:val="0038790D"/>
    <w:rsid w:val="003972ED"/>
    <w:rsid w:val="00397AC1"/>
    <w:rsid w:val="003A45DE"/>
    <w:rsid w:val="003E4FFF"/>
    <w:rsid w:val="003F0418"/>
    <w:rsid w:val="00404163"/>
    <w:rsid w:val="004057DD"/>
    <w:rsid w:val="00443D3E"/>
    <w:rsid w:val="004563F4"/>
    <w:rsid w:val="004873A3"/>
    <w:rsid w:val="0049278E"/>
    <w:rsid w:val="00495C38"/>
    <w:rsid w:val="00497954"/>
    <w:rsid w:val="004C0833"/>
    <w:rsid w:val="004F0CCC"/>
    <w:rsid w:val="00562854"/>
    <w:rsid w:val="00574070"/>
    <w:rsid w:val="00580732"/>
    <w:rsid w:val="00593E58"/>
    <w:rsid w:val="005A56B0"/>
    <w:rsid w:val="005B7B0F"/>
    <w:rsid w:val="005C43A2"/>
    <w:rsid w:val="005F3F2C"/>
    <w:rsid w:val="00693277"/>
    <w:rsid w:val="006B3BA3"/>
    <w:rsid w:val="006B5E84"/>
    <w:rsid w:val="006C6F67"/>
    <w:rsid w:val="006D000A"/>
    <w:rsid w:val="006F6F20"/>
    <w:rsid w:val="0070113B"/>
    <w:rsid w:val="00707DEC"/>
    <w:rsid w:val="00712F2A"/>
    <w:rsid w:val="00756E38"/>
    <w:rsid w:val="00774CEB"/>
    <w:rsid w:val="007F346E"/>
    <w:rsid w:val="008301C9"/>
    <w:rsid w:val="008539DD"/>
    <w:rsid w:val="008B13AE"/>
    <w:rsid w:val="008B77CE"/>
    <w:rsid w:val="008D5483"/>
    <w:rsid w:val="008F30CF"/>
    <w:rsid w:val="008F3A85"/>
    <w:rsid w:val="00952310"/>
    <w:rsid w:val="00957077"/>
    <w:rsid w:val="00965E3B"/>
    <w:rsid w:val="00971944"/>
    <w:rsid w:val="009A5D32"/>
    <w:rsid w:val="009D227B"/>
    <w:rsid w:val="009F2860"/>
    <w:rsid w:val="00A22F9C"/>
    <w:rsid w:val="00A40118"/>
    <w:rsid w:val="00A45C74"/>
    <w:rsid w:val="00A5787C"/>
    <w:rsid w:val="00A87408"/>
    <w:rsid w:val="00A91DDD"/>
    <w:rsid w:val="00A93054"/>
    <w:rsid w:val="00AE6B0D"/>
    <w:rsid w:val="00AF5422"/>
    <w:rsid w:val="00AF7665"/>
    <w:rsid w:val="00B151D0"/>
    <w:rsid w:val="00B21BEA"/>
    <w:rsid w:val="00B35457"/>
    <w:rsid w:val="00B976C9"/>
    <w:rsid w:val="00BC3E06"/>
    <w:rsid w:val="00BE2495"/>
    <w:rsid w:val="00BE49EE"/>
    <w:rsid w:val="00BF3406"/>
    <w:rsid w:val="00C22CAB"/>
    <w:rsid w:val="00C52F0B"/>
    <w:rsid w:val="00CA339B"/>
    <w:rsid w:val="00CA70CE"/>
    <w:rsid w:val="00CD0FEB"/>
    <w:rsid w:val="00CE5794"/>
    <w:rsid w:val="00CE62AC"/>
    <w:rsid w:val="00D050E6"/>
    <w:rsid w:val="00D05436"/>
    <w:rsid w:val="00D3510D"/>
    <w:rsid w:val="00D55AC0"/>
    <w:rsid w:val="00D649B4"/>
    <w:rsid w:val="00D830A9"/>
    <w:rsid w:val="00DF0021"/>
    <w:rsid w:val="00DF3E1A"/>
    <w:rsid w:val="00DF6B9B"/>
    <w:rsid w:val="00E425E9"/>
    <w:rsid w:val="00E942EC"/>
    <w:rsid w:val="00EA0451"/>
    <w:rsid w:val="00EA0473"/>
    <w:rsid w:val="00EA4DED"/>
    <w:rsid w:val="00F3534A"/>
    <w:rsid w:val="00F36594"/>
    <w:rsid w:val="00F453AC"/>
    <w:rsid w:val="00F52409"/>
    <w:rsid w:val="00F5325C"/>
    <w:rsid w:val="00F6602A"/>
    <w:rsid w:val="00FA44C7"/>
    <w:rsid w:val="00FE56C2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C14A"/>
  <w15:docId w15:val="{412765BE-A054-4B88-AB7F-89CAD37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34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057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2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4F7D97-5316-4C6B-BA48-6D82FDB0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Тараповська Аліна Володимирівна</cp:lastModifiedBy>
  <cp:revision>23</cp:revision>
  <cp:lastPrinted>2025-04-11T10:53:00Z</cp:lastPrinted>
  <dcterms:created xsi:type="dcterms:W3CDTF">2025-03-04T07:33:00Z</dcterms:created>
  <dcterms:modified xsi:type="dcterms:W3CDTF">2025-04-11T11:46:00Z</dcterms:modified>
</cp:coreProperties>
</file>