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4254"/>
      </w:tblGrid>
      <w:tr w:rsidR="005903DB" w:rsidRPr="005903DB" w:rsidTr="009D4003">
        <w:trPr>
          <w:jc w:val="center"/>
        </w:trPr>
        <w:tc>
          <w:tcPr>
            <w:tcW w:w="4395" w:type="dxa"/>
          </w:tcPr>
          <w:p w:rsidR="005903DB" w:rsidRPr="005903DB" w:rsidRDefault="005903DB" w:rsidP="005903DB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03D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3DB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03DB">
              <w:rPr>
                <w:sz w:val="28"/>
                <w:szCs w:val="28"/>
                <w:lang w:val="uk-UA"/>
              </w:rPr>
              <w:t xml:space="preserve"> </w:t>
            </w:r>
          </w:p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03DB">
              <w:rPr>
                <w:sz w:val="28"/>
                <w:szCs w:val="28"/>
                <w:lang w:val="uk-UA"/>
              </w:rPr>
              <w:t>оприлюднено</w:t>
            </w:r>
          </w:p>
          <w:p w:rsidR="005903DB" w:rsidRPr="005903DB" w:rsidRDefault="005903DB" w:rsidP="007450CE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03DB">
              <w:rPr>
                <w:sz w:val="28"/>
                <w:szCs w:val="28"/>
                <w:lang w:val="uk-UA"/>
              </w:rPr>
              <w:t>«__»_________________202</w:t>
            </w:r>
            <w:r w:rsidR="007450CE">
              <w:rPr>
                <w:sz w:val="28"/>
                <w:szCs w:val="28"/>
                <w:lang w:val="uk-UA"/>
              </w:rPr>
              <w:t>5</w:t>
            </w:r>
            <w:r w:rsidRPr="005903DB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03DB" w:rsidRPr="005903DB" w:rsidRDefault="005903DB" w:rsidP="005903DB">
      <w:pPr>
        <w:jc w:val="center"/>
        <w:rPr>
          <w:caps/>
          <w:sz w:val="36"/>
          <w:szCs w:val="36"/>
          <w:lang w:val="uk-UA"/>
        </w:rPr>
      </w:pPr>
      <w:r w:rsidRPr="005903DB">
        <w:rPr>
          <w:caps/>
          <w:sz w:val="36"/>
          <w:szCs w:val="36"/>
          <w:lang w:val="uk-UA"/>
        </w:rPr>
        <w:t>Сумська міська рада</w:t>
      </w:r>
    </w:p>
    <w:p w:rsidR="005903DB" w:rsidRPr="005903DB" w:rsidRDefault="005903DB" w:rsidP="005903DB">
      <w:pPr>
        <w:jc w:val="center"/>
        <w:rPr>
          <w:sz w:val="28"/>
          <w:szCs w:val="28"/>
          <w:lang w:val="uk-UA"/>
        </w:rPr>
      </w:pPr>
      <w:r w:rsidRPr="005903DB">
        <w:rPr>
          <w:sz w:val="28"/>
          <w:szCs w:val="28"/>
          <w:lang w:val="en-US"/>
        </w:rPr>
        <w:t>V</w:t>
      </w:r>
      <w:r w:rsidRPr="005903DB">
        <w:rPr>
          <w:sz w:val="28"/>
          <w:szCs w:val="28"/>
          <w:lang w:val="uk-UA"/>
        </w:rPr>
        <w:t>ІI</w:t>
      </w:r>
      <w:r w:rsidRPr="005903DB">
        <w:rPr>
          <w:sz w:val="28"/>
          <w:szCs w:val="28"/>
          <w:lang w:val="en-US"/>
        </w:rPr>
        <w:t>I</w:t>
      </w:r>
      <w:r w:rsidRPr="005903DB">
        <w:rPr>
          <w:sz w:val="28"/>
          <w:szCs w:val="28"/>
          <w:lang w:val="uk-UA"/>
        </w:rPr>
        <w:t xml:space="preserve"> СКЛИКАННЯ       СЕСІЯ</w:t>
      </w:r>
    </w:p>
    <w:p w:rsidR="005903DB" w:rsidRPr="005903DB" w:rsidRDefault="005903DB" w:rsidP="005903DB">
      <w:pPr>
        <w:jc w:val="center"/>
        <w:rPr>
          <w:sz w:val="32"/>
          <w:szCs w:val="32"/>
          <w:lang w:val="uk-UA"/>
        </w:rPr>
      </w:pPr>
      <w:r w:rsidRPr="005903DB">
        <w:rPr>
          <w:b/>
          <w:sz w:val="32"/>
          <w:szCs w:val="32"/>
          <w:lang w:val="uk-UA"/>
        </w:rPr>
        <w:t>РІШЕННЯ</w:t>
      </w:r>
    </w:p>
    <w:p w:rsidR="005903DB" w:rsidRPr="005903DB" w:rsidRDefault="005903DB" w:rsidP="005903DB">
      <w:pPr>
        <w:rPr>
          <w:sz w:val="28"/>
          <w:szCs w:val="28"/>
          <w:lang w:val="uk-UA"/>
        </w:rPr>
      </w:pPr>
    </w:p>
    <w:p w:rsidR="005903DB" w:rsidRPr="005903DB" w:rsidRDefault="005903DB" w:rsidP="005903DB">
      <w:pPr>
        <w:rPr>
          <w:sz w:val="28"/>
          <w:szCs w:val="28"/>
          <w:lang w:val="uk-UA"/>
        </w:rPr>
      </w:pPr>
      <w:r w:rsidRPr="005903DB">
        <w:rPr>
          <w:sz w:val="28"/>
          <w:szCs w:val="28"/>
          <w:lang w:val="uk-UA"/>
        </w:rPr>
        <w:t>від                        202</w:t>
      </w:r>
      <w:r w:rsidR="007450CE">
        <w:rPr>
          <w:sz w:val="28"/>
          <w:szCs w:val="28"/>
          <w:lang w:val="uk-UA"/>
        </w:rPr>
        <w:t>5</w:t>
      </w:r>
      <w:r w:rsidRPr="005903DB">
        <w:rPr>
          <w:sz w:val="28"/>
          <w:szCs w:val="28"/>
          <w:lang w:val="uk-UA"/>
        </w:rPr>
        <w:t xml:space="preserve"> року  №        -МР</w:t>
      </w:r>
    </w:p>
    <w:p w:rsidR="005903DB" w:rsidRPr="005903DB" w:rsidRDefault="005903DB" w:rsidP="005903DB">
      <w:pPr>
        <w:ind w:right="4579"/>
        <w:rPr>
          <w:sz w:val="28"/>
          <w:szCs w:val="28"/>
          <w:lang w:val="uk-UA"/>
        </w:rPr>
      </w:pPr>
      <w:r w:rsidRPr="005903D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D14701" w:rsidTr="0056673B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3325B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56673B">
              <w:rPr>
                <w:sz w:val="28"/>
                <w:szCs w:val="28"/>
                <w:lang w:val="uk-UA"/>
              </w:rPr>
              <w:t>Ганнусу</w:t>
            </w:r>
            <w:proofErr w:type="spellEnd"/>
            <w:r w:rsidR="0056673B">
              <w:rPr>
                <w:sz w:val="28"/>
                <w:szCs w:val="28"/>
                <w:lang w:val="uk-UA"/>
              </w:rPr>
              <w:t xml:space="preserve"> </w:t>
            </w:r>
            <w:r w:rsidR="0021722D">
              <w:rPr>
                <w:sz w:val="28"/>
                <w:szCs w:val="28"/>
                <w:lang w:val="uk-UA"/>
              </w:rPr>
              <w:t xml:space="preserve">Валентину </w:t>
            </w:r>
            <w:proofErr w:type="spellStart"/>
            <w:r w:rsidR="0021722D">
              <w:rPr>
                <w:sz w:val="28"/>
                <w:szCs w:val="28"/>
                <w:lang w:val="uk-UA"/>
              </w:rPr>
              <w:t>Яковлевичу</w:t>
            </w:r>
            <w:proofErr w:type="spellEnd"/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56673B">
              <w:rPr>
                <w:sz w:val="28"/>
                <w:szCs w:val="28"/>
                <w:lang w:val="uk-UA"/>
              </w:rPr>
              <w:t xml:space="preserve">                  </w:t>
            </w:r>
            <w:r w:rsidR="00D14701">
              <w:rPr>
                <w:sz w:val="28"/>
                <w:szCs w:val="28"/>
                <w:lang w:val="uk-UA"/>
              </w:rPr>
              <w:t xml:space="preserve">      м.</w:t>
            </w:r>
            <w:r w:rsidR="00675D3C">
              <w:rPr>
                <w:sz w:val="28"/>
                <w:szCs w:val="28"/>
                <w:lang w:val="uk-UA"/>
              </w:rPr>
              <w:t xml:space="preserve"> Суми, вул. </w:t>
            </w:r>
            <w:proofErr w:type="spellStart"/>
            <w:r w:rsidR="00675D3C">
              <w:rPr>
                <w:sz w:val="28"/>
                <w:szCs w:val="28"/>
                <w:lang w:val="uk-UA"/>
              </w:rPr>
              <w:t>Засумська</w:t>
            </w:r>
            <w:proofErr w:type="spellEnd"/>
            <w:r w:rsidR="00675D3C">
              <w:rPr>
                <w:sz w:val="28"/>
                <w:szCs w:val="28"/>
                <w:lang w:val="uk-UA"/>
              </w:rPr>
              <w:t>, 12</w:t>
            </w:r>
            <w:r w:rsidR="00375C18">
              <w:rPr>
                <w:sz w:val="28"/>
                <w:szCs w:val="28"/>
                <w:lang w:val="uk-UA"/>
              </w:rPr>
              <w:t>,</w:t>
            </w:r>
            <w:r w:rsidR="00675D3C">
              <w:rPr>
                <w:sz w:val="28"/>
                <w:szCs w:val="28"/>
                <w:lang w:val="uk-UA"/>
              </w:rPr>
              <w:t xml:space="preserve"> </w:t>
            </w:r>
            <w:r w:rsidR="00440BA6">
              <w:rPr>
                <w:sz w:val="28"/>
                <w:szCs w:val="28"/>
                <w:lang w:val="uk-UA"/>
              </w:rPr>
              <w:t xml:space="preserve">площею </w:t>
            </w:r>
            <w:r w:rsidR="00D14701">
              <w:rPr>
                <w:sz w:val="28"/>
                <w:szCs w:val="28"/>
                <w:lang w:val="uk-UA"/>
              </w:rPr>
              <w:t xml:space="preserve">                     0,00</w:t>
            </w:r>
            <w:r w:rsidR="005903DB">
              <w:rPr>
                <w:sz w:val="28"/>
                <w:szCs w:val="28"/>
                <w:lang w:val="uk-UA"/>
              </w:rPr>
              <w:t>48</w:t>
            </w:r>
            <w:r w:rsidR="00440BA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3325B8" w:rsidRDefault="00161FEA" w:rsidP="008E3A66">
      <w:pPr>
        <w:ind w:firstLine="708"/>
        <w:jc w:val="both"/>
        <w:rPr>
          <w:sz w:val="12"/>
          <w:szCs w:val="12"/>
          <w:lang w:val="uk-UA"/>
        </w:rPr>
      </w:pPr>
    </w:p>
    <w:p w:rsidR="00963A97" w:rsidRDefault="00963A97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667A1F">
        <w:rPr>
          <w:sz w:val="28"/>
          <w:szCs w:val="28"/>
          <w:lang w:val="uk-UA"/>
        </w:rPr>
        <w:t>Ганнуса</w:t>
      </w:r>
      <w:proofErr w:type="spellEnd"/>
      <w:r w:rsidR="00667A1F">
        <w:rPr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Валентина </w:t>
      </w:r>
      <w:proofErr w:type="spellStart"/>
      <w:r w:rsidR="00675D3C">
        <w:rPr>
          <w:sz w:val="28"/>
          <w:szCs w:val="28"/>
          <w:lang w:val="uk-UA"/>
        </w:rPr>
        <w:t>Яковлевича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r w:rsidR="00667A1F">
        <w:rPr>
          <w:color w:val="000000" w:themeColor="text1"/>
          <w:sz w:val="28"/>
          <w:szCs w:val="28"/>
          <w:lang w:val="uk-UA"/>
        </w:rPr>
        <w:t xml:space="preserve">місце </w:t>
      </w:r>
      <w:r w:rsidR="0032375F">
        <w:rPr>
          <w:color w:val="000000" w:themeColor="text1"/>
          <w:sz w:val="28"/>
          <w:szCs w:val="28"/>
          <w:lang w:val="uk-UA"/>
        </w:rPr>
        <w:t>реєстрації</w:t>
      </w:r>
      <w:r w:rsidR="002D420F">
        <w:rPr>
          <w:color w:val="000000" w:themeColor="text1"/>
          <w:sz w:val="28"/>
          <w:szCs w:val="28"/>
          <w:lang w:val="uk-UA"/>
        </w:rPr>
        <w:t>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B242D5">
        <w:rPr>
          <w:iCs/>
          <w:sz w:val="28"/>
          <w:szCs w:val="28"/>
          <w:lang w:val="uk-UA"/>
        </w:rPr>
        <w:t>27.11</w:t>
      </w:r>
      <w:r w:rsidR="00667A1F">
        <w:rPr>
          <w:iCs/>
          <w:sz w:val="28"/>
          <w:szCs w:val="28"/>
          <w:lang w:val="uk-UA"/>
        </w:rPr>
        <w:t>.2024 р.</w:t>
      </w:r>
      <w:r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 xml:space="preserve">                                            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667A1F">
        <w:rPr>
          <w:iCs/>
          <w:sz w:val="28"/>
          <w:szCs w:val="28"/>
          <w:lang w:val="uk-UA"/>
        </w:rPr>
        <w:t>Г-</w:t>
      </w:r>
      <w:r w:rsidR="00B242D5">
        <w:rPr>
          <w:iCs/>
          <w:sz w:val="28"/>
          <w:szCs w:val="28"/>
          <w:lang w:val="uk-UA"/>
        </w:rPr>
        <w:t>3102</w:t>
      </w:r>
      <w:r w:rsidR="00667A1F">
        <w:rPr>
          <w:iCs/>
          <w:sz w:val="28"/>
          <w:szCs w:val="28"/>
          <w:lang w:val="uk-UA"/>
        </w:rPr>
        <w:t>/03.01-01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за </w:t>
      </w:r>
      <w:proofErr w:type="spellStart"/>
      <w:r w:rsidR="00675D3C">
        <w:rPr>
          <w:sz w:val="28"/>
          <w:szCs w:val="28"/>
          <w:lang w:val="uk-UA"/>
        </w:rPr>
        <w:t>адресою</w:t>
      </w:r>
      <w:proofErr w:type="spellEnd"/>
      <w:r w:rsidR="00675D3C">
        <w:rPr>
          <w:sz w:val="28"/>
          <w:szCs w:val="28"/>
          <w:lang w:val="uk-UA"/>
        </w:rPr>
        <w:t xml:space="preserve">:                         м. Суми, вул. </w:t>
      </w:r>
      <w:proofErr w:type="spellStart"/>
      <w:r w:rsidR="00675D3C">
        <w:rPr>
          <w:sz w:val="28"/>
          <w:szCs w:val="28"/>
          <w:lang w:val="uk-UA"/>
        </w:rPr>
        <w:t>Засумська</w:t>
      </w:r>
      <w:proofErr w:type="spellEnd"/>
      <w:r w:rsidR="00675D3C">
        <w:rPr>
          <w:sz w:val="28"/>
          <w:szCs w:val="28"/>
          <w:lang w:val="uk-UA"/>
        </w:rPr>
        <w:t>, 12</w:t>
      </w:r>
      <w:r w:rsidR="00BD79D1">
        <w:rPr>
          <w:sz w:val="28"/>
          <w:szCs w:val="28"/>
          <w:lang w:val="uk-UA"/>
        </w:rPr>
        <w:t>,</w:t>
      </w:r>
      <w:r w:rsidR="00675D3C">
        <w:rPr>
          <w:sz w:val="28"/>
          <w:szCs w:val="28"/>
          <w:lang w:val="uk-UA"/>
        </w:rPr>
        <w:t xml:space="preserve"> площею 0,00</w:t>
      </w:r>
      <w:r w:rsidR="00377900">
        <w:rPr>
          <w:sz w:val="28"/>
          <w:szCs w:val="28"/>
          <w:lang w:val="uk-UA"/>
        </w:rPr>
        <w:t>48</w:t>
      </w:r>
      <w:r w:rsidR="00675D3C">
        <w:rPr>
          <w:sz w:val="28"/>
          <w:szCs w:val="28"/>
          <w:lang w:val="uk-UA"/>
        </w:rPr>
        <w:t xml:space="preserve"> га, </w:t>
      </w:r>
      <w:r w:rsidR="000F633E">
        <w:rPr>
          <w:iCs/>
          <w:sz w:val="28"/>
          <w:szCs w:val="28"/>
          <w:lang w:val="uk-UA"/>
        </w:rPr>
        <w:t>під роз</w:t>
      </w:r>
      <w:r w:rsidR="00BD79D1">
        <w:rPr>
          <w:iCs/>
          <w:sz w:val="28"/>
          <w:szCs w:val="28"/>
          <w:lang w:val="uk-UA"/>
        </w:rPr>
        <w:t>міщеним нежитловим приміщенням</w:t>
      </w:r>
      <w:r w:rsidR="00B242D5">
        <w:rPr>
          <w:iCs/>
          <w:sz w:val="28"/>
          <w:szCs w:val="28"/>
          <w:lang w:val="uk-UA"/>
        </w:rPr>
        <w:t>, міні-магазином</w:t>
      </w:r>
      <w:r w:rsidR="00BD79D1">
        <w:rPr>
          <w:iCs/>
          <w:sz w:val="28"/>
          <w:szCs w:val="28"/>
          <w:lang w:val="uk-UA"/>
        </w:rPr>
        <w:t>,</w:t>
      </w:r>
      <w:r w:rsidR="000F633E" w:rsidRPr="000F633E"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>а також додані копії документів</w:t>
      </w:r>
      <w:r w:rsidR="005F2876">
        <w:rPr>
          <w:iCs/>
          <w:sz w:val="28"/>
          <w:szCs w:val="28"/>
          <w:lang w:val="uk-UA"/>
        </w:rPr>
        <w:t xml:space="preserve"> (</w:t>
      </w:r>
      <w:r w:rsidR="00675D3C">
        <w:rPr>
          <w:iCs/>
          <w:sz w:val="28"/>
          <w:szCs w:val="28"/>
          <w:lang w:val="uk-UA"/>
        </w:rPr>
        <w:t>ситуаційн</w:t>
      </w:r>
      <w:r w:rsidR="00963A97">
        <w:rPr>
          <w:iCs/>
          <w:sz w:val="28"/>
          <w:szCs w:val="28"/>
          <w:lang w:val="uk-UA"/>
        </w:rPr>
        <w:t>ий план М 1:</w:t>
      </w:r>
      <w:r w:rsidR="00BD79D1">
        <w:rPr>
          <w:iCs/>
          <w:sz w:val="28"/>
          <w:szCs w:val="28"/>
          <w:lang w:val="uk-UA"/>
        </w:rPr>
        <w:t>5</w:t>
      </w:r>
      <w:r w:rsidR="00963A97">
        <w:rPr>
          <w:iCs/>
          <w:sz w:val="28"/>
          <w:szCs w:val="28"/>
          <w:lang w:val="uk-UA"/>
        </w:rPr>
        <w:t>000, інформація з Д</w:t>
      </w:r>
      <w:r w:rsidR="00675D3C">
        <w:rPr>
          <w:iCs/>
          <w:sz w:val="28"/>
          <w:szCs w:val="28"/>
          <w:lang w:val="uk-UA"/>
        </w:rPr>
        <w:t>ержавного реєстру речових прав на неру</w:t>
      </w:r>
      <w:r w:rsidR="00FF6BE1">
        <w:rPr>
          <w:iCs/>
          <w:sz w:val="28"/>
          <w:szCs w:val="28"/>
          <w:lang w:val="uk-UA"/>
        </w:rPr>
        <w:t>хоме майно та реєстру прав власн</w:t>
      </w:r>
      <w:r w:rsidR="00675D3C">
        <w:rPr>
          <w:iCs/>
          <w:sz w:val="28"/>
          <w:szCs w:val="28"/>
          <w:lang w:val="uk-UA"/>
        </w:rPr>
        <w:t>ості на неру</w:t>
      </w:r>
      <w:r w:rsidR="00FF6BE1">
        <w:rPr>
          <w:iCs/>
          <w:sz w:val="28"/>
          <w:szCs w:val="28"/>
          <w:lang w:val="uk-UA"/>
        </w:rPr>
        <w:t xml:space="preserve">хоме майно, Державного реєстру </w:t>
      </w:r>
      <w:proofErr w:type="spellStart"/>
      <w:r w:rsidR="00FF6BE1">
        <w:rPr>
          <w:iCs/>
          <w:sz w:val="28"/>
          <w:szCs w:val="28"/>
          <w:lang w:val="uk-UA"/>
        </w:rPr>
        <w:t>І</w:t>
      </w:r>
      <w:r w:rsidR="00675D3C">
        <w:rPr>
          <w:iCs/>
          <w:sz w:val="28"/>
          <w:szCs w:val="28"/>
          <w:lang w:val="uk-UA"/>
        </w:rPr>
        <w:t>потек</w:t>
      </w:r>
      <w:proofErr w:type="spellEnd"/>
      <w:r w:rsidR="00675D3C">
        <w:rPr>
          <w:iCs/>
          <w:sz w:val="28"/>
          <w:szCs w:val="28"/>
          <w:lang w:val="uk-UA"/>
        </w:rPr>
        <w:t>, єдиного реєстру заборон</w:t>
      </w:r>
      <w:r w:rsidR="00FF6BE1">
        <w:rPr>
          <w:iCs/>
          <w:sz w:val="28"/>
          <w:szCs w:val="28"/>
          <w:lang w:val="uk-UA"/>
        </w:rPr>
        <w:t xml:space="preserve"> відчуження </w:t>
      </w:r>
      <w:r w:rsidR="00C62470">
        <w:rPr>
          <w:iCs/>
          <w:sz w:val="28"/>
          <w:szCs w:val="28"/>
          <w:lang w:val="uk-UA"/>
        </w:rPr>
        <w:t>об’єктів</w:t>
      </w:r>
      <w:r w:rsidR="00FF6BE1">
        <w:rPr>
          <w:iCs/>
          <w:sz w:val="28"/>
          <w:szCs w:val="28"/>
          <w:lang w:val="uk-UA"/>
        </w:rPr>
        <w:t xml:space="preserve"> нерухомого майна щодо об’єкта нерухомого майна, паспортні дані, посвідчення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9305DA" w:rsidRPr="004D7D0D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4D7D0D">
        <w:rPr>
          <w:sz w:val="28"/>
          <w:szCs w:val="28"/>
          <w:lang w:val="uk-UA"/>
        </w:rPr>
        <w:t xml:space="preserve">Відповідно до Проекту внесення змін до генерального плану міста Суми, затвердженого рішенням Сумської міської ради від 19.12.2012 р. № 1943-МР та Плану зонування території міста Суми, затвердженого рішенням Сумської міської ради від 06.03.2013 р. № 2180-МР, земельна ділянка розташована на вільній території </w:t>
      </w:r>
      <w:r w:rsidR="00BD79D1">
        <w:rPr>
          <w:sz w:val="28"/>
          <w:szCs w:val="28"/>
          <w:lang w:val="uk-UA"/>
        </w:rPr>
        <w:t>з твердим покриттям</w:t>
      </w:r>
      <w:r w:rsidR="00EA643B">
        <w:rPr>
          <w:sz w:val="28"/>
          <w:szCs w:val="28"/>
          <w:lang w:val="uk-UA"/>
        </w:rPr>
        <w:t xml:space="preserve">, </w:t>
      </w:r>
      <w:r w:rsidR="00BD79D1">
        <w:rPr>
          <w:sz w:val="28"/>
          <w:szCs w:val="28"/>
          <w:lang w:val="uk-UA"/>
        </w:rPr>
        <w:t>пішохідна зона між прибудинковою територією багатоквартирного житлового будинку та територією ринку, торгівельною зоною з тимчасовими спорудами для здійснення ринкової торгівлі</w:t>
      </w:r>
      <w:r w:rsidRPr="004D7D0D">
        <w:rPr>
          <w:sz w:val="28"/>
          <w:szCs w:val="28"/>
          <w:lang w:val="uk-UA"/>
        </w:rPr>
        <w:t xml:space="preserve">, де розміщення </w:t>
      </w:r>
      <w:r w:rsidR="00BD79D1">
        <w:rPr>
          <w:sz w:val="28"/>
          <w:szCs w:val="28"/>
          <w:lang w:val="uk-UA"/>
        </w:rPr>
        <w:t xml:space="preserve">капітальних </w:t>
      </w:r>
      <w:r w:rsidRPr="004D7D0D">
        <w:rPr>
          <w:sz w:val="28"/>
          <w:szCs w:val="28"/>
          <w:lang w:val="uk-UA"/>
        </w:rPr>
        <w:t>об’єктів містобудування не передбачено.</w:t>
      </w:r>
    </w:p>
    <w:p w:rsidR="003310E7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32375F">
        <w:rPr>
          <w:sz w:val="28"/>
          <w:szCs w:val="28"/>
          <w:lang w:val="uk-UA"/>
        </w:rPr>
        <w:t>Згідно з топографо-геоде</w:t>
      </w:r>
      <w:r w:rsidR="003310E7">
        <w:rPr>
          <w:sz w:val="28"/>
          <w:szCs w:val="28"/>
          <w:lang w:val="uk-UA"/>
        </w:rPr>
        <w:t>зичним планом масштабу 1:500 через земельну ділянку проходять інженерні підземні комунікації.</w:t>
      </w:r>
    </w:p>
    <w:p w:rsidR="003310E7" w:rsidRDefault="00375C18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</w:t>
      </w:r>
      <w:r w:rsidR="003310E7">
        <w:rPr>
          <w:sz w:val="28"/>
          <w:szCs w:val="28"/>
          <w:lang w:val="uk-UA"/>
        </w:rPr>
        <w:t>, що згідно з містобудівною документацією земельна ділянка позначена як вільна територія, визначити</w:t>
      </w:r>
      <w:r>
        <w:rPr>
          <w:sz w:val="28"/>
          <w:szCs w:val="28"/>
          <w:lang w:val="uk-UA"/>
        </w:rPr>
        <w:t>,</w:t>
      </w:r>
      <w:r w:rsidR="003310E7">
        <w:rPr>
          <w:sz w:val="28"/>
          <w:szCs w:val="28"/>
          <w:lang w:val="uk-UA"/>
        </w:rPr>
        <w:t xml:space="preserve"> </w:t>
      </w:r>
      <w:r w:rsidR="007E0CAB">
        <w:rPr>
          <w:sz w:val="28"/>
          <w:szCs w:val="28"/>
          <w:lang w:val="uk-UA"/>
        </w:rPr>
        <w:t>відповідно до</w:t>
      </w:r>
      <w:r w:rsidR="003310E7">
        <w:rPr>
          <w:sz w:val="28"/>
          <w:szCs w:val="28"/>
          <w:lang w:val="uk-UA"/>
        </w:rPr>
        <w:t xml:space="preserve"> додатку 60 Постанови </w:t>
      </w:r>
      <w:r w:rsidR="0029486B">
        <w:rPr>
          <w:sz w:val="28"/>
          <w:szCs w:val="28"/>
          <w:lang w:val="uk-UA"/>
        </w:rPr>
        <w:t>Кабінету Міністрів України від 17.10.2012 № 1051, вид функціонального призначення території та їх співвідношення з видами цільового призначення земельних ділянок неможливо.</w:t>
      </w:r>
    </w:p>
    <w:p w:rsidR="0052296B" w:rsidRPr="0052296B" w:rsidRDefault="0052296B" w:rsidP="0052296B">
      <w:pPr>
        <w:ind w:firstLine="708"/>
        <w:jc w:val="both"/>
        <w:rPr>
          <w:sz w:val="28"/>
          <w:szCs w:val="28"/>
          <w:lang w:val="uk-UA"/>
        </w:rPr>
      </w:pPr>
      <w:r w:rsidRPr="0052296B">
        <w:rPr>
          <w:sz w:val="28"/>
          <w:szCs w:val="28"/>
          <w:lang w:val="uk-UA"/>
        </w:rPr>
        <w:t xml:space="preserve">В свою чергу статтею 20 Земельного кодексу України встановлено, що 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 xml:space="preserve">віднесення земельних ділянок до певних категорії та виду цільового призначення земельних ділянок має відповідати </w:t>
      </w:r>
      <w:r w:rsidRPr="0052296B">
        <w:rPr>
          <w:sz w:val="28"/>
          <w:szCs w:val="28"/>
          <w:lang w:val="uk-UA"/>
        </w:rPr>
        <w:t xml:space="preserve">Класифікатору видів </w:t>
      </w:r>
      <w:r w:rsidRPr="0052296B">
        <w:rPr>
          <w:sz w:val="28"/>
          <w:szCs w:val="28"/>
          <w:lang w:val="uk-UA"/>
        </w:rPr>
        <w:lastRenderedPageBreak/>
        <w:t>функціонального призначення територій та їх співвідношення з видами цільового призначення земельних ділянок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 xml:space="preserve"> (</w:t>
      </w:r>
      <w:r w:rsidRPr="0052296B">
        <w:rPr>
          <w:sz w:val="28"/>
          <w:szCs w:val="28"/>
          <w:lang w:val="uk-UA"/>
        </w:rPr>
        <w:t>додаток 60 до постанови Кабінету Міністрів України від 17 жовтня 2012 року № 1051 «Про затвердження Порядку ведення Державного земельного кадастру»)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9305DA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32375F">
        <w:rPr>
          <w:color w:val="000000"/>
          <w:sz w:val="28"/>
          <w:szCs w:val="28"/>
          <w:shd w:val="clear" w:color="auto" w:fill="FFFFFF"/>
          <w:lang w:val="uk-UA"/>
        </w:rPr>
        <w:t xml:space="preserve">Статтею 39 Земельного кодексу України встановлено, що </w:t>
      </w:r>
      <w:r w:rsidRPr="0032375F">
        <w:rPr>
          <w:sz w:val="28"/>
          <w:szCs w:val="28"/>
          <w:lang w:val="uk-UA"/>
        </w:rPr>
        <w:t>використання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3D2784" w:rsidRDefault="003D2784" w:rsidP="009305D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Відповідно до статті 79-1 Земельного кодексу України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3D2784">
        <w:rPr>
          <w:sz w:val="28"/>
          <w:szCs w:val="28"/>
          <w:shd w:val="clear" w:color="auto" w:fill="FFFFFF"/>
          <w:lang w:val="uk-UA"/>
        </w:rPr>
        <w:t xml:space="preserve">ормування земельної ділянки полягає у визначенні земельної ділянки як об'єкта цивільних прав. </w:t>
      </w:r>
      <w:proofErr w:type="spellStart"/>
      <w:r w:rsidRPr="003D2784">
        <w:rPr>
          <w:sz w:val="28"/>
          <w:szCs w:val="28"/>
          <w:shd w:val="clear" w:color="auto" w:fill="FFFFFF"/>
        </w:rPr>
        <w:t>Формування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земельної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ділянки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передбачає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визначення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її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площі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, меж та </w:t>
      </w:r>
      <w:proofErr w:type="spellStart"/>
      <w:r w:rsidRPr="003D2784">
        <w:rPr>
          <w:sz w:val="28"/>
          <w:szCs w:val="28"/>
          <w:shd w:val="clear" w:color="auto" w:fill="FFFFFF"/>
        </w:rPr>
        <w:t>внесення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інформації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3D2784">
        <w:rPr>
          <w:sz w:val="28"/>
          <w:szCs w:val="28"/>
          <w:shd w:val="clear" w:color="auto" w:fill="FFFFFF"/>
        </w:rPr>
        <w:t>неї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2784">
        <w:rPr>
          <w:sz w:val="28"/>
          <w:szCs w:val="28"/>
          <w:shd w:val="clear" w:color="auto" w:fill="FFFFFF"/>
        </w:rPr>
        <w:t>до Державного земельного кадастру</w:t>
      </w:r>
      <w:proofErr w:type="gramEnd"/>
      <w:r w:rsidRPr="003D2784">
        <w:rPr>
          <w:sz w:val="28"/>
          <w:szCs w:val="28"/>
          <w:shd w:val="clear" w:color="auto" w:fill="FFFFFF"/>
        </w:rPr>
        <w:t>.</w:t>
      </w:r>
    </w:p>
    <w:p w:rsidR="0052296B" w:rsidRPr="00C8037A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Згідно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статтею</w:t>
      </w:r>
      <w:proofErr w:type="spellEnd"/>
      <w:r>
        <w:rPr>
          <w:sz w:val="28"/>
          <w:szCs w:val="28"/>
          <w:shd w:val="clear" w:color="auto" w:fill="FFFFFF"/>
        </w:rPr>
        <w:t xml:space="preserve"> 123 Земельного кодексу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ділянок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комунальної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власності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здійснюється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органами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C8037A">
        <w:rPr>
          <w:color w:val="333333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Рішення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приймається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підставі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проектів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щодо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відведення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ділянок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разі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фор</w:t>
      </w:r>
      <w:r>
        <w:rPr>
          <w:sz w:val="28"/>
          <w:szCs w:val="28"/>
          <w:shd w:val="clear" w:color="auto" w:fill="FFFFFF"/>
        </w:rPr>
        <w:t>мування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нової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земельної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ділянки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52296B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r w:rsidRPr="00C8037A">
        <w:rPr>
          <w:sz w:val="28"/>
          <w:szCs w:val="28"/>
          <w:shd w:val="clear" w:color="auto" w:fill="FFFFFF"/>
        </w:rPr>
        <w:t xml:space="preserve">Особа, </w:t>
      </w:r>
      <w:proofErr w:type="spellStart"/>
      <w:r w:rsidRPr="00C8037A">
        <w:rPr>
          <w:sz w:val="28"/>
          <w:szCs w:val="28"/>
          <w:shd w:val="clear" w:color="auto" w:fill="FFFFFF"/>
        </w:rPr>
        <w:t>зацікавлена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8037A">
        <w:rPr>
          <w:sz w:val="28"/>
          <w:szCs w:val="28"/>
          <w:shd w:val="clear" w:color="auto" w:fill="FFFFFF"/>
        </w:rPr>
        <w:t>одержанні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C8037A">
        <w:rPr>
          <w:sz w:val="28"/>
          <w:szCs w:val="28"/>
          <w:shd w:val="clear" w:color="auto" w:fill="FFFFFF"/>
        </w:rPr>
        <w:t>комунальної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власності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документацією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звертається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8037A">
        <w:rPr>
          <w:sz w:val="28"/>
          <w:szCs w:val="28"/>
          <w:shd w:val="clear" w:color="auto" w:fill="FFFFFF"/>
        </w:rPr>
        <w:t>заявою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C8037A">
        <w:rPr>
          <w:sz w:val="28"/>
          <w:szCs w:val="28"/>
          <w:shd w:val="clear" w:color="auto" w:fill="FFFFFF"/>
        </w:rPr>
        <w:t>надання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дозволу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розробку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C8037A">
        <w:rPr>
          <w:sz w:val="28"/>
          <w:szCs w:val="28"/>
          <w:shd w:val="clear" w:color="auto" w:fill="FFFFFF"/>
        </w:rPr>
        <w:t>відповідного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органу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які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відпов</w:t>
      </w:r>
      <w:r>
        <w:rPr>
          <w:sz w:val="28"/>
          <w:szCs w:val="28"/>
          <w:shd w:val="clear" w:color="auto" w:fill="FFFFFF"/>
        </w:rPr>
        <w:t>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визначених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hyperlink r:id="rId5" w:anchor="n1042" w:history="1">
        <w:proofErr w:type="spellStart"/>
        <w:r w:rsidRPr="00C8037A">
          <w:rPr>
            <w:sz w:val="28"/>
            <w:szCs w:val="28"/>
            <w:shd w:val="clear" w:color="auto" w:fill="FFFFFF"/>
          </w:rPr>
          <w:t>статтею</w:t>
        </w:r>
        <w:proofErr w:type="spellEnd"/>
        <w:r w:rsidRPr="00C8037A">
          <w:rPr>
            <w:sz w:val="28"/>
            <w:szCs w:val="28"/>
            <w:shd w:val="clear" w:color="auto" w:fill="FFFFFF"/>
          </w:rPr>
          <w:t xml:space="preserve"> 122</w:t>
        </w:r>
      </w:hyperlink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цього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Кодексу, </w:t>
      </w:r>
      <w:proofErr w:type="spellStart"/>
      <w:r w:rsidRPr="00C8037A">
        <w:rPr>
          <w:sz w:val="28"/>
          <w:szCs w:val="28"/>
          <w:shd w:val="clear" w:color="auto" w:fill="FFFFFF"/>
        </w:rPr>
        <w:t>передають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такі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>.</w:t>
      </w:r>
    </w:p>
    <w:p w:rsidR="0052296B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r w:rsidRPr="00C8037A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C8037A">
        <w:rPr>
          <w:sz w:val="28"/>
          <w:szCs w:val="28"/>
          <w:shd w:val="clear" w:color="auto" w:fill="FFFFFF"/>
        </w:rPr>
        <w:t>заяві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зазначаються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орієнтовний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розмір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8037A">
        <w:rPr>
          <w:sz w:val="28"/>
          <w:szCs w:val="28"/>
          <w:shd w:val="clear" w:color="auto" w:fill="FFFFFF"/>
        </w:rPr>
        <w:t>її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цільове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призначення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. До заяви </w:t>
      </w:r>
      <w:proofErr w:type="spellStart"/>
      <w:r w:rsidRPr="00C8037A">
        <w:rPr>
          <w:sz w:val="28"/>
          <w:szCs w:val="28"/>
          <w:shd w:val="clear" w:color="auto" w:fill="FFFFFF"/>
        </w:rPr>
        <w:t>додаються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графічні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матеріали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C8037A">
        <w:rPr>
          <w:sz w:val="28"/>
          <w:szCs w:val="28"/>
          <w:shd w:val="clear" w:color="auto" w:fill="FFFFFF"/>
        </w:rPr>
        <w:t>яких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зазначено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бажане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місце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розташуван</w:t>
      </w:r>
      <w:r>
        <w:rPr>
          <w:sz w:val="28"/>
          <w:szCs w:val="28"/>
          <w:shd w:val="clear" w:color="auto" w:fill="FFFFFF"/>
        </w:rPr>
        <w:t>ня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розмір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земельної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ділянки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52296B" w:rsidRPr="00C8037A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C8037A">
        <w:rPr>
          <w:sz w:val="28"/>
          <w:szCs w:val="28"/>
          <w:shd w:val="clear" w:color="auto" w:fill="FFFFFF"/>
        </w:rPr>
        <w:t>Відповідний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розглядає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заяву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8037A">
        <w:rPr>
          <w:sz w:val="28"/>
          <w:szCs w:val="28"/>
          <w:shd w:val="clear" w:color="auto" w:fill="FFFFFF"/>
        </w:rPr>
        <w:t>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дозвіл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розроблення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або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мотивовану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відмову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його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8037A">
        <w:rPr>
          <w:sz w:val="28"/>
          <w:szCs w:val="28"/>
          <w:shd w:val="clear" w:color="auto" w:fill="FFFFFF"/>
        </w:rPr>
        <w:t>Підставою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відмови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наданні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C8037A">
        <w:rPr>
          <w:sz w:val="28"/>
          <w:szCs w:val="28"/>
          <w:shd w:val="clear" w:color="auto" w:fill="FFFFFF"/>
        </w:rPr>
        <w:t>дозволу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може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C8037A">
        <w:rPr>
          <w:sz w:val="28"/>
          <w:szCs w:val="28"/>
          <w:shd w:val="clear" w:color="auto" w:fill="FFFFFF"/>
        </w:rPr>
        <w:t>лише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невідповідність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місця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розташування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вимогам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законів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прийнятих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відповідно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до них нормативно-</w:t>
      </w:r>
      <w:proofErr w:type="spellStart"/>
      <w:r w:rsidRPr="00C8037A">
        <w:rPr>
          <w:sz w:val="28"/>
          <w:szCs w:val="28"/>
          <w:shd w:val="clear" w:color="auto" w:fill="FFFFFF"/>
        </w:rPr>
        <w:t>правових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актів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C8037A">
        <w:rPr>
          <w:sz w:val="28"/>
          <w:szCs w:val="28"/>
          <w:shd w:val="clear" w:color="auto" w:fill="FFFFFF"/>
        </w:rPr>
        <w:t>також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генеральних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планів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населених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пунктів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іншої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містобудівної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схем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8037A">
        <w:rPr>
          <w:sz w:val="28"/>
          <w:szCs w:val="28"/>
          <w:shd w:val="clear" w:color="auto" w:fill="FFFFFF"/>
        </w:rPr>
        <w:t>техніко-економічних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обґрунтувань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використання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8037A">
        <w:rPr>
          <w:sz w:val="28"/>
          <w:szCs w:val="28"/>
          <w:shd w:val="clear" w:color="auto" w:fill="FFFFFF"/>
        </w:rPr>
        <w:t>охорони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C8037A">
        <w:rPr>
          <w:sz w:val="28"/>
          <w:szCs w:val="28"/>
          <w:shd w:val="clear" w:color="auto" w:fill="FFFFFF"/>
        </w:rPr>
        <w:t>адміністративно-територіальних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одиниць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проектів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щодо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впорядкування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території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населених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пунктів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затверджених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законом порядку.</w:t>
      </w:r>
    </w:p>
    <w:p w:rsidR="0052296B" w:rsidRPr="001B4719" w:rsidRDefault="0052296B" w:rsidP="0052296B">
      <w:pPr>
        <w:ind w:firstLine="708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Стаття</w:t>
      </w:r>
      <w:proofErr w:type="spellEnd"/>
      <w:r>
        <w:rPr>
          <w:iCs/>
          <w:sz w:val="28"/>
          <w:szCs w:val="28"/>
        </w:rPr>
        <w:t xml:space="preserve"> 16 Закону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 xml:space="preserve"> «Про </w:t>
      </w:r>
      <w:proofErr w:type="spellStart"/>
      <w:r>
        <w:rPr>
          <w:iCs/>
          <w:sz w:val="28"/>
          <w:szCs w:val="28"/>
        </w:rPr>
        <w:t>Державний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земельний</w:t>
      </w:r>
      <w:proofErr w:type="spellEnd"/>
      <w:r>
        <w:rPr>
          <w:iCs/>
          <w:sz w:val="28"/>
          <w:szCs w:val="28"/>
        </w:rPr>
        <w:t xml:space="preserve"> кадастр» </w:t>
      </w:r>
      <w:proofErr w:type="spellStart"/>
      <w:r>
        <w:rPr>
          <w:iCs/>
          <w:sz w:val="28"/>
          <w:szCs w:val="28"/>
        </w:rPr>
        <w:t>передбачає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що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Pr="001B4719">
        <w:rPr>
          <w:sz w:val="28"/>
          <w:szCs w:val="28"/>
          <w:shd w:val="clear" w:color="auto" w:fill="FFFFFF"/>
        </w:rPr>
        <w:t>адастрові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номери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земельних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зазначаються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B4719">
        <w:rPr>
          <w:sz w:val="28"/>
          <w:szCs w:val="28"/>
          <w:shd w:val="clear" w:color="auto" w:fill="FFFFFF"/>
        </w:rPr>
        <w:t>рішеннях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органів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місцевого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про передачу </w:t>
      </w:r>
      <w:proofErr w:type="spellStart"/>
      <w:r w:rsidRPr="001B4719">
        <w:rPr>
          <w:sz w:val="28"/>
          <w:szCs w:val="28"/>
          <w:shd w:val="clear" w:color="auto" w:fill="FFFFFF"/>
        </w:rPr>
        <w:t>цих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B4719">
        <w:rPr>
          <w:sz w:val="28"/>
          <w:szCs w:val="28"/>
          <w:shd w:val="clear" w:color="auto" w:fill="FFFFFF"/>
        </w:rPr>
        <w:t>власність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чи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користування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4719">
        <w:rPr>
          <w:sz w:val="28"/>
          <w:szCs w:val="28"/>
          <w:shd w:val="clear" w:color="auto" w:fill="FFFFFF"/>
        </w:rPr>
        <w:t>зміну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їх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цільового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призначення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4719">
        <w:rPr>
          <w:sz w:val="28"/>
          <w:szCs w:val="28"/>
          <w:shd w:val="clear" w:color="auto" w:fill="FFFFFF"/>
        </w:rPr>
        <w:t>визначення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їх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грошової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оцінки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про </w:t>
      </w:r>
      <w:proofErr w:type="spellStart"/>
      <w:r w:rsidRPr="001B4719">
        <w:rPr>
          <w:sz w:val="28"/>
          <w:szCs w:val="28"/>
          <w:shd w:val="clear" w:color="auto" w:fill="FFFFFF"/>
        </w:rPr>
        <w:t>затвердження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документації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із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землеустрою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B4719">
        <w:rPr>
          <w:sz w:val="28"/>
          <w:szCs w:val="28"/>
          <w:shd w:val="clear" w:color="auto" w:fill="FFFFFF"/>
        </w:rPr>
        <w:t>оцінки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1B4719">
        <w:rPr>
          <w:sz w:val="28"/>
          <w:szCs w:val="28"/>
          <w:shd w:val="clear" w:color="auto" w:fill="FFFFFF"/>
        </w:rPr>
        <w:t>щодо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конкретних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земельних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>.</w:t>
      </w:r>
    </w:p>
    <w:p w:rsidR="00EE13C9" w:rsidRPr="00864961" w:rsidRDefault="009305DA" w:rsidP="009305D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715DB">
        <w:rPr>
          <w:color w:val="000000" w:themeColor="text1"/>
          <w:sz w:val="28"/>
          <w:szCs w:val="28"/>
          <w:lang w:val="uk-UA"/>
        </w:rPr>
        <w:tab/>
      </w:r>
      <w:r w:rsidR="0052296B" w:rsidRPr="0052296B">
        <w:rPr>
          <w:color w:val="000000" w:themeColor="text1"/>
          <w:sz w:val="28"/>
          <w:szCs w:val="28"/>
          <w:lang w:val="uk-UA"/>
        </w:rPr>
        <w:t>Отже, з</w:t>
      </w:r>
      <w:r w:rsidR="0052296B" w:rsidRPr="0052296B">
        <w:rPr>
          <w:color w:val="000000"/>
          <w:sz w:val="28"/>
          <w:szCs w:val="28"/>
          <w:shd w:val="clear" w:color="auto" w:fill="FFFFFF"/>
          <w:lang w:val="uk-UA"/>
        </w:rPr>
        <w:t xml:space="preserve">важаючи на те, що у зверненні не вказано кадастровий номер земельної ділянки, яка бажана для отримання в оренду та невідповідність місця розташування земельної ділянки містобудівній документації </w:t>
      </w:r>
      <w:r w:rsidRPr="00991E9A">
        <w:rPr>
          <w:color w:val="000000"/>
          <w:sz w:val="28"/>
          <w:szCs w:val="28"/>
          <w:shd w:val="clear" w:color="auto" w:fill="FFFFFF"/>
          <w:lang w:val="uk-UA"/>
        </w:rPr>
        <w:t>передача в оренду даної земельної ділянки суперечить вимогам чинного законодавства України.</w:t>
      </w:r>
    </w:p>
    <w:p w:rsidR="0021722D" w:rsidRDefault="005F2876" w:rsidP="0021722D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lastRenderedPageBreak/>
        <w:t>Враховуючи вищенаведене</w:t>
      </w:r>
      <w:r w:rsidR="0021722D" w:rsidRPr="006B7835">
        <w:rPr>
          <w:sz w:val="28"/>
          <w:szCs w:val="28"/>
          <w:lang w:val="uk-UA"/>
        </w:rPr>
        <w:t>, відповідно до статей 12,</w:t>
      </w:r>
      <w:r w:rsidR="00647019" w:rsidRPr="006B7835">
        <w:rPr>
          <w:sz w:val="28"/>
          <w:szCs w:val="28"/>
          <w:lang w:val="uk-UA"/>
        </w:rPr>
        <w:t xml:space="preserve"> </w:t>
      </w:r>
      <w:r w:rsidR="0052296B">
        <w:rPr>
          <w:sz w:val="28"/>
          <w:szCs w:val="28"/>
          <w:lang w:val="uk-UA"/>
        </w:rPr>
        <w:t xml:space="preserve">20, </w:t>
      </w:r>
      <w:r w:rsidR="006B0851" w:rsidRPr="006B7835">
        <w:rPr>
          <w:sz w:val="28"/>
          <w:szCs w:val="28"/>
          <w:lang w:val="uk-UA"/>
        </w:rPr>
        <w:t xml:space="preserve">39, </w:t>
      </w:r>
      <w:r w:rsidR="00CB51CA">
        <w:rPr>
          <w:sz w:val="28"/>
          <w:szCs w:val="28"/>
          <w:lang w:val="uk-UA"/>
        </w:rPr>
        <w:t xml:space="preserve">79-1, </w:t>
      </w:r>
      <w:r w:rsidR="005D095F" w:rsidRPr="006B7835">
        <w:rPr>
          <w:sz w:val="28"/>
          <w:szCs w:val="28"/>
          <w:lang w:val="uk-UA"/>
        </w:rPr>
        <w:t>122, 123</w:t>
      </w:r>
      <w:r w:rsidR="0032375F">
        <w:rPr>
          <w:sz w:val="28"/>
          <w:szCs w:val="28"/>
          <w:lang w:val="uk-UA"/>
        </w:rPr>
        <w:t>, 124</w:t>
      </w:r>
      <w:r w:rsidR="005D095F" w:rsidRPr="006B7835">
        <w:rPr>
          <w:sz w:val="28"/>
          <w:szCs w:val="28"/>
          <w:lang w:val="uk-UA"/>
        </w:rPr>
        <w:t xml:space="preserve"> Земельного кодексу України,</w:t>
      </w:r>
      <w:r w:rsidR="006B7835">
        <w:rPr>
          <w:sz w:val="28"/>
          <w:szCs w:val="28"/>
          <w:lang w:val="uk-UA"/>
        </w:rPr>
        <w:t xml:space="preserve"> </w:t>
      </w:r>
      <w:r w:rsidR="00362709">
        <w:rPr>
          <w:sz w:val="28"/>
          <w:szCs w:val="28"/>
          <w:lang w:val="uk-UA"/>
        </w:rPr>
        <w:t xml:space="preserve">стаття 16 Закону України «Про Державний земельний кадастр», </w:t>
      </w:r>
      <w:r w:rsidR="000F033B" w:rsidRPr="006B7835">
        <w:rPr>
          <w:iCs/>
          <w:sz w:val="28"/>
          <w:szCs w:val="28"/>
          <w:lang w:val="uk-UA"/>
        </w:rPr>
        <w:t>статей 70, 71, 72, 74</w:t>
      </w:r>
      <w:r w:rsidR="0021722D" w:rsidRPr="006B7835">
        <w:rPr>
          <w:iCs/>
          <w:sz w:val="28"/>
          <w:szCs w:val="28"/>
          <w:lang w:val="uk-UA"/>
        </w:rPr>
        <w:t>,</w:t>
      </w:r>
      <w:r w:rsidR="000B4494" w:rsidRPr="006B7835">
        <w:rPr>
          <w:iCs/>
          <w:sz w:val="28"/>
          <w:szCs w:val="28"/>
          <w:lang w:val="uk-UA"/>
        </w:rPr>
        <w:t xml:space="preserve"> 80</w:t>
      </w:r>
      <w:r w:rsidR="000F033B" w:rsidRPr="006B7835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DF564C">
        <w:rPr>
          <w:sz w:val="28"/>
          <w:szCs w:val="28"/>
          <w:lang w:val="uk-UA"/>
        </w:rPr>
        <w:t>03 червня 2025 року</w:t>
      </w:r>
      <w:r w:rsidR="00564D2F">
        <w:rPr>
          <w:sz w:val="28"/>
          <w:szCs w:val="28"/>
          <w:lang w:val="uk-UA"/>
        </w:rPr>
        <w:t xml:space="preserve"> № </w:t>
      </w:r>
      <w:r w:rsidR="00DF564C">
        <w:rPr>
          <w:sz w:val="28"/>
          <w:szCs w:val="28"/>
          <w:lang w:val="uk-UA"/>
        </w:rPr>
        <w:t>100</w:t>
      </w:r>
      <w:r w:rsidR="00B81A05" w:rsidRPr="006B7835">
        <w:rPr>
          <w:sz w:val="28"/>
          <w:szCs w:val="28"/>
          <w:lang w:val="uk-UA"/>
        </w:rPr>
        <w:t xml:space="preserve">), </w:t>
      </w:r>
      <w:r w:rsidR="0021722D">
        <w:rPr>
          <w:sz w:val="28"/>
          <w:szCs w:val="28"/>
          <w:lang w:val="uk-UA"/>
        </w:rPr>
        <w:t xml:space="preserve">керуючись </w:t>
      </w:r>
      <w:r w:rsidR="0021722D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21722D">
        <w:rPr>
          <w:sz w:val="28"/>
          <w:szCs w:val="28"/>
          <w:lang w:val="uk-UA"/>
        </w:rPr>
        <w:t>«</w:t>
      </w:r>
      <w:r w:rsidR="0021722D" w:rsidRPr="0018346E">
        <w:rPr>
          <w:sz w:val="28"/>
          <w:szCs w:val="28"/>
          <w:lang w:val="uk-UA"/>
        </w:rPr>
        <w:t>Про місцеве самоврядування в Україні</w:t>
      </w:r>
      <w:r w:rsidR="0021722D">
        <w:rPr>
          <w:sz w:val="28"/>
          <w:szCs w:val="28"/>
          <w:lang w:val="uk-UA"/>
        </w:rPr>
        <w:t>»</w:t>
      </w:r>
      <w:r w:rsidR="0021722D" w:rsidRPr="0018346E">
        <w:rPr>
          <w:sz w:val="28"/>
          <w:szCs w:val="28"/>
          <w:lang w:val="uk-UA"/>
        </w:rPr>
        <w:t xml:space="preserve">, </w:t>
      </w:r>
      <w:r w:rsidR="0021722D" w:rsidRPr="0018346E">
        <w:rPr>
          <w:b/>
          <w:sz w:val="28"/>
          <w:szCs w:val="28"/>
          <w:lang w:val="uk-UA"/>
        </w:rPr>
        <w:t>Сумська міська рада</w:t>
      </w:r>
      <w:r w:rsidR="0021722D" w:rsidRPr="008134BB">
        <w:rPr>
          <w:sz w:val="28"/>
          <w:szCs w:val="28"/>
          <w:lang w:val="uk-UA"/>
        </w:rPr>
        <w:t xml:space="preserve">  </w:t>
      </w:r>
    </w:p>
    <w:p w:rsidR="0021722D" w:rsidRPr="000B7F48" w:rsidRDefault="0021722D" w:rsidP="0021722D">
      <w:pPr>
        <w:ind w:firstLine="708"/>
        <w:jc w:val="both"/>
        <w:rPr>
          <w:sz w:val="28"/>
          <w:szCs w:val="28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C47556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21722D">
        <w:rPr>
          <w:sz w:val="28"/>
          <w:szCs w:val="28"/>
          <w:lang w:val="uk-UA"/>
        </w:rPr>
        <w:t>Ганнусу</w:t>
      </w:r>
      <w:proofErr w:type="spellEnd"/>
      <w:r w:rsidR="0021722D">
        <w:rPr>
          <w:sz w:val="28"/>
          <w:szCs w:val="28"/>
          <w:lang w:val="uk-UA"/>
        </w:rPr>
        <w:t xml:space="preserve"> Валентину </w:t>
      </w:r>
      <w:proofErr w:type="spellStart"/>
      <w:r w:rsidR="0021722D">
        <w:rPr>
          <w:sz w:val="28"/>
          <w:szCs w:val="28"/>
          <w:lang w:val="uk-UA"/>
        </w:rPr>
        <w:t>Яковлевичу</w:t>
      </w:r>
      <w:proofErr w:type="spellEnd"/>
      <w:r w:rsidR="009954D2" w:rsidRPr="006F11F4">
        <w:rPr>
          <w:sz w:val="28"/>
          <w:szCs w:val="28"/>
          <w:lang w:val="uk-UA"/>
        </w:rPr>
        <w:t xml:space="preserve"> </w:t>
      </w:r>
      <w:r w:rsidR="003D141F" w:rsidRPr="006F11F4">
        <w:rPr>
          <w:sz w:val="28"/>
          <w:szCs w:val="28"/>
          <w:lang w:val="uk-UA"/>
        </w:rPr>
        <w:t>(</w:t>
      </w:r>
      <w:bookmarkStart w:id="0" w:name="_GoBack"/>
      <w:bookmarkEnd w:id="0"/>
      <w:r w:rsidR="003D141F" w:rsidRPr="006F11F4">
        <w:rPr>
          <w:sz w:val="28"/>
          <w:szCs w:val="28"/>
          <w:lang w:val="uk-UA"/>
        </w:rPr>
        <w:t xml:space="preserve">) </w:t>
      </w:r>
      <w:r w:rsidR="00A20556" w:rsidRPr="006F11F4">
        <w:rPr>
          <w:sz w:val="28"/>
          <w:szCs w:val="28"/>
          <w:lang w:val="uk-UA"/>
        </w:rPr>
        <w:t xml:space="preserve">у наданні в оренду </w:t>
      </w:r>
      <w:r w:rsidR="009954D2" w:rsidRPr="006F11F4">
        <w:rPr>
          <w:sz w:val="28"/>
          <w:szCs w:val="28"/>
          <w:lang w:val="uk-UA"/>
        </w:rPr>
        <w:t xml:space="preserve">земельної ділянки </w:t>
      </w:r>
      <w:r w:rsidR="0021722D">
        <w:rPr>
          <w:sz w:val="28"/>
          <w:szCs w:val="28"/>
          <w:lang w:val="uk-UA"/>
        </w:rPr>
        <w:t xml:space="preserve">за </w:t>
      </w:r>
      <w:proofErr w:type="spellStart"/>
      <w:r w:rsidR="0021722D">
        <w:rPr>
          <w:sz w:val="28"/>
          <w:szCs w:val="28"/>
          <w:lang w:val="uk-UA"/>
        </w:rPr>
        <w:t>адресою</w:t>
      </w:r>
      <w:proofErr w:type="spellEnd"/>
      <w:r w:rsidR="0021722D">
        <w:rPr>
          <w:sz w:val="28"/>
          <w:szCs w:val="28"/>
          <w:lang w:val="uk-UA"/>
        </w:rPr>
        <w:t xml:space="preserve">: м. Суми, вул. </w:t>
      </w:r>
      <w:proofErr w:type="spellStart"/>
      <w:r w:rsidR="0021722D">
        <w:rPr>
          <w:sz w:val="28"/>
          <w:szCs w:val="28"/>
          <w:lang w:val="uk-UA"/>
        </w:rPr>
        <w:t>Засумська</w:t>
      </w:r>
      <w:proofErr w:type="spellEnd"/>
      <w:r w:rsidR="0021722D">
        <w:rPr>
          <w:sz w:val="28"/>
          <w:szCs w:val="28"/>
          <w:lang w:val="uk-UA"/>
        </w:rPr>
        <w:t>, 12, площею 0,00</w:t>
      </w:r>
      <w:r w:rsidR="007450CE">
        <w:rPr>
          <w:sz w:val="28"/>
          <w:szCs w:val="28"/>
          <w:lang w:val="uk-UA"/>
        </w:rPr>
        <w:t xml:space="preserve">48 </w:t>
      </w:r>
      <w:r w:rsidR="0021722D">
        <w:rPr>
          <w:sz w:val="28"/>
          <w:szCs w:val="28"/>
          <w:lang w:val="uk-UA"/>
        </w:rPr>
        <w:t xml:space="preserve">га, </w:t>
      </w:r>
      <w:r w:rsidR="0021722D">
        <w:rPr>
          <w:iCs/>
          <w:sz w:val="28"/>
          <w:szCs w:val="28"/>
          <w:lang w:val="uk-UA"/>
        </w:rPr>
        <w:t>під розміщеним нежитло</w:t>
      </w:r>
      <w:r w:rsidR="007450CE">
        <w:rPr>
          <w:iCs/>
          <w:sz w:val="28"/>
          <w:szCs w:val="28"/>
          <w:lang w:val="uk-UA"/>
        </w:rPr>
        <w:t>вим приміщенням</w:t>
      </w:r>
      <w:r w:rsidR="00B242D5">
        <w:rPr>
          <w:iCs/>
          <w:sz w:val="28"/>
          <w:szCs w:val="28"/>
          <w:lang w:val="uk-UA"/>
        </w:rPr>
        <w:t>, міні-магазином</w:t>
      </w:r>
      <w:r>
        <w:rPr>
          <w:sz w:val="28"/>
          <w:szCs w:val="28"/>
          <w:lang w:val="uk-UA"/>
        </w:rPr>
        <w:t>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 xml:space="preserve">, або до </w:t>
      </w:r>
      <w:r w:rsidR="00412CCB">
        <w:rPr>
          <w:rFonts w:eastAsia="Calibri"/>
          <w:sz w:val="28"/>
          <w:szCs w:val="28"/>
          <w:lang w:val="uk-UA"/>
        </w:rPr>
        <w:t>відповідного місцевого суду</w:t>
      </w:r>
      <w:r>
        <w:rPr>
          <w:rFonts w:eastAsia="Calibri"/>
          <w:sz w:val="28"/>
          <w:szCs w:val="28"/>
          <w:lang w:val="uk-UA"/>
        </w:rPr>
        <w:t>.</w:t>
      </w:r>
    </w:p>
    <w:p w:rsidR="0021722D" w:rsidRDefault="0021722D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="007450CE">
        <w:rPr>
          <w:rFonts w:eastAsia="Calibri"/>
          <w:sz w:val="28"/>
          <w:szCs w:val="28"/>
          <w:lang w:val="uk-UA"/>
        </w:rPr>
        <w:t>Департаменту забезпечення ресурсних платежів Сумської міської ради (Клименко Юрій)</w:t>
      </w:r>
      <w:r>
        <w:rPr>
          <w:rFonts w:eastAsia="Calibri"/>
          <w:sz w:val="28"/>
          <w:szCs w:val="28"/>
          <w:lang w:val="uk-UA"/>
        </w:rPr>
        <w:t xml:space="preserve"> забезпечити доведення до відома заявника рішення у спосіб, зазначений у пункті 2.</w:t>
      </w:r>
    </w:p>
    <w:p w:rsidR="0021722D" w:rsidRDefault="0021722D" w:rsidP="000C4FA6">
      <w:pPr>
        <w:jc w:val="both"/>
        <w:rPr>
          <w:sz w:val="28"/>
          <w:szCs w:val="28"/>
          <w:lang w:val="uk-UA"/>
        </w:rPr>
      </w:pPr>
    </w:p>
    <w:p w:rsidR="00B5726A" w:rsidRDefault="00B5726A" w:rsidP="000C4FA6">
      <w:pPr>
        <w:jc w:val="both"/>
        <w:rPr>
          <w:sz w:val="28"/>
          <w:szCs w:val="28"/>
          <w:lang w:val="uk-UA"/>
        </w:rPr>
      </w:pPr>
    </w:p>
    <w:p w:rsidR="004F57A2" w:rsidRDefault="004F57A2" w:rsidP="000C4FA6">
      <w:pPr>
        <w:jc w:val="both"/>
        <w:rPr>
          <w:sz w:val="28"/>
          <w:szCs w:val="28"/>
          <w:lang w:val="uk-UA"/>
        </w:rPr>
      </w:pPr>
    </w:p>
    <w:p w:rsidR="004F57A2" w:rsidRDefault="004F57A2" w:rsidP="000C4FA6">
      <w:pPr>
        <w:jc w:val="both"/>
        <w:rPr>
          <w:sz w:val="28"/>
          <w:szCs w:val="28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3D141F" w:rsidRPr="0052296B" w:rsidRDefault="0021722D" w:rsidP="0021722D">
      <w:p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 xml:space="preserve">: </w:t>
      </w:r>
      <w:r w:rsidR="0052296B">
        <w:rPr>
          <w:sz w:val="24"/>
          <w:szCs w:val="24"/>
          <w:lang w:val="uk-UA"/>
        </w:rPr>
        <w:t>Юрій КЛИМЕНКО</w:t>
      </w: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B5726A" w:rsidRDefault="00B5726A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B5726A" w:rsidRDefault="00B5726A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3C4A6E" w:rsidRPr="003C4A6E" w:rsidRDefault="003C4A6E" w:rsidP="003C4A6E">
      <w:pPr>
        <w:ind w:right="174"/>
        <w:jc w:val="both"/>
        <w:rPr>
          <w:sz w:val="24"/>
          <w:szCs w:val="24"/>
          <w:lang w:val="uk-UA"/>
        </w:rPr>
      </w:pPr>
      <w:r w:rsidRPr="003C4A6E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C4A6E" w:rsidRPr="003C4A6E" w:rsidRDefault="003C4A6E" w:rsidP="003C4A6E">
      <w:pPr>
        <w:ind w:right="174"/>
        <w:jc w:val="both"/>
        <w:rPr>
          <w:sz w:val="24"/>
          <w:szCs w:val="24"/>
        </w:rPr>
      </w:pPr>
      <w:proofErr w:type="spellStart"/>
      <w:r w:rsidRPr="003C4A6E">
        <w:rPr>
          <w:sz w:val="24"/>
          <w:szCs w:val="24"/>
        </w:rPr>
        <w:t>Проєкт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рішення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підготовлено</w:t>
      </w:r>
      <w:proofErr w:type="spellEnd"/>
      <w:r w:rsidRPr="003C4A6E">
        <w:rPr>
          <w:sz w:val="24"/>
          <w:szCs w:val="24"/>
        </w:rPr>
        <w:t xml:space="preserve"> </w:t>
      </w:r>
      <w:r w:rsidRPr="003C4A6E">
        <w:rPr>
          <w:sz w:val="24"/>
          <w:szCs w:val="24"/>
          <w:lang w:val="uk-UA"/>
        </w:rPr>
        <w:t>Д</w:t>
      </w:r>
      <w:proofErr w:type="spellStart"/>
      <w:r w:rsidRPr="003C4A6E">
        <w:rPr>
          <w:sz w:val="24"/>
          <w:szCs w:val="24"/>
        </w:rPr>
        <w:t>епартаментом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забезпечення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ресурсних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платежів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Сумської</w:t>
      </w:r>
      <w:proofErr w:type="spellEnd"/>
      <w:r w:rsidRPr="003C4A6E">
        <w:rPr>
          <w:sz w:val="24"/>
          <w:szCs w:val="24"/>
        </w:rPr>
        <w:t xml:space="preserve"> </w:t>
      </w:r>
      <w:proofErr w:type="spellStart"/>
      <w:r w:rsidRPr="003C4A6E">
        <w:rPr>
          <w:sz w:val="24"/>
          <w:szCs w:val="24"/>
        </w:rPr>
        <w:t>міської</w:t>
      </w:r>
      <w:proofErr w:type="spellEnd"/>
      <w:r w:rsidRPr="003C4A6E">
        <w:rPr>
          <w:sz w:val="24"/>
          <w:szCs w:val="24"/>
        </w:rPr>
        <w:t xml:space="preserve"> ради</w:t>
      </w:r>
    </w:p>
    <w:p w:rsidR="003C4A6E" w:rsidRPr="003C4A6E" w:rsidRDefault="003C4A6E" w:rsidP="003C4A6E">
      <w:pPr>
        <w:ind w:right="174"/>
        <w:jc w:val="both"/>
        <w:rPr>
          <w:sz w:val="22"/>
          <w:szCs w:val="22"/>
        </w:rPr>
      </w:pPr>
      <w:proofErr w:type="spellStart"/>
      <w:r w:rsidRPr="003C4A6E">
        <w:rPr>
          <w:sz w:val="24"/>
          <w:szCs w:val="24"/>
        </w:rPr>
        <w:t>Доповідач</w:t>
      </w:r>
      <w:proofErr w:type="spellEnd"/>
      <w:r w:rsidRPr="003C4A6E">
        <w:rPr>
          <w:sz w:val="24"/>
          <w:szCs w:val="24"/>
        </w:rPr>
        <w:t xml:space="preserve"> – </w:t>
      </w:r>
      <w:r w:rsidRPr="003C4A6E">
        <w:rPr>
          <w:sz w:val="24"/>
          <w:szCs w:val="24"/>
          <w:lang w:val="uk-UA"/>
        </w:rPr>
        <w:t>Клименко Юрій</w:t>
      </w:r>
      <w:r w:rsidRPr="003C4A6E">
        <w:rPr>
          <w:sz w:val="24"/>
          <w:szCs w:val="24"/>
        </w:rPr>
        <w:t xml:space="preserve"> </w:t>
      </w:r>
    </w:p>
    <w:sectPr w:rsidR="003C4A6E" w:rsidRPr="003C4A6E" w:rsidSect="004F57A2"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370FA"/>
    <w:rsid w:val="00041C7F"/>
    <w:rsid w:val="00042E71"/>
    <w:rsid w:val="00043AA5"/>
    <w:rsid w:val="00057A69"/>
    <w:rsid w:val="0006570E"/>
    <w:rsid w:val="000808BD"/>
    <w:rsid w:val="00087450"/>
    <w:rsid w:val="0009747D"/>
    <w:rsid w:val="000B0C71"/>
    <w:rsid w:val="000B4494"/>
    <w:rsid w:val="000C0C8C"/>
    <w:rsid w:val="000C4A41"/>
    <w:rsid w:val="000C4FA6"/>
    <w:rsid w:val="000C5428"/>
    <w:rsid w:val="000E5CCC"/>
    <w:rsid w:val="000F033B"/>
    <w:rsid w:val="000F633E"/>
    <w:rsid w:val="00100F07"/>
    <w:rsid w:val="00111EE9"/>
    <w:rsid w:val="00127107"/>
    <w:rsid w:val="00136B98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C05A5"/>
    <w:rsid w:val="001C23E8"/>
    <w:rsid w:val="001D5C5A"/>
    <w:rsid w:val="001E185A"/>
    <w:rsid w:val="001E191B"/>
    <w:rsid w:val="001E1AC4"/>
    <w:rsid w:val="001E2FDB"/>
    <w:rsid w:val="001F4618"/>
    <w:rsid w:val="00201EB4"/>
    <w:rsid w:val="00205DD2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7055F"/>
    <w:rsid w:val="00282176"/>
    <w:rsid w:val="0029486B"/>
    <w:rsid w:val="00294BD5"/>
    <w:rsid w:val="002A4321"/>
    <w:rsid w:val="002B1C35"/>
    <w:rsid w:val="002B3A95"/>
    <w:rsid w:val="002B466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40C8"/>
    <w:rsid w:val="0032375F"/>
    <w:rsid w:val="003310E7"/>
    <w:rsid w:val="003325B8"/>
    <w:rsid w:val="003412E7"/>
    <w:rsid w:val="0034383C"/>
    <w:rsid w:val="003508D9"/>
    <w:rsid w:val="00362709"/>
    <w:rsid w:val="00366903"/>
    <w:rsid w:val="00367ED1"/>
    <w:rsid w:val="00370D88"/>
    <w:rsid w:val="00375C18"/>
    <w:rsid w:val="00376B19"/>
    <w:rsid w:val="00377900"/>
    <w:rsid w:val="003804EF"/>
    <w:rsid w:val="003A7353"/>
    <w:rsid w:val="003C4A6E"/>
    <w:rsid w:val="003D141F"/>
    <w:rsid w:val="003D2784"/>
    <w:rsid w:val="003D6060"/>
    <w:rsid w:val="003E0B19"/>
    <w:rsid w:val="003E6F4A"/>
    <w:rsid w:val="00412CCB"/>
    <w:rsid w:val="00413846"/>
    <w:rsid w:val="00421BBE"/>
    <w:rsid w:val="00440BA6"/>
    <w:rsid w:val="00443AF9"/>
    <w:rsid w:val="00451074"/>
    <w:rsid w:val="00454A4D"/>
    <w:rsid w:val="00482B7B"/>
    <w:rsid w:val="00487510"/>
    <w:rsid w:val="004917B1"/>
    <w:rsid w:val="004D6F09"/>
    <w:rsid w:val="004D7D0D"/>
    <w:rsid w:val="004F3D8D"/>
    <w:rsid w:val="004F4D3E"/>
    <w:rsid w:val="004F57A2"/>
    <w:rsid w:val="005105BB"/>
    <w:rsid w:val="005125ED"/>
    <w:rsid w:val="0052296B"/>
    <w:rsid w:val="00527CFB"/>
    <w:rsid w:val="00542DE6"/>
    <w:rsid w:val="00542EE6"/>
    <w:rsid w:val="00543776"/>
    <w:rsid w:val="00556BB8"/>
    <w:rsid w:val="00560CEE"/>
    <w:rsid w:val="00564D2F"/>
    <w:rsid w:val="0056673B"/>
    <w:rsid w:val="005707B4"/>
    <w:rsid w:val="005738FC"/>
    <w:rsid w:val="005851EC"/>
    <w:rsid w:val="00585FFA"/>
    <w:rsid w:val="005903DB"/>
    <w:rsid w:val="00591474"/>
    <w:rsid w:val="005B68AB"/>
    <w:rsid w:val="005C2C0F"/>
    <w:rsid w:val="005C6AAD"/>
    <w:rsid w:val="005C7C04"/>
    <w:rsid w:val="005D095F"/>
    <w:rsid w:val="005F2876"/>
    <w:rsid w:val="005F579D"/>
    <w:rsid w:val="006011D0"/>
    <w:rsid w:val="0060475E"/>
    <w:rsid w:val="00612D07"/>
    <w:rsid w:val="006134D6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F11F4"/>
    <w:rsid w:val="006F4312"/>
    <w:rsid w:val="006F610B"/>
    <w:rsid w:val="006F750F"/>
    <w:rsid w:val="00701448"/>
    <w:rsid w:val="007145F1"/>
    <w:rsid w:val="007265F2"/>
    <w:rsid w:val="0073746A"/>
    <w:rsid w:val="007450CE"/>
    <w:rsid w:val="00760141"/>
    <w:rsid w:val="007666A4"/>
    <w:rsid w:val="0077437D"/>
    <w:rsid w:val="00784A26"/>
    <w:rsid w:val="00785B5B"/>
    <w:rsid w:val="00786298"/>
    <w:rsid w:val="00795AD7"/>
    <w:rsid w:val="00797FFA"/>
    <w:rsid w:val="007A72D3"/>
    <w:rsid w:val="007B5A84"/>
    <w:rsid w:val="007E0CAB"/>
    <w:rsid w:val="007E62BD"/>
    <w:rsid w:val="007E6363"/>
    <w:rsid w:val="007E6CBE"/>
    <w:rsid w:val="00801A9F"/>
    <w:rsid w:val="00802E27"/>
    <w:rsid w:val="00807140"/>
    <w:rsid w:val="0084362A"/>
    <w:rsid w:val="008441BA"/>
    <w:rsid w:val="00853C1C"/>
    <w:rsid w:val="00856864"/>
    <w:rsid w:val="00864961"/>
    <w:rsid w:val="00864FAC"/>
    <w:rsid w:val="00865BC3"/>
    <w:rsid w:val="008715DB"/>
    <w:rsid w:val="0088210B"/>
    <w:rsid w:val="008B4035"/>
    <w:rsid w:val="008C16B9"/>
    <w:rsid w:val="008C1E47"/>
    <w:rsid w:val="008C736B"/>
    <w:rsid w:val="008D5D5C"/>
    <w:rsid w:val="008D62DE"/>
    <w:rsid w:val="008E3A66"/>
    <w:rsid w:val="00903191"/>
    <w:rsid w:val="0091528C"/>
    <w:rsid w:val="009172B7"/>
    <w:rsid w:val="00924655"/>
    <w:rsid w:val="009305DA"/>
    <w:rsid w:val="00940F92"/>
    <w:rsid w:val="00941ACC"/>
    <w:rsid w:val="009462BA"/>
    <w:rsid w:val="00952019"/>
    <w:rsid w:val="00963A97"/>
    <w:rsid w:val="00966647"/>
    <w:rsid w:val="00967CE4"/>
    <w:rsid w:val="0097547C"/>
    <w:rsid w:val="00985CB7"/>
    <w:rsid w:val="00991E9A"/>
    <w:rsid w:val="009954D2"/>
    <w:rsid w:val="00997801"/>
    <w:rsid w:val="009A37A9"/>
    <w:rsid w:val="009D619E"/>
    <w:rsid w:val="009E5D26"/>
    <w:rsid w:val="009E5EDD"/>
    <w:rsid w:val="00A00D4E"/>
    <w:rsid w:val="00A0447E"/>
    <w:rsid w:val="00A064F2"/>
    <w:rsid w:val="00A147D2"/>
    <w:rsid w:val="00A14BD5"/>
    <w:rsid w:val="00A20556"/>
    <w:rsid w:val="00A305CC"/>
    <w:rsid w:val="00A30D00"/>
    <w:rsid w:val="00A40AE5"/>
    <w:rsid w:val="00A61517"/>
    <w:rsid w:val="00A62EB0"/>
    <w:rsid w:val="00A8671F"/>
    <w:rsid w:val="00A912A6"/>
    <w:rsid w:val="00AA686A"/>
    <w:rsid w:val="00AA72FB"/>
    <w:rsid w:val="00AA7C83"/>
    <w:rsid w:val="00AC6D6C"/>
    <w:rsid w:val="00B12117"/>
    <w:rsid w:val="00B242D5"/>
    <w:rsid w:val="00B25431"/>
    <w:rsid w:val="00B33D6D"/>
    <w:rsid w:val="00B406BF"/>
    <w:rsid w:val="00B40C5F"/>
    <w:rsid w:val="00B41050"/>
    <w:rsid w:val="00B461F8"/>
    <w:rsid w:val="00B46325"/>
    <w:rsid w:val="00B468F1"/>
    <w:rsid w:val="00B52940"/>
    <w:rsid w:val="00B5726A"/>
    <w:rsid w:val="00B81A05"/>
    <w:rsid w:val="00B81B22"/>
    <w:rsid w:val="00B90DEE"/>
    <w:rsid w:val="00BA37A1"/>
    <w:rsid w:val="00BA43EC"/>
    <w:rsid w:val="00BA6348"/>
    <w:rsid w:val="00BA69A1"/>
    <w:rsid w:val="00BB051E"/>
    <w:rsid w:val="00BB230F"/>
    <w:rsid w:val="00BB3B2E"/>
    <w:rsid w:val="00BB59D5"/>
    <w:rsid w:val="00BD6D3A"/>
    <w:rsid w:val="00BD79D1"/>
    <w:rsid w:val="00BE3BC0"/>
    <w:rsid w:val="00BF47D1"/>
    <w:rsid w:val="00BF7915"/>
    <w:rsid w:val="00BF7E88"/>
    <w:rsid w:val="00C06AD7"/>
    <w:rsid w:val="00C13927"/>
    <w:rsid w:val="00C15340"/>
    <w:rsid w:val="00C237DD"/>
    <w:rsid w:val="00C30E71"/>
    <w:rsid w:val="00C44B68"/>
    <w:rsid w:val="00C47556"/>
    <w:rsid w:val="00C47B59"/>
    <w:rsid w:val="00C53CD8"/>
    <w:rsid w:val="00C62470"/>
    <w:rsid w:val="00C63350"/>
    <w:rsid w:val="00C64709"/>
    <w:rsid w:val="00C65625"/>
    <w:rsid w:val="00C80E90"/>
    <w:rsid w:val="00C90764"/>
    <w:rsid w:val="00C955F8"/>
    <w:rsid w:val="00CA6DA0"/>
    <w:rsid w:val="00CB51CA"/>
    <w:rsid w:val="00CB7224"/>
    <w:rsid w:val="00CC0632"/>
    <w:rsid w:val="00CC448F"/>
    <w:rsid w:val="00CC5992"/>
    <w:rsid w:val="00CD0D33"/>
    <w:rsid w:val="00CE18D3"/>
    <w:rsid w:val="00CF6F1F"/>
    <w:rsid w:val="00D14701"/>
    <w:rsid w:val="00D16D85"/>
    <w:rsid w:val="00D44149"/>
    <w:rsid w:val="00D47361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DF564C"/>
    <w:rsid w:val="00E100A9"/>
    <w:rsid w:val="00E22B00"/>
    <w:rsid w:val="00E246CE"/>
    <w:rsid w:val="00E3092A"/>
    <w:rsid w:val="00E359E4"/>
    <w:rsid w:val="00E43BFA"/>
    <w:rsid w:val="00E51065"/>
    <w:rsid w:val="00E5122F"/>
    <w:rsid w:val="00E6169A"/>
    <w:rsid w:val="00E63567"/>
    <w:rsid w:val="00E65FC1"/>
    <w:rsid w:val="00E934A2"/>
    <w:rsid w:val="00EA03FE"/>
    <w:rsid w:val="00EA643B"/>
    <w:rsid w:val="00EC6930"/>
    <w:rsid w:val="00ED3E97"/>
    <w:rsid w:val="00EE13C9"/>
    <w:rsid w:val="00EE45D3"/>
    <w:rsid w:val="00EE53B8"/>
    <w:rsid w:val="00EF7DD2"/>
    <w:rsid w:val="00F00C4E"/>
    <w:rsid w:val="00F0516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B7D11"/>
    <w:rsid w:val="00FC34EC"/>
    <w:rsid w:val="00FE0C23"/>
    <w:rsid w:val="00FE5DCB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573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290</cp:revision>
  <cp:lastPrinted>2025-06-04T11:33:00Z</cp:lastPrinted>
  <dcterms:created xsi:type="dcterms:W3CDTF">2021-03-25T06:52:00Z</dcterms:created>
  <dcterms:modified xsi:type="dcterms:W3CDTF">2025-06-17T07:41:00Z</dcterms:modified>
</cp:coreProperties>
</file>