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831860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878B6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FD172E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FD172E">
              <w:rPr>
                <w:sz w:val="28"/>
                <w:szCs w:val="28"/>
                <w:lang w:val="uk-UA"/>
              </w:rPr>
              <w:t xml:space="preserve">Чередниченку </w:t>
            </w:r>
            <w:proofErr w:type="spellStart"/>
            <w:r w:rsidR="00FD172E">
              <w:rPr>
                <w:sz w:val="28"/>
                <w:szCs w:val="28"/>
                <w:lang w:val="uk-UA"/>
              </w:rPr>
              <w:t>Ігору</w:t>
            </w:r>
            <w:proofErr w:type="spellEnd"/>
            <w:r w:rsidR="00FD172E">
              <w:rPr>
                <w:sz w:val="28"/>
                <w:szCs w:val="28"/>
                <w:lang w:val="uk-UA"/>
              </w:rPr>
              <w:t xml:space="preserve"> Володимировичу та Шульзі Івану Васильовичу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635464">
              <w:rPr>
                <w:sz w:val="28"/>
                <w:szCs w:val="28"/>
                <w:lang w:val="uk-UA"/>
              </w:rPr>
              <w:t xml:space="preserve">                        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831860">
              <w:rPr>
                <w:sz w:val="28"/>
                <w:szCs w:val="28"/>
                <w:lang w:val="uk-UA"/>
              </w:rPr>
              <w:t>Харківська, 111-</w:t>
            </w:r>
            <w:r w:rsidR="00FD172E">
              <w:rPr>
                <w:sz w:val="28"/>
                <w:szCs w:val="28"/>
                <w:lang w:val="uk-UA"/>
              </w:rPr>
              <w:t>К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5F0C75">
              <w:rPr>
                <w:sz w:val="28"/>
                <w:szCs w:val="28"/>
                <w:lang w:val="uk-UA"/>
              </w:rPr>
              <w:t xml:space="preserve">           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FD172E">
              <w:rPr>
                <w:sz w:val="28"/>
                <w:szCs w:val="28"/>
                <w:lang w:val="uk-UA"/>
              </w:rPr>
              <w:t>1241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AB66FF">
              <w:rPr>
                <w:sz w:val="28"/>
                <w:szCs w:val="28"/>
                <w:lang w:val="uk-UA"/>
              </w:rPr>
              <w:t>300:06:024:00</w:t>
            </w:r>
            <w:r w:rsidR="00FD172E">
              <w:rPr>
                <w:sz w:val="28"/>
                <w:szCs w:val="28"/>
                <w:lang w:val="uk-UA"/>
              </w:rPr>
              <w:t>29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F70831" w:rsidRPr="008878B6" w:rsidRDefault="00F70831" w:rsidP="00AB66FF">
      <w:pPr>
        <w:jc w:val="both"/>
        <w:rPr>
          <w:sz w:val="28"/>
          <w:szCs w:val="28"/>
          <w:lang w:val="uk-UA"/>
        </w:rPr>
      </w:pPr>
    </w:p>
    <w:p w:rsidR="00831860" w:rsidRPr="008878B6" w:rsidRDefault="00831860" w:rsidP="00AB66FF">
      <w:pPr>
        <w:jc w:val="both"/>
        <w:rPr>
          <w:sz w:val="12"/>
          <w:szCs w:val="12"/>
          <w:lang w:val="uk-UA"/>
        </w:rPr>
      </w:pPr>
    </w:p>
    <w:p w:rsidR="008878B6" w:rsidRDefault="008878B6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066D7C">
        <w:rPr>
          <w:sz w:val="28"/>
          <w:szCs w:val="28"/>
          <w:lang w:val="uk-UA"/>
        </w:rPr>
        <w:t xml:space="preserve">громадян </w:t>
      </w:r>
      <w:r w:rsidR="00635464">
        <w:rPr>
          <w:sz w:val="28"/>
          <w:szCs w:val="28"/>
          <w:lang w:val="uk-UA"/>
        </w:rPr>
        <w:t xml:space="preserve">від 10.03.2025 № 1547934, </w:t>
      </w:r>
      <w:r w:rsidRPr="00743586">
        <w:rPr>
          <w:sz w:val="28"/>
          <w:szCs w:val="28"/>
          <w:lang w:val="uk-UA"/>
        </w:rPr>
        <w:t>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D22B91" w:rsidRPr="00D22B91">
        <w:rPr>
          <w:sz w:val="28"/>
          <w:szCs w:val="28"/>
          <w:lang w:val="uk-UA"/>
        </w:rPr>
        <w:t xml:space="preserve"> </w:t>
      </w:r>
      <w:r w:rsidR="00D22B91">
        <w:rPr>
          <w:sz w:val="28"/>
          <w:szCs w:val="28"/>
          <w:lang w:val="uk-UA"/>
        </w:rPr>
        <w:t xml:space="preserve">абзацу другого </w:t>
      </w:r>
      <w:r w:rsidR="00D22B91" w:rsidRPr="009D1939">
        <w:rPr>
          <w:sz w:val="28"/>
          <w:szCs w:val="28"/>
          <w:lang w:val="uk-UA"/>
        </w:rPr>
        <w:t xml:space="preserve">частини </w:t>
      </w:r>
      <w:r w:rsidR="00D22B91">
        <w:rPr>
          <w:sz w:val="28"/>
          <w:szCs w:val="28"/>
          <w:lang w:val="uk-UA"/>
        </w:rPr>
        <w:t>четвертої</w:t>
      </w:r>
      <w:r w:rsidR="00D22B91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D22B91">
        <w:rPr>
          <w:sz w:val="28"/>
          <w:szCs w:val="28"/>
          <w:lang w:val="uk-UA"/>
        </w:rPr>
        <w:t>,</w:t>
      </w:r>
      <w:r w:rsidR="003A1DA5">
        <w:rPr>
          <w:sz w:val="28"/>
          <w:szCs w:val="28"/>
          <w:lang w:val="uk-UA"/>
        </w:rPr>
        <w:t xml:space="preserve">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A238C4">
        <w:rPr>
          <w:sz w:val="28"/>
          <w:szCs w:val="28"/>
          <w:lang w:val="uk-UA"/>
        </w:rPr>
        <w:t>03 червня 2025 року № 100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66D7C">
        <w:rPr>
          <w:sz w:val="28"/>
          <w:szCs w:val="28"/>
          <w:lang w:val="uk-UA"/>
        </w:rPr>
        <w:t xml:space="preserve">Чередниченку </w:t>
      </w:r>
      <w:proofErr w:type="spellStart"/>
      <w:r w:rsidR="00066D7C">
        <w:rPr>
          <w:sz w:val="28"/>
          <w:szCs w:val="28"/>
          <w:lang w:val="uk-UA"/>
        </w:rPr>
        <w:t>Ігору</w:t>
      </w:r>
      <w:proofErr w:type="spellEnd"/>
      <w:r w:rsidR="00066D7C">
        <w:rPr>
          <w:sz w:val="28"/>
          <w:szCs w:val="28"/>
          <w:lang w:val="uk-UA"/>
        </w:rPr>
        <w:t xml:space="preserve"> Володимировичу та Шульзі Івану Васильовичу</w:t>
      </w:r>
      <w:r w:rsidR="000C48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AC32FB" w:rsidRDefault="000C4893" w:rsidP="00E960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066D7C">
        <w:rPr>
          <w:sz w:val="28"/>
          <w:szCs w:val="28"/>
          <w:lang w:val="uk-UA"/>
        </w:rPr>
        <w:t xml:space="preserve">громадянам </w:t>
      </w:r>
      <w:r w:rsidR="00AC32FB">
        <w:rPr>
          <w:sz w:val="28"/>
          <w:szCs w:val="28"/>
          <w:lang w:val="uk-UA"/>
        </w:rPr>
        <w:t xml:space="preserve">звернутися до Сумської міської ради щодо врегулювання питання перегляду розміру орендної плати на рік за землю у відсотках до нормативної </w:t>
      </w:r>
      <w:r w:rsidR="00AC32FB">
        <w:rPr>
          <w:sz w:val="28"/>
          <w:szCs w:val="28"/>
          <w:lang w:val="uk-UA"/>
        </w:rPr>
        <w:lastRenderedPageBreak/>
        <w:t>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9F4D9A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</w:t>
      </w:r>
      <w:r w:rsidR="00305AB3" w:rsidRPr="00106D8D">
        <w:rPr>
          <w:sz w:val="24"/>
          <w:szCs w:val="24"/>
          <w:lang w:val="uk-UA"/>
        </w:rPr>
        <w:t xml:space="preserve">іціатор розгляду питання </w:t>
      </w:r>
      <w:r w:rsidR="00305AB3">
        <w:rPr>
          <w:sz w:val="24"/>
          <w:szCs w:val="24"/>
          <w:lang w:val="uk-UA"/>
        </w:rPr>
        <w:t>–</w:t>
      </w:r>
      <w:r w:rsidR="00305AB3"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 w:rsidR="00305AB3">
        <w:rPr>
          <w:sz w:val="24"/>
          <w:szCs w:val="24"/>
          <w:lang w:val="uk-UA"/>
        </w:rPr>
        <w:t>містобудування</w:t>
      </w:r>
      <w:r w:rsidR="00305AB3"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0624D6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066D7C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066D7C" w:rsidRPr="008134BB">
        <w:rPr>
          <w:sz w:val="28"/>
          <w:szCs w:val="28"/>
          <w:lang w:val="uk-UA"/>
        </w:rPr>
        <w:t xml:space="preserve">Про </w:t>
      </w:r>
      <w:r w:rsidR="00066D7C">
        <w:rPr>
          <w:sz w:val="28"/>
          <w:szCs w:val="28"/>
          <w:lang w:val="uk-UA"/>
        </w:rPr>
        <w:t xml:space="preserve">надання Чередниченку </w:t>
      </w:r>
      <w:proofErr w:type="spellStart"/>
      <w:r w:rsidR="00066D7C">
        <w:rPr>
          <w:sz w:val="28"/>
          <w:szCs w:val="28"/>
          <w:lang w:val="uk-UA"/>
        </w:rPr>
        <w:t>Ігору</w:t>
      </w:r>
      <w:proofErr w:type="spellEnd"/>
      <w:r w:rsidR="00066D7C">
        <w:rPr>
          <w:sz w:val="28"/>
          <w:szCs w:val="28"/>
          <w:lang w:val="uk-UA"/>
        </w:rPr>
        <w:t xml:space="preserve"> Володимировичу та Шульзі Івану Васильовичу в оренду земельної ділянки за </w:t>
      </w:r>
      <w:proofErr w:type="spellStart"/>
      <w:r w:rsidR="00066D7C">
        <w:rPr>
          <w:sz w:val="28"/>
          <w:szCs w:val="28"/>
          <w:lang w:val="uk-UA"/>
        </w:rPr>
        <w:t>адресою</w:t>
      </w:r>
      <w:proofErr w:type="spellEnd"/>
      <w:r w:rsidR="00066D7C">
        <w:rPr>
          <w:sz w:val="28"/>
          <w:szCs w:val="28"/>
          <w:lang w:val="uk-UA"/>
        </w:rPr>
        <w:t>: м. Суми, вул. Харківська, 111-К, площею 0,1241 га, кадастровий номер 5910136300:06:024:0029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BD33D4" w:rsidRPr="006C2AF4" w:rsidRDefault="00066D7C" w:rsidP="00BD33D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305AB3" w:rsidRPr="006C2AF4">
        <w:rPr>
          <w:sz w:val="28"/>
          <w:szCs w:val="28"/>
          <w:lang w:val="uk-UA"/>
        </w:rPr>
        <w:t>, яким надаю</w:t>
      </w:r>
      <w:r w:rsidR="00BD33D4">
        <w:rPr>
          <w:sz w:val="28"/>
          <w:szCs w:val="28"/>
          <w:lang w:val="uk-UA"/>
        </w:rPr>
        <w:t xml:space="preserve">ться в оренду земельні ділянки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704"/>
        <w:gridCol w:w="2269"/>
        <w:gridCol w:w="5812"/>
        <w:gridCol w:w="1983"/>
        <w:gridCol w:w="2127"/>
        <w:gridCol w:w="2127"/>
      </w:tblGrid>
      <w:tr w:rsidR="00BD33D4" w:rsidRPr="004F580C" w:rsidTr="008C27C3">
        <w:trPr>
          <w:cantSplit/>
          <w:trHeight w:val="24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4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D33D4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D33D4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D33D4" w:rsidRDefault="00BD33D4" w:rsidP="008C27C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№ п/п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4" w:rsidRPr="00DB3632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A238C4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я, по батькові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BD33D4" w:rsidRPr="00862403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4" w:rsidRPr="00862403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BD33D4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BD33D4" w:rsidRPr="00862403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4" w:rsidRPr="00862403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BD33D4" w:rsidRPr="00862403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4" w:rsidRPr="00862403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4" w:rsidRPr="00862403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BD33D4" w:rsidRPr="004F580C" w:rsidTr="008C27C3">
        <w:trPr>
          <w:cantSplit/>
          <w:trHeight w:val="32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4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4" w:rsidRPr="004F580C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4" w:rsidRPr="004F580C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4" w:rsidRPr="004F580C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4" w:rsidRPr="004F580C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4" w:rsidRPr="004F580C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D33D4" w:rsidRPr="00446364" w:rsidTr="008C27C3">
        <w:trPr>
          <w:cantSplit/>
          <w:trHeight w:val="1751"/>
        </w:trPr>
        <w:tc>
          <w:tcPr>
            <w:tcW w:w="234" w:type="pct"/>
          </w:tcPr>
          <w:p w:rsidR="00BD33D4" w:rsidRDefault="00BD33D4" w:rsidP="008C27C3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1.</w:t>
            </w:r>
          </w:p>
        </w:tc>
        <w:tc>
          <w:tcPr>
            <w:tcW w:w="755" w:type="pct"/>
            <w:shd w:val="clear" w:color="auto" w:fill="auto"/>
          </w:tcPr>
          <w:p w:rsidR="003D4CA5" w:rsidRDefault="003911C1" w:rsidP="008C27C3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Чередниченко </w:t>
            </w:r>
          </w:p>
          <w:p w:rsidR="00BD33D4" w:rsidRDefault="003911C1" w:rsidP="008C27C3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Ігор Володимирович, </w:t>
            </w:r>
          </w:p>
          <w:p w:rsidR="00BD33D4" w:rsidRPr="005E59E5" w:rsidRDefault="00BD33D4" w:rsidP="008C27C3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BD33D4" w:rsidRPr="00F44427" w:rsidRDefault="00BD33D4" w:rsidP="008C27C3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</w:t>
            </w:r>
            <w:r w:rsidR="003911C1">
              <w:rPr>
                <w:sz w:val="28"/>
                <w:szCs w:val="28"/>
                <w:lang w:val="uk-UA"/>
              </w:rPr>
              <w:t>ими</w:t>
            </w:r>
            <w:r>
              <w:rPr>
                <w:sz w:val="28"/>
                <w:szCs w:val="28"/>
                <w:lang w:val="uk-UA"/>
              </w:rPr>
              <w:t xml:space="preserve"> виробнич</w:t>
            </w:r>
            <w:r w:rsidR="003911C1">
              <w:rPr>
                <w:sz w:val="28"/>
                <w:szCs w:val="28"/>
                <w:lang w:val="uk-UA"/>
              </w:rPr>
              <w:t>ими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911C1">
              <w:rPr>
                <w:sz w:val="28"/>
                <w:szCs w:val="28"/>
                <w:lang w:val="uk-UA"/>
              </w:rPr>
              <w:t>приміщеннями</w:t>
            </w:r>
          </w:p>
          <w:p w:rsidR="00BD33D4" w:rsidRPr="00E245E7" w:rsidRDefault="00BD33D4" w:rsidP="008C27C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3911C1">
              <w:rPr>
                <w:sz w:val="28"/>
                <w:szCs w:val="28"/>
                <w:lang w:val="uk-UA"/>
              </w:rPr>
              <w:t>Харківська, 111-К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D33D4" w:rsidRPr="00F44427" w:rsidRDefault="00BD33D4" w:rsidP="008C27C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</w:t>
            </w:r>
            <w:r w:rsidR="003911C1">
              <w:rPr>
                <w:sz w:val="28"/>
                <w:szCs w:val="28"/>
                <w:lang w:val="uk-UA"/>
              </w:rPr>
              <w:t>06:024:0029</w:t>
            </w:r>
          </w:p>
          <w:p w:rsidR="00BD33D4" w:rsidRPr="00F44427" w:rsidRDefault="00BD33D4" w:rsidP="00DB46E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DB46EA">
              <w:rPr>
                <w:sz w:val="28"/>
                <w:szCs w:val="28"/>
                <w:lang w:val="uk-UA"/>
              </w:rPr>
              <w:t xml:space="preserve">відомостей </w:t>
            </w: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B46EA">
              <w:rPr>
                <w:sz w:val="28"/>
                <w:szCs w:val="28"/>
                <w:lang w:val="uk-UA"/>
              </w:rPr>
              <w:t>речове право</w:t>
            </w:r>
            <w:r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 </w:t>
            </w:r>
            <w:r w:rsidR="00DB46EA">
              <w:rPr>
                <w:sz w:val="28"/>
                <w:szCs w:val="28"/>
                <w:lang w:val="uk-UA"/>
              </w:rPr>
              <w:t>59892761 від 08.05.2025 р.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B46EA">
              <w:rPr>
                <w:sz w:val="28"/>
                <w:szCs w:val="28"/>
                <w:lang w:val="uk-UA"/>
              </w:rPr>
              <w:t>3139868759080</w:t>
            </w:r>
            <w:r w:rsidR="000660C2">
              <w:rPr>
                <w:sz w:val="28"/>
                <w:szCs w:val="28"/>
                <w:lang w:val="uk-UA"/>
              </w:rPr>
              <w:t>, загальна площа об</w:t>
            </w:r>
            <w:r w:rsidR="000660C2" w:rsidRPr="00A6346C">
              <w:rPr>
                <w:sz w:val="28"/>
                <w:szCs w:val="28"/>
              </w:rPr>
              <w:t>’</w:t>
            </w:r>
            <w:proofErr w:type="spellStart"/>
            <w:r w:rsidR="000660C2">
              <w:rPr>
                <w:sz w:val="28"/>
                <w:szCs w:val="28"/>
                <w:lang w:val="uk-UA"/>
              </w:rPr>
              <w:t>єкта</w:t>
            </w:r>
            <w:proofErr w:type="spellEnd"/>
            <w:r w:rsidR="00D939B8">
              <w:rPr>
                <w:sz w:val="28"/>
                <w:szCs w:val="28"/>
                <w:lang w:val="uk-UA"/>
              </w:rPr>
              <w:t>:</w:t>
            </w:r>
            <w:r w:rsidR="000660C2">
              <w:rPr>
                <w:sz w:val="28"/>
                <w:szCs w:val="28"/>
                <w:lang w:val="uk-UA"/>
              </w:rPr>
              <w:t xml:space="preserve">                    444,1 </w:t>
            </w:r>
            <w:proofErr w:type="spellStart"/>
            <w:r w:rsidR="000660C2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0660C2">
              <w:rPr>
                <w:sz w:val="28"/>
                <w:szCs w:val="28"/>
                <w:lang w:val="uk-UA"/>
              </w:rPr>
              <w:t>.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BD33D4" w:rsidRDefault="003911C1" w:rsidP="008C27C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1/2</w:t>
            </w:r>
            <w:r w:rsidR="00BD33D4">
              <w:rPr>
                <w:sz w:val="28"/>
                <w:szCs w:val="28"/>
                <w:lang w:val="uk-UA"/>
              </w:rPr>
              <w:t xml:space="preserve"> </w:t>
            </w:r>
          </w:p>
          <w:p w:rsidR="00BD33D4" w:rsidRDefault="00BD33D4" w:rsidP="008C27C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3911C1">
              <w:rPr>
                <w:sz w:val="28"/>
                <w:szCs w:val="28"/>
                <w:lang w:val="uk-UA"/>
              </w:rPr>
              <w:t>0,1241</w:t>
            </w:r>
            <w:r>
              <w:rPr>
                <w:sz w:val="28"/>
                <w:szCs w:val="28"/>
                <w:lang w:val="uk-UA"/>
              </w:rPr>
              <w:t xml:space="preserve"> га </w:t>
            </w:r>
          </w:p>
          <w:p w:rsidR="00BD33D4" w:rsidRDefault="00007B5F" w:rsidP="008C27C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BD33D4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08" w:type="pct"/>
            <w:shd w:val="clear" w:color="auto" w:fill="auto"/>
          </w:tcPr>
          <w:p w:rsidR="00BD33D4" w:rsidRPr="000B674F" w:rsidRDefault="00BD33D4" w:rsidP="008C27C3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BD33D4" w:rsidRDefault="00BD33D4" w:rsidP="008C27C3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  <w:p w:rsidR="00BD33D4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D33D4" w:rsidRPr="000778D7" w:rsidRDefault="00BD33D4" w:rsidP="008C27C3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(1,5</w:t>
            </w:r>
          </w:p>
          <w:p w:rsidR="00BD33D4" w:rsidRDefault="00BD33D4" w:rsidP="008C27C3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BD33D4" w:rsidRDefault="00BD33D4" w:rsidP="008C27C3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</w:p>
          <w:p w:rsidR="00BD33D4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D33D4" w:rsidRDefault="00BD33D4" w:rsidP="00BD33D4">
      <w:pPr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BD33D4" w:rsidRDefault="00BD33D4" w:rsidP="00BD33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tbl>
      <w:tblPr>
        <w:tblpPr w:leftFromText="180" w:rightFromText="180" w:vertAnchor="text" w:tblpX="651" w:tblpY="1"/>
        <w:tblOverlap w:val="never"/>
        <w:tblW w:w="4831" w:type="pct"/>
        <w:tblLayout w:type="fixed"/>
        <w:tblLook w:val="0000" w:firstRow="0" w:lastRow="0" w:firstColumn="0" w:lastColumn="0" w:noHBand="0" w:noVBand="0"/>
      </w:tblPr>
      <w:tblGrid>
        <w:gridCol w:w="704"/>
        <w:gridCol w:w="2270"/>
        <w:gridCol w:w="5957"/>
        <w:gridCol w:w="1985"/>
        <w:gridCol w:w="2130"/>
        <w:gridCol w:w="2127"/>
      </w:tblGrid>
      <w:tr w:rsidR="00BD33D4" w:rsidTr="00A6346C">
        <w:trPr>
          <w:cantSplit/>
          <w:trHeight w:val="1751"/>
        </w:trPr>
        <w:tc>
          <w:tcPr>
            <w:tcW w:w="232" w:type="pct"/>
          </w:tcPr>
          <w:p w:rsidR="00BD33D4" w:rsidRDefault="00BD33D4" w:rsidP="008C27C3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2.</w:t>
            </w:r>
          </w:p>
        </w:tc>
        <w:tc>
          <w:tcPr>
            <w:tcW w:w="748" w:type="pct"/>
            <w:shd w:val="clear" w:color="auto" w:fill="auto"/>
          </w:tcPr>
          <w:p w:rsidR="00BD33D4" w:rsidRPr="005E59E5" w:rsidRDefault="00A6346C" w:rsidP="00C21A88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Шульга Іван Васильович, </w:t>
            </w:r>
            <w:bookmarkStart w:id="0" w:name="_GoBack"/>
            <w:bookmarkEnd w:id="0"/>
          </w:p>
        </w:tc>
        <w:tc>
          <w:tcPr>
            <w:tcW w:w="1963" w:type="pct"/>
            <w:shd w:val="clear" w:color="auto" w:fill="auto"/>
          </w:tcPr>
          <w:p w:rsidR="00BD33D4" w:rsidRPr="00F44427" w:rsidRDefault="00BD33D4" w:rsidP="008C27C3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</w:t>
            </w:r>
            <w:r w:rsidR="00A6346C">
              <w:rPr>
                <w:sz w:val="28"/>
                <w:szCs w:val="28"/>
                <w:lang w:val="uk-UA"/>
              </w:rPr>
              <w:t>ими</w:t>
            </w:r>
            <w:r>
              <w:rPr>
                <w:sz w:val="28"/>
                <w:szCs w:val="28"/>
                <w:lang w:val="uk-UA"/>
              </w:rPr>
              <w:t xml:space="preserve"> виробнич</w:t>
            </w:r>
            <w:r w:rsidR="00A6346C">
              <w:rPr>
                <w:sz w:val="28"/>
                <w:szCs w:val="28"/>
                <w:lang w:val="uk-UA"/>
              </w:rPr>
              <w:t>ими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6346C">
              <w:rPr>
                <w:sz w:val="28"/>
                <w:szCs w:val="28"/>
                <w:lang w:val="uk-UA"/>
              </w:rPr>
              <w:t>приміщеннями</w:t>
            </w:r>
          </w:p>
          <w:p w:rsidR="00BD33D4" w:rsidRPr="00E245E7" w:rsidRDefault="00BD33D4" w:rsidP="008C27C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A6346C">
              <w:rPr>
                <w:sz w:val="28"/>
                <w:szCs w:val="28"/>
                <w:lang w:val="uk-UA"/>
              </w:rPr>
              <w:t>Харківська, 111-К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D33D4" w:rsidRPr="00F44427" w:rsidRDefault="00BD33D4" w:rsidP="008C27C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</w:t>
            </w:r>
            <w:r w:rsidR="00A6346C">
              <w:rPr>
                <w:sz w:val="28"/>
                <w:szCs w:val="28"/>
                <w:lang w:val="uk-UA"/>
              </w:rPr>
              <w:t>06:024:0029</w:t>
            </w:r>
          </w:p>
          <w:p w:rsidR="00BD33D4" w:rsidRPr="00F44427" w:rsidRDefault="00BD33D4" w:rsidP="00A6346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A6346C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A6346C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 xml:space="preserve">право в Державному реєстрі речових прав на нерухоме майно: </w:t>
            </w:r>
            <w:r w:rsidR="00A6346C">
              <w:rPr>
                <w:sz w:val="28"/>
                <w:szCs w:val="28"/>
                <w:lang w:val="uk-UA"/>
              </w:rPr>
              <w:t>59892784 від 08.05.2025 р.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6346C">
              <w:rPr>
                <w:sz w:val="28"/>
                <w:szCs w:val="28"/>
                <w:lang w:val="uk-UA"/>
              </w:rPr>
              <w:t>3139868759080, загальна площа об</w:t>
            </w:r>
            <w:r w:rsidR="00A6346C" w:rsidRPr="00A6346C">
              <w:rPr>
                <w:sz w:val="28"/>
                <w:szCs w:val="28"/>
              </w:rPr>
              <w:t>’</w:t>
            </w:r>
            <w:proofErr w:type="spellStart"/>
            <w:r w:rsidR="00A6346C">
              <w:rPr>
                <w:sz w:val="28"/>
                <w:szCs w:val="28"/>
                <w:lang w:val="uk-UA"/>
              </w:rPr>
              <w:t>єкта</w:t>
            </w:r>
            <w:proofErr w:type="spellEnd"/>
            <w:r w:rsidR="00D939B8">
              <w:rPr>
                <w:sz w:val="28"/>
                <w:szCs w:val="28"/>
                <w:lang w:val="uk-UA"/>
              </w:rPr>
              <w:t>:</w:t>
            </w:r>
            <w:r w:rsidR="00A6346C">
              <w:rPr>
                <w:sz w:val="28"/>
                <w:szCs w:val="28"/>
                <w:lang w:val="uk-UA"/>
              </w:rPr>
              <w:t xml:space="preserve"> 444,1 </w:t>
            </w:r>
            <w:proofErr w:type="spellStart"/>
            <w:r w:rsidR="00A6346C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A6346C">
              <w:rPr>
                <w:sz w:val="28"/>
                <w:szCs w:val="28"/>
                <w:lang w:val="uk-UA"/>
              </w:rPr>
              <w:t xml:space="preserve">. 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654" w:type="pct"/>
            <w:shd w:val="clear" w:color="auto" w:fill="auto"/>
          </w:tcPr>
          <w:p w:rsidR="00BD33D4" w:rsidRDefault="003D4CA5" w:rsidP="008C27C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1/2</w:t>
            </w:r>
          </w:p>
          <w:p w:rsidR="00BD33D4" w:rsidRDefault="00BD33D4" w:rsidP="008C27C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3D4CA5">
              <w:rPr>
                <w:sz w:val="28"/>
                <w:szCs w:val="28"/>
                <w:lang w:val="uk-UA"/>
              </w:rPr>
              <w:t>0,1241</w:t>
            </w:r>
            <w:r>
              <w:rPr>
                <w:sz w:val="28"/>
                <w:szCs w:val="28"/>
                <w:lang w:val="uk-UA"/>
              </w:rPr>
              <w:t xml:space="preserve"> га </w:t>
            </w:r>
          </w:p>
          <w:p w:rsidR="00BD33D4" w:rsidRDefault="00007B5F" w:rsidP="008C27C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BD33D4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02" w:type="pct"/>
            <w:shd w:val="clear" w:color="auto" w:fill="auto"/>
          </w:tcPr>
          <w:p w:rsidR="00BD33D4" w:rsidRPr="000B674F" w:rsidRDefault="00BD33D4" w:rsidP="008C27C3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2" w:type="pct"/>
            <w:shd w:val="clear" w:color="auto" w:fill="auto"/>
          </w:tcPr>
          <w:p w:rsidR="00BD33D4" w:rsidRDefault="00BD33D4" w:rsidP="008C27C3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  <w:p w:rsidR="00BD33D4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D33D4" w:rsidRPr="000778D7" w:rsidRDefault="00BD33D4" w:rsidP="008C27C3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(1,5</w:t>
            </w:r>
          </w:p>
          <w:p w:rsidR="00BD33D4" w:rsidRDefault="00BD33D4" w:rsidP="008C27C3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BD33D4" w:rsidRDefault="00BD33D4" w:rsidP="008C27C3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</w:p>
          <w:p w:rsidR="00BD33D4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30A75" w:rsidRPr="00BD33D4" w:rsidRDefault="00730A75" w:rsidP="00F70831">
      <w:pPr>
        <w:jc w:val="both"/>
        <w:rPr>
          <w:sz w:val="28"/>
          <w:szCs w:val="28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3D4CA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D4CA5">
        <w:rPr>
          <w:sz w:val="28"/>
          <w:szCs w:val="28"/>
          <w:lang w:val="uk-UA"/>
        </w:rPr>
        <w:t xml:space="preserve">  </w:t>
      </w:r>
    </w:p>
    <w:p w:rsidR="003D4CA5" w:rsidRDefault="003D4CA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3D4CA5" w:rsidRDefault="003D4CA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D4CA5" w:rsidRDefault="003D4CA5" w:rsidP="00F70831">
      <w:pPr>
        <w:jc w:val="both"/>
        <w:rPr>
          <w:sz w:val="28"/>
          <w:szCs w:val="28"/>
          <w:lang w:val="uk-UA"/>
        </w:rPr>
      </w:pPr>
    </w:p>
    <w:p w:rsidR="003D4CA5" w:rsidRDefault="003D4CA5" w:rsidP="00F70831">
      <w:pPr>
        <w:jc w:val="both"/>
        <w:rPr>
          <w:sz w:val="28"/>
          <w:szCs w:val="28"/>
          <w:lang w:val="uk-UA"/>
        </w:rPr>
      </w:pPr>
    </w:p>
    <w:p w:rsidR="003D4CA5" w:rsidRDefault="003D4CA5" w:rsidP="00F70831">
      <w:pPr>
        <w:jc w:val="both"/>
        <w:rPr>
          <w:sz w:val="28"/>
          <w:szCs w:val="28"/>
          <w:lang w:val="uk-UA"/>
        </w:rPr>
      </w:pPr>
    </w:p>
    <w:p w:rsidR="003D4CA5" w:rsidRDefault="003D4CA5" w:rsidP="00F70831">
      <w:pPr>
        <w:jc w:val="both"/>
        <w:rPr>
          <w:sz w:val="28"/>
          <w:szCs w:val="28"/>
          <w:lang w:val="uk-UA"/>
        </w:rPr>
      </w:pPr>
    </w:p>
    <w:p w:rsidR="003D4CA5" w:rsidRDefault="003D4CA5" w:rsidP="00F70831">
      <w:pPr>
        <w:jc w:val="both"/>
        <w:rPr>
          <w:sz w:val="28"/>
          <w:szCs w:val="28"/>
          <w:lang w:val="uk-UA"/>
        </w:rPr>
      </w:pPr>
    </w:p>
    <w:p w:rsidR="003D4CA5" w:rsidRDefault="003D4CA5" w:rsidP="00F70831">
      <w:pPr>
        <w:jc w:val="both"/>
        <w:rPr>
          <w:sz w:val="28"/>
          <w:szCs w:val="28"/>
          <w:lang w:val="uk-UA"/>
        </w:rPr>
      </w:pPr>
    </w:p>
    <w:p w:rsidR="003D4CA5" w:rsidRDefault="003D4CA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</w:p>
    <w:p w:rsidR="003D4CA5" w:rsidRDefault="003D4CA5" w:rsidP="00F70831">
      <w:pPr>
        <w:jc w:val="both"/>
        <w:rPr>
          <w:sz w:val="28"/>
          <w:szCs w:val="28"/>
          <w:lang w:val="uk-UA"/>
        </w:rPr>
      </w:pPr>
    </w:p>
    <w:p w:rsidR="003D4CA5" w:rsidRDefault="003D4CA5" w:rsidP="00F70831">
      <w:pPr>
        <w:jc w:val="both"/>
        <w:rPr>
          <w:sz w:val="28"/>
          <w:szCs w:val="28"/>
          <w:lang w:val="uk-UA"/>
        </w:rPr>
      </w:pPr>
    </w:p>
    <w:p w:rsidR="00F70831" w:rsidRPr="001D19F4" w:rsidRDefault="003D4CA5" w:rsidP="003D4CA5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 w:rsidR="00730A75"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="00F70831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F70831">
        <w:rPr>
          <w:sz w:val="28"/>
          <w:szCs w:val="28"/>
          <w:lang w:val="uk-UA"/>
        </w:rPr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7B5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660C2"/>
    <w:rsid w:val="00066D7C"/>
    <w:rsid w:val="00083943"/>
    <w:rsid w:val="00083D91"/>
    <w:rsid w:val="000A0A58"/>
    <w:rsid w:val="000B3848"/>
    <w:rsid w:val="000C4893"/>
    <w:rsid w:val="000C5AD8"/>
    <w:rsid w:val="000C779A"/>
    <w:rsid w:val="000D6401"/>
    <w:rsid w:val="000D64A1"/>
    <w:rsid w:val="000F3585"/>
    <w:rsid w:val="000F6345"/>
    <w:rsid w:val="00100773"/>
    <w:rsid w:val="00103F9C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097A"/>
    <w:rsid w:val="001F1BC4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354C2"/>
    <w:rsid w:val="00340947"/>
    <w:rsid w:val="00342D83"/>
    <w:rsid w:val="00344054"/>
    <w:rsid w:val="00346DCA"/>
    <w:rsid w:val="00372AF4"/>
    <w:rsid w:val="003911C1"/>
    <w:rsid w:val="003A0688"/>
    <w:rsid w:val="003A1A0E"/>
    <w:rsid w:val="003A1DA5"/>
    <w:rsid w:val="003A28B9"/>
    <w:rsid w:val="003B5619"/>
    <w:rsid w:val="003C69A6"/>
    <w:rsid w:val="003D4CA5"/>
    <w:rsid w:val="003D4E84"/>
    <w:rsid w:val="003E0F52"/>
    <w:rsid w:val="003E1084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D1D80"/>
    <w:rsid w:val="005D50F8"/>
    <w:rsid w:val="005E01A9"/>
    <w:rsid w:val="005E432A"/>
    <w:rsid w:val="005F0C75"/>
    <w:rsid w:val="006047E3"/>
    <w:rsid w:val="006123D0"/>
    <w:rsid w:val="00620A55"/>
    <w:rsid w:val="006214BF"/>
    <w:rsid w:val="00624868"/>
    <w:rsid w:val="006264A0"/>
    <w:rsid w:val="006322B0"/>
    <w:rsid w:val="006337D1"/>
    <w:rsid w:val="00635464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A238C4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6346C"/>
    <w:rsid w:val="00A82025"/>
    <w:rsid w:val="00A83E69"/>
    <w:rsid w:val="00A84840"/>
    <w:rsid w:val="00AB51F9"/>
    <w:rsid w:val="00AB51FE"/>
    <w:rsid w:val="00AB62F8"/>
    <w:rsid w:val="00AB66FF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33D4"/>
    <w:rsid w:val="00BD419C"/>
    <w:rsid w:val="00BD4CB7"/>
    <w:rsid w:val="00BD612F"/>
    <w:rsid w:val="00BE248F"/>
    <w:rsid w:val="00C03581"/>
    <w:rsid w:val="00C10EEB"/>
    <w:rsid w:val="00C12854"/>
    <w:rsid w:val="00C2181C"/>
    <w:rsid w:val="00C21A88"/>
    <w:rsid w:val="00C45456"/>
    <w:rsid w:val="00C45FA8"/>
    <w:rsid w:val="00C578C7"/>
    <w:rsid w:val="00C62A52"/>
    <w:rsid w:val="00C714D7"/>
    <w:rsid w:val="00C76720"/>
    <w:rsid w:val="00C76C8D"/>
    <w:rsid w:val="00C851B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12A65"/>
    <w:rsid w:val="00D21884"/>
    <w:rsid w:val="00D22B91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39B8"/>
    <w:rsid w:val="00D96642"/>
    <w:rsid w:val="00DB46EA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A569C"/>
    <w:rsid w:val="00FB41BF"/>
    <w:rsid w:val="00FD172E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306E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066DA-58E3-428B-90A9-92DAA56A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2998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60</cp:revision>
  <cp:lastPrinted>2025-06-05T07:45:00Z</cp:lastPrinted>
  <dcterms:created xsi:type="dcterms:W3CDTF">2023-06-15T05:49:00Z</dcterms:created>
  <dcterms:modified xsi:type="dcterms:W3CDTF">2025-06-17T07:46:00Z</dcterms:modified>
</cp:coreProperties>
</file>