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3"/>
        <w:gridCol w:w="1260"/>
        <w:gridCol w:w="4277"/>
      </w:tblGrid>
      <w:tr w:rsidR="00BF5BCE" w:rsidRPr="00BF5BCE" w:rsidTr="00CF3EFB">
        <w:trPr>
          <w:trHeight w:val="1213"/>
          <w:jc w:val="center"/>
        </w:trPr>
        <w:tc>
          <w:tcPr>
            <w:tcW w:w="4103" w:type="dxa"/>
            <w:vAlign w:val="center"/>
          </w:tcPr>
          <w:p w:rsidR="00BF5BCE" w:rsidRPr="00BF5BCE" w:rsidRDefault="00BF5BCE" w:rsidP="00BF5BC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F5BCE" w:rsidRPr="00BF5BCE" w:rsidRDefault="00C27FCC" w:rsidP="00BF5BC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  <w:t xml:space="preserve">    </w:t>
            </w:r>
            <w:r w:rsidR="00BF5BCE" w:rsidRPr="00BF5BCE">
              <w:rPr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  <w:vAlign w:val="center"/>
          </w:tcPr>
          <w:p w:rsidR="00BF5BCE" w:rsidRPr="00BF5BCE" w:rsidRDefault="00BF5BCE" w:rsidP="002C5F8F">
            <w:pPr>
              <w:widowControl w:val="0"/>
              <w:tabs>
                <w:tab w:val="left" w:pos="84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9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  <w:proofErr w:type="spellStart"/>
            <w:r w:rsidRPr="00BF5B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BF5BCE" w:rsidRPr="00BF5BCE" w:rsidRDefault="00BF5BCE" w:rsidP="002C5F8F">
            <w:pPr>
              <w:widowControl w:val="0"/>
              <w:tabs>
                <w:tab w:val="left" w:pos="84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329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  <w:r w:rsidRPr="00BF5B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  <w:t>оприлюднено</w:t>
            </w:r>
          </w:p>
          <w:p w:rsidR="00BF5BCE" w:rsidRPr="00BF5BCE" w:rsidRDefault="002C5F8F" w:rsidP="002C5F8F">
            <w:pPr>
              <w:spacing w:before="240" w:after="60" w:line="240" w:lineRule="auto"/>
              <w:ind w:left="1329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«___»________</w:t>
            </w:r>
            <w:r w:rsidR="00BF5BCE" w:rsidRPr="00BF5B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20__ р.</w:t>
            </w:r>
          </w:p>
        </w:tc>
      </w:tr>
    </w:tbl>
    <w:p w:rsidR="00BF5BCE" w:rsidRPr="00BF5BCE" w:rsidRDefault="00BF5BCE" w:rsidP="00BF5BCE">
      <w:pPr>
        <w:widowControl w:val="0"/>
        <w:tabs>
          <w:tab w:val="left" w:pos="3118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Cs/>
          <w:smallCaps/>
          <w:color w:val="000000"/>
          <w:kern w:val="1"/>
          <w:sz w:val="36"/>
          <w:szCs w:val="36"/>
          <w:lang w:val="uk-UA"/>
        </w:rPr>
      </w:pPr>
      <w:r w:rsidRPr="00BF5BCE">
        <w:rPr>
          <w:rFonts w:ascii="Times New Roman" w:eastAsia="Lucida Sans Unicode" w:hAnsi="Times New Roman" w:cs="Times New Roman"/>
          <w:bCs/>
          <w:smallCaps/>
          <w:color w:val="000000"/>
          <w:kern w:val="1"/>
          <w:sz w:val="36"/>
          <w:szCs w:val="36"/>
          <w:lang w:val="uk-UA"/>
        </w:rPr>
        <w:t>Сумська міська рада</w:t>
      </w:r>
    </w:p>
    <w:p w:rsidR="00BF5BCE" w:rsidRPr="00BF5BCE" w:rsidRDefault="00BF5BCE" w:rsidP="00BF5BCE">
      <w:pPr>
        <w:widowControl w:val="0"/>
        <w:tabs>
          <w:tab w:val="left" w:pos="2494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</w:pPr>
      <w:r w:rsidRPr="00BF5BC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VIIІ СКЛИКАННЯ </w:t>
      </w:r>
      <w:r w:rsidRPr="00BF5BC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ab/>
      </w:r>
      <w:r w:rsidRPr="00BF5BC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ab/>
        <w:t xml:space="preserve"> СЕСІЯ</w:t>
      </w:r>
    </w:p>
    <w:p w:rsidR="00BF5BCE" w:rsidRPr="00BF5BCE" w:rsidRDefault="00BF5BCE" w:rsidP="00BF5B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val="uk-UA"/>
        </w:rPr>
      </w:pPr>
      <w:r w:rsidRPr="00BF5BCE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val="uk-UA"/>
        </w:rPr>
        <w:t>РІШЕННЯ</w:t>
      </w:r>
    </w:p>
    <w:p w:rsidR="00BF5BCE" w:rsidRPr="00BF5BCE" w:rsidRDefault="00BF5BCE" w:rsidP="00BF5B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tbl>
      <w:tblPr>
        <w:tblW w:w="4962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BF5BCE" w:rsidRPr="002C5F8F" w:rsidTr="002B7E17">
        <w:trPr>
          <w:trHeight w:val="972"/>
        </w:trPr>
        <w:tc>
          <w:tcPr>
            <w:tcW w:w="4962" w:type="dxa"/>
            <w:shd w:val="clear" w:color="auto" w:fill="auto"/>
          </w:tcPr>
          <w:p w:rsidR="00BF5BCE" w:rsidRPr="002C5F8F" w:rsidRDefault="00BF5BCE" w:rsidP="002B7E17">
            <w:pPr>
              <w:widowControl w:val="0"/>
              <w:tabs>
                <w:tab w:val="left" w:pos="84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uk-UA"/>
              </w:rPr>
            </w:pPr>
            <w:r w:rsidRPr="002C5F8F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uk-UA"/>
              </w:rPr>
              <w:t>від __ ______ 20__ року № ____ – МР</w:t>
            </w:r>
            <w:r w:rsidR="002B7E17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val="uk-UA"/>
              </w:rPr>
              <w:t xml:space="preserve">              </w:t>
            </w:r>
            <w:r w:rsidRPr="002C5F8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val="uk-UA"/>
              </w:rPr>
              <w:t>м. Суми</w:t>
            </w:r>
          </w:p>
          <w:p w:rsidR="00BF5BCE" w:rsidRPr="002C5F8F" w:rsidRDefault="00BF5BCE" w:rsidP="00BF5BCE">
            <w:pPr>
              <w:widowControl w:val="0"/>
              <w:tabs>
                <w:tab w:val="left" w:pos="8447"/>
              </w:tabs>
              <w:suppressAutoHyphens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</w:p>
        </w:tc>
      </w:tr>
      <w:tr w:rsidR="00BF5BCE" w:rsidRPr="00A2621D" w:rsidTr="00082762">
        <w:trPr>
          <w:trHeight w:val="703"/>
        </w:trPr>
        <w:tc>
          <w:tcPr>
            <w:tcW w:w="4962" w:type="dxa"/>
            <w:shd w:val="clear" w:color="auto" w:fill="auto"/>
          </w:tcPr>
          <w:p w:rsidR="00A2621D" w:rsidRPr="00A2621D" w:rsidRDefault="00A2621D" w:rsidP="00A2621D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62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звіт про хід виконання цільової </w:t>
            </w:r>
            <w:r w:rsidRPr="00A26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      </w:r>
            <w:r w:rsidRPr="00A262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2024 рік</w:t>
            </w:r>
            <w:r w:rsidRPr="00A262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та заключний звіт за підсумками 2022-2024 років</w:t>
            </w:r>
          </w:p>
          <w:p w:rsidR="00BF5BCE" w:rsidRPr="00A2621D" w:rsidRDefault="00BF5BCE" w:rsidP="00E05DA9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/>
              </w:rPr>
            </w:pPr>
          </w:p>
        </w:tc>
      </w:tr>
    </w:tbl>
    <w:p w:rsidR="00400025" w:rsidRDefault="00082762" w:rsidP="0040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ЗакладкаРішення"/>
      <w:bookmarkEnd w:id="0"/>
      <w:r w:rsidRPr="00082762">
        <w:rPr>
          <w:rFonts w:ascii="Times New Roman" w:hAnsi="Times New Roman" w:cs="Times New Roman"/>
          <w:sz w:val="28"/>
          <w:lang w:val="uk-UA"/>
        </w:rPr>
        <w:t xml:space="preserve">Розглянувши схвалений виконавчим комітетом Сумської міської ради </w:t>
      </w:r>
      <w:r w:rsidR="00E77194"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хід виконання цільової </w:t>
      </w:r>
      <w:r w:rsidR="00E77194" w:rsidRPr="00A2621D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="00E77194" w:rsidRPr="00A2621D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="00E77194"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</w:t>
      </w:r>
      <w:r w:rsidR="00E77194" w:rsidRPr="005A34D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за підсумками 2022-2024 років</w:t>
      </w:r>
      <w:r w:rsidRPr="005A34DF">
        <w:rPr>
          <w:rFonts w:ascii="Times New Roman" w:hAnsi="Times New Roman" w:cs="Times New Roman"/>
          <w:sz w:val="28"/>
          <w:szCs w:val="28"/>
          <w:lang w:val="uk-UA"/>
        </w:rPr>
        <w:t xml:space="preserve">,  (рішення виконавчого комітету Сумської міської ради від </w:t>
      </w:r>
      <w:r w:rsidR="005A34DF" w:rsidRPr="005A34DF">
        <w:rPr>
          <w:rFonts w:ascii="Times New Roman" w:hAnsi="Times New Roman" w:cs="Times New Roman"/>
          <w:sz w:val="28"/>
          <w:szCs w:val="28"/>
          <w:lang w:val="uk-UA"/>
        </w:rPr>
        <w:t>23.05.2025</w:t>
      </w:r>
      <w:r w:rsidRPr="005A3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383">
        <w:rPr>
          <w:rFonts w:ascii="Times New Roman" w:hAnsi="Times New Roman" w:cs="Times New Roman"/>
          <w:sz w:val="28"/>
          <w:szCs w:val="28"/>
          <w:lang w:val="uk-UA"/>
        </w:rPr>
        <w:t xml:space="preserve">№ 1741 </w:t>
      </w:r>
      <w:r w:rsidRPr="005A34D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7194" w:rsidRPr="005A3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звіт про хід виконання цільової </w:t>
      </w:r>
      <w:r w:rsidR="00E77194" w:rsidRPr="005A34DF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="00E77194" w:rsidRPr="005A34DF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="00E77194" w:rsidRPr="005A3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років»</w:t>
      </w:r>
      <w:r w:rsidR="00E77194" w:rsidRPr="005A34DF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77194" w:rsidRPr="00A26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762">
        <w:rPr>
          <w:rFonts w:ascii="Times New Roman" w:hAnsi="Times New Roman" w:cs="Times New Roman"/>
          <w:sz w:val="28"/>
          <w:lang w:val="uk-UA"/>
        </w:rPr>
        <w:t>н</w:t>
      </w:r>
      <w:r w:rsidRPr="00082762">
        <w:rPr>
          <w:rFonts w:ascii="Times New Roman" w:hAnsi="Times New Roman" w:cs="Times New Roman"/>
          <w:sz w:val="28"/>
          <w:szCs w:val="28"/>
          <w:lang w:val="uk-UA"/>
        </w:rPr>
        <w:t>а виконання пункту 3.4. розділу ІІІ Порядку розроблення, виконання та моніторингу цільових програм Сумської міської територіальної громади, затвердженого рішенням Сумської міської ради від</w:t>
      </w:r>
      <w:r w:rsidR="00E77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762">
        <w:rPr>
          <w:rFonts w:ascii="Times New Roman" w:hAnsi="Times New Roman" w:cs="Times New Roman"/>
          <w:sz w:val="28"/>
          <w:szCs w:val="28"/>
          <w:lang w:val="uk-UA"/>
        </w:rPr>
        <w:t xml:space="preserve">31 травня 2023 року </w:t>
      </w:r>
      <w:r w:rsidR="00392F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</w:t>
      </w:r>
      <w:r w:rsidRPr="00082762">
        <w:rPr>
          <w:rFonts w:ascii="Times New Roman" w:hAnsi="Times New Roman" w:cs="Times New Roman"/>
          <w:sz w:val="28"/>
          <w:szCs w:val="28"/>
          <w:lang w:val="uk-UA"/>
        </w:rPr>
        <w:t xml:space="preserve">3740-МР, </w:t>
      </w:r>
      <w:r w:rsidRPr="00082762">
        <w:rPr>
          <w:rFonts w:ascii="Times New Roman" w:hAnsi="Times New Roman" w:cs="Times New Roman"/>
          <w:sz w:val="28"/>
          <w:lang w:val="uk-UA"/>
        </w:rPr>
        <w:t>керуючись статтею 25</w:t>
      </w:r>
      <w:r w:rsidR="00400025" w:rsidRPr="00400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025" w:rsidRPr="00984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400025" w:rsidRPr="00984C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Сумська міська рада</w:t>
      </w:r>
      <w:r w:rsidR="00400025" w:rsidRPr="00750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0025" w:rsidRPr="00400025" w:rsidRDefault="00400025" w:rsidP="004000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/>
        </w:rPr>
      </w:pPr>
    </w:p>
    <w:p w:rsidR="00BF5BCE" w:rsidRPr="002C5F8F" w:rsidRDefault="00BF5BCE" w:rsidP="00BF5B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5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BF5BCE" w:rsidRPr="00400025" w:rsidRDefault="00BF5BCE" w:rsidP="00BF5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0025" w:rsidRDefault="00400025" w:rsidP="00400025">
      <w:pPr>
        <w:pStyle w:val="a5"/>
        <w:numPr>
          <w:ilvl w:val="0"/>
          <w:numId w:val="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lang w:val="uk-UA"/>
        </w:rPr>
        <w:t xml:space="preserve">Затвердити </w:t>
      </w:r>
      <w:r w:rsidR="00E77194"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хід виконання цільової </w:t>
      </w:r>
      <w:r w:rsidR="00E77194" w:rsidRPr="00A2621D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="00E77194" w:rsidRPr="00A2621D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="00E77194" w:rsidRPr="00A26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заключний звіт за підсумками 2022-2024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містя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>ть:</w:t>
      </w:r>
    </w:p>
    <w:p w:rsidR="00400025" w:rsidRPr="00400025" w:rsidRDefault="00400025" w:rsidP="00400025">
      <w:pPr>
        <w:pStyle w:val="a5"/>
        <w:tabs>
          <w:tab w:val="center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025" w:rsidRPr="00400025" w:rsidRDefault="00400025" w:rsidP="0040002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- пояснювальну записку до звіту про хід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2024 рік 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>згідно з додатком 1 до цього рішення;</w:t>
      </w: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- пояснювальну записку до заключного звіту про стан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>за підсумками 2022-2024 років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 до цього рішення;</w:t>
      </w: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- інформацію про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3 до цього рішення;</w:t>
      </w: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- інформацію про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>за підсумками 2022-2024 років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4 до цього рішення;</w:t>
      </w: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- звіт про виконання результативних показників/індикаторів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>за 2024 рік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5 до цього рішення;</w:t>
      </w:r>
    </w:p>
    <w:p w:rsidR="00400025" w:rsidRPr="00400025" w:rsidRDefault="00400025" w:rsidP="00400025">
      <w:pPr>
        <w:tabs>
          <w:tab w:val="center" w:pos="482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- звіт про виконання результативних показників/індикаторів цільової Програми підтримки малого і середнього підприємництва Сумської міської територіальної громади на 2022-2024 роки </w:t>
      </w:r>
      <w:r w:rsidRPr="00400025">
        <w:rPr>
          <w:rFonts w:ascii="Times New Roman" w:hAnsi="Times New Roman" w:cs="Times New Roman"/>
          <w:bCs/>
          <w:sz w:val="28"/>
          <w:szCs w:val="28"/>
          <w:lang w:val="uk-UA"/>
        </w:rPr>
        <w:t>за підсумками 2022-2024 років</w:t>
      </w:r>
      <w:r w:rsidRPr="0040002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6 до цього рішення.</w:t>
      </w:r>
    </w:p>
    <w:p w:rsidR="00E05DA9" w:rsidRDefault="00E05DA9" w:rsidP="00E05DA9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BB738D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Рішення </w:t>
      </w:r>
      <w:r w:rsidRPr="006B62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набирає чинності з моменту його офіційного оприлюднення на офіційному веб-сайті Сумської міської ради</w:t>
      </w:r>
      <w:r w:rsidRPr="00BB738D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</w:p>
    <w:p w:rsidR="00BE796B" w:rsidRPr="00C32B9F" w:rsidRDefault="00BE796B" w:rsidP="00BF5BCE">
      <w:pPr>
        <w:widowControl w:val="0"/>
        <w:suppressAutoHyphens/>
        <w:spacing w:after="0" w:line="240" w:lineRule="auto"/>
        <w:ind w:firstLine="958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/>
        </w:rPr>
      </w:pPr>
    </w:p>
    <w:p w:rsidR="006B62F2" w:rsidRPr="00C32B9F" w:rsidRDefault="006B62F2" w:rsidP="00BF5BCE">
      <w:pPr>
        <w:widowControl w:val="0"/>
        <w:suppressAutoHyphens/>
        <w:spacing w:after="0" w:line="240" w:lineRule="auto"/>
        <w:ind w:firstLine="958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/>
        </w:rPr>
      </w:pPr>
    </w:p>
    <w:p w:rsidR="006B62F2" w:rsidRDefault="006B62F2" w:rsidP="00BF5BCE">
      <w:pPr>
        <w:widowControl w:val="0"/>
        <w:suppressAutoHyphens/>
        <w:spacing w:after="0" w:line="240" w:lineRule="auto"/>
        <w:ind w:firstLine="958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/>
        </w:rPr>
      </w:pPr>
    </w:p>
    <w:p w:rsidR="00A17ABC" w:rsidRPr="00C32B9F" w:rsidRDefault="00A17ABC" w:rsidP="00BF5BCE">
      <w:pPr>
        <w:widowControl w:val="0"/>
        <w:suppressAutoHyphens/>
        <w:spacing w:after="0" w:line="240" w:lineRule="auto"/>
        <w:ind w:firstLine="958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uk-UA"/>
        </w:rPr>
      </w:pPr>
    </w:p>
    <w:p w:rsidR="00BE796B" w:rsidRPr="009D4466" w:rsidRDefault="00BE796B" w:rsidP="00BE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Секретар Сумської міської ради</w:t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="00E05DA9"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</w:t>
      </w:r>
      <w:r w:rsidRPr="009D446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Артем КОБЗАР</w:t>
      </w:r>
    </w:p>
    <w:p w:rsidR="00BE796B" w:rsidRPr="009D4466" w:rsidRDefault="00BE796B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96B" w:rsidRPr="009D4466" w:rsidRDefault="00BE796B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0242" w:rsidRPr="009D4466" w:rsidRDefault="00820242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0242" w:rsidRPr="009D4466" w:rsidRDefault="00820242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5BCE" w:rsidRPr="009D4466" w:rsidRDefault="00BF5BCE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9D4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</w:t>
      </w:r>
      <w:r w:rsidR="00FE457C" w:rsidRPr="009D4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 Зеленський</w:t>
      </w:r>
      <w:r w:rsidRPr="009D4466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BF5BCE" w:rsidRPr="009D4466" w:rsidRDefault="00BF5BCE" w:rsidP="00BF5BC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9D4466"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         ____________</w:t>
      </w:r>
    </w:p>
    <w:p w:rsidR="00BF5BCE" w:rsidRPr="009D4466" w:rsidRDefault="00BF5BCE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</w:p>
    <w:p w:rsidR="00665097" w:rsidRPr="009D4466" w:rsidRDefault="00665097" w:rsidP="00AA2A0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</w:p>
    <w:p w:rsidR="00AA2A01" w:rsidRPr="009D4466" w:rsidRDefault="00AA2A01" w:rsidP="00AA2A0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  <w:r w:rsidRPr="009D4466">
        <w:rPr>
          <w:rFonts w:ascii="Times New Roman" w:eastAsia="Times New Roman" w:hAnsi="Times New Roman" w:cs="Times New Roman"/>
          <w:iCs/>
          <w:lang w:val="uk-UA" w:eastAsia="ru-RU"/>
        </w:rPr>
        <w:t xml:space="preserve">Ініціатор розгляду питання – </w:t>
      </w:r>
      <w:r w:rsidR="00E05DA9" w:rsidRPr="009D4466">
        <w:rPr>
          <w:rFonts w:ascii="Times New Roman" w:eastAsia="Times New Roman" w:hAnsi="Times New Roman" w:cs="Times New Roman"/>
          <w:iCs/>
          <w:lang w:val="uk-UA" w:eastAsia="ru-RU"/>
        </w:rPr>
        <w:t xml:space="preserve">виконавчий комітет </w:t>
      </w:r>
      <w:r w:rsidR="00820242" w:rsidRPr="009D4466">
        <w:rPr>
          <w:rFonts w:ascii="Times New Roman" w:eastAsia="Times New Roman" w:hAnsi="Times New Roman" w:cs="Times New Roman"/>
          <w:iCs/>
          <w:lang w:val="uk-UA" w:eastAsia="ru-RU"/>
        </w:rPr>
        <w:t xml:space="preserve">Сумської міської ради </w:t>
      </w:r>
    </w:p>
    <w:p w:rsidR="00665097" w:rsidRPr="009D4466" w:rsidRDefault="00BF5BCE" w:rsidP="00820242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  <w:proofErr w:type="spellStart"/>
      <w:r w:rsidRPr="009D4466">
        <w:rPr>
          <w:rFonts w:ascii="Times New Roman" w:eastAsia="Calibri" w:hAnsi="Times New Roman" w:cs="Times New Roman"/>
          <w:iCs/>
          <w:lang w:val="uk-UA"/>
        </w:rPr>
        <w:t>Проєкт</w:t>
      </w:r>
      <w:proofErr w:type="spellEnd"/>
      <w:r w:rsidRPr="009D4466">
        <w:rPr>
          <w:rFonts w:ascii="Times New Roman" w:eastAsia="Calibri" w:hAnsi="Times New Roman" w:cs="Times New Roman"/>
          <w:iCs/>
          <w:lang w:val="uk-UA"/>
        </w:rPr>
        <w:t xml:space="preserve"> рішення підготовлений </w:t>
      </w:r>
      <w:r w:rsidR="00FE457C" w:rsidRPr="009D4466">
        <w:rPr>
          <w:rFonts w:ascii="Times New Roman" w:eastAsia="Calibri" w:hAnsi="Times New Roman" w:cs="Times New Roman"/>
          <w:iCs/>
          <w:lang w:val="uk-UA"/>
        </w:rPr>
        <w:t>Департаментом інспекційної роботи</w:t>
      </w:r>
      <w:r w:rsidR="00E05DA9" w:rsidRPr="009D4466">
        <w:rPr>
          <w:rFonts w:ascii="Times New Roman" w:eastAsia="Times New Roman" w:hAnsi="Times New Roman" w:cs="Times New Roman"/>
          <w:iCs/>
          <w:lang w:val="uk-UA" w:eastAsia="ru-RU"/>
        </w:rPr>
        <w:t xml:space="preserve"> Сумської міської ради</w:t>
      </w:r>
    </w:p>
    <w:p w:rsidR="00820242" w:rsidRPr="00820242" w:rsidRDefault="00820242" w:rsidP="00820242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  <w:r w:rsidRPr="009D4466">
        <w:rPr>
          <w:rFonts w:ascii="Times New Roman" w:eastAsia="Times New Roman" w:hAnsi="Times New Roman" w:cs="Times New Roman"/>
          <w:iCs/>
          <w:lang w:val="uk-UA" w:eastAsia="ru-RU"/>
        </w:rPr>
        <w:t>Доповідає: Максим Зеленський</w:t>
      </w:r>
    </w:p>
    <w:p w:rsidR="00E05DA9" w:rsidRDefault="00E05DA9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p w:rsidR="00E05DA9" w:rsidRDefault="00E05DA9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p w:rsidR="00E05DA9" w:rsidRDefault="00E05DA9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1" w:name="_GoBack"/>
      <w:bookmarkEnd w:id="1"/>
    </w:p>
    <w:p w:rsidR="00E05DA9" w:rsidRDefault="00E05DA9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p w:rsidR="00E05DA9" w:rsidRDefault="00E05DA9" w:rsidP="00BF5BCE">
      <w:pPr>
        <w:widowControl w:val="0"/>
        <w:tabs>
          <w:tab w:val="left" w:pos="566"/>
        </w:tabs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sectPr w:rsidR="00E05DA9" w:rsidSect="001F2D05">
      <w:footnotePr>
        <w:pos w:val="beneathText"/>
      </w:footnotePr>
      <w:pgSz w:w="11905" w:h="16837"/>
      <w:pgMar w:top="1134" w:right="567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5A9"/>
    <w:multiLevelType w:val="hybridMultilevel"/>
    <w:tmpl w:val="F1AABA9C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174674"/>
    <w:multiLevelType w:val="hybridMultilevel"/>
    <w:tmpl w:val="61C8B548"/>
    <w:lvl w:ilvl="0" w:tplc="B8E47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CE"/>
    <w:rsid w:val="000315EF"/>
    <w:rsid w:val="00063E43"/>
    <w:rsid w:val="00075CD7"/>
    <w:rsid w:val="000809E2"/>
    <w:rsid w:val="00082762"/>
    <w:rsid w:val="00083E13"/>
    <w:rsid w:val="00094FAA"/>
    <w:rsid w:val="000A4011"/>
    <w:rsid w:val="000B2AE8"/>
    <w:rsid w:val="00105081"/>
    <w:rsid w:val="001A2FA3"/>
    <w:rsid w:val="001A4CEA"/>
    <w:rsid w:val="001A5F58"/>
    <w:rsid w:val="001B3DC8"/>
    <w:rsid w:val="001E297B"/>
    <w:rsid w:val="001E6673"/>
    <w:rsid w:val="001F2D05"/>
    <w:rsid w:val="00205A62"/>
    <w:rsid w:val="00207CEA"/>
    <w:rsid w:val="00210D0E"/>
    <w:rsid w:val="002349BF"/>
    <w:rsid w:val="00263157"/>
    <w:rsid w:val="00292D85"/>
    <w:rsid w:val="002B2ADF"/>
    <w:rsid w:val="002B7E17"/>
    <w:rsid w:val="002C5F8F"/>
    <w:rsid w:val="002E02A4"/>
    <w:rsid w:val="00311221"/>
    <w:rsid w:val="003178B3"/>
    <w:rsid w:val="00317F7C"/>
    <w:rsid w:val="003405CE"/>
    <w:rsid w:val="0034302D"/>
    <w:rsid w:val="00351214"/>
    <w:rsid w:val="00387386"/>
    <w:rsid w:val="00392FA6"/>
    <w:rsid w:val="003B3D24"/>
    <w:rsid w:val="003D40BE"/>
    <w:rsid w:val="00400025"/>
    <w:rsid w:val="00400F6B"/>
    <w:rsid w:val="00401A24"/>
    <w:rsid w:val="004264BB"/>
    <w:rsid w:val="004415E1"/>
    <w:rsid w:val="00446383"/>
    <w:rsid w:val="00466ECE"/>
    <w:rsid w:val="004B53AE"/>
    <w:rsid w:val="004D558B"/>
    <w:rsid w:val="00502BCD"/>
    <w:rsid w:val="00525348"/>
    <w:rsid w:val="005500F0"/>
    <w:rsid w:val="00585DE4"/>
    <w:rsid w:val="005A34DF"/>
    <w:rsid w:val="005B46C9"/>
    <w:rsid w:val="005D47AC"/>
    <w:rsid w:val="005E2568"/>
    <w:rsid w:val="00647085"/>
    <w:rsid w:val="00663D0A"/>
    <w:rsid w:val="00665097"/>
    <w:rsid w:val="006668DA"/>
    <w:rsid w:val="006871E5"/>
    <w:rsid w:val="00692069"/>
    <w:rsid w:val="00696373"/>
    <w:rsid w:val="006A4A30"/>
    <w:rsid w:val="006A5745"/>
    <w:rsid w:val="006B62F2"/>
    <w:rsid w:val="006C7E77"/>
    <w:rsid w:val="00733F7C"/>
    <w:rsid w:val="00750838"/>
    <w:rsid w:val="007B50AC"/>
    <w:rsid w:val="007C022A"/>
    <w:rsid w:val="007F57A5"/>
    <w:rsid w:val="007F7CA3"/>
    <w:rsid w:val="00810A4D"/>
    <w:rsid w:val="00820242"/>
    <w:rsid w:val="00885BE5"/>
    <w:rsid w:val="008A58B5"/>
    <w:rsid w:val="008C7A91"/>
    <w:rsid w:val="00941220"/>
    <w:rsid w:val="009447EE"/>
    <w:rsid w:val="00951A5E"/>
    <w:rsid w:val="00981A06"/>
    <w:rsid w:val="00984C76"/>
    <w:rsid w:val="009869BD"/>
    <w:rsid w:val="009A2408"/>
    <w:rsid w:val="009B79FD"/>
    <w:rsid w:val="009C49E3"/>
    <w:rsid w:val="009D4466"/>
    <w:rsid w:val="009D516D"/>
    <w:rsid w:val="00A052B5"/>
    <w:rsid w:val="00A17ABC"/>
    <w:rsid w:val="00A2621D"/>
    <w:rsid w:val="00A80AAB"/>
    <w:rsid w:val="00A94471"/>
    <w:rsid w:val="00A97ACE"/>
    <w:rsid w:val="00AA2A01"/>
    <w:rsid w:val="00AA33C4"/>
    <w:rsid w:val="00AB0C79"/>
    <w:rsid w:val="00AB68CE"/>
    <w:rsid w:val="00AD2010"/>
    <w:rsid w:val="00AE279F"/>
    <w:rsid w:val="00B00913"/>
    <w:rsid w:val="00B1771A"/>
    <w:rsid w:val="00B21CDB"/>
    <w:rsid w:val="00B233A9"/>
    <w:rsid w:val="00B236F7"/>
    <w:rsid w:val="00B24A55"/>
    <w:rsid w:val="00B33BD8"/>
    <w:rsid w:val="00B36022"/>
    <w:rsid w:val="00BB738D"/>
    <w:rsid w:val="00BE796B"/>
    <w:rsid w:val="00BF5BCE"/>
    <w:rsid w:val="00C0355E"/>
    <w:rsid w:val="00C11434"/>
    <w:rsid w:val="00C27FCC"/>
    <w:rsid w:val="00C32B9F"/>
    <w:rsid w:val="00C50572"/>
    <w:rsid w:val="00C61EF4"/>
    <w:rsid w:val="00C76A73"/>
    <w:rsid w:val="00C92B3B"/>
    <w:rsid w:val="00CA261B"/>
    <w:rsid w:val="00CA73AF"/>
    <w:rsid w:val="00CC2AB4"/>
    <w:rsid w:val="00CE3B9A"/>
    <w:rsid w:val="00D14B4B"/>
    <w:rsid w:val="00D43D52"/>
    <w:rsid w:val="00D548EB"/>
    <w:rsid w:val="00D65B1A"/>
    <w:rsid w:val="00D66269"/>
    <w:rsid w:val="00DB42D7"/>
    <w:rsid w:val="00DB6809"/>
    <w:rsid w:val="00DD248E"/>
    <w:rsid w:val="00DE71C1"/>
    <w:rsid w:val="00DE720A"/>
    <w:rsid w:val="00DF4143"/>
    <w:rsid w:val="00DF4F79"/>
    <w:rsid w:val="00E03B10"/>
    <w:rsid w:val="00E05DA9"/>
    <w:rsid w:val="00E337E3"/>
    <w:rsid w:val="00E461B6"/>
    <w:rsid w:val="00E63EDA"/>
    <w:rsid w:val="00E76CF3"/>
    <w:rsid w:val="00E77194"/>
    <w:rsid w:val="00E83955"/>
    <w:rsid w:val="00E845FF"/>
    <w:rsid w:val="00ED376B"/>
    <w:rsid w:val="00F2588E"/>
    <w:rsid w:val="00F31CE5"/>
    <w:rsid w:val="00F54959"/>
    <w:rsid w:val="00F75272"/>
    <w:rsid w:val="00F820F1"/>
    <w:rsid w:val="00F84D71"/>
    <w:rsid w:val="00FA105E"/>
    <w:rsid w:val="00FB192E"/>
    <w:rsid w:val="00FB334C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2DB1"/>
  <w15:chartTrackingRefBased/>
  <w15:docId w15:val="{0AD77305-01C7-4BD0-97F0-B31C3B2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EDB-07AC-4AF6-8D91-273D35F1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Овсієнко Дарія Юріївна</dc:creator>
  <cp:keywords/>
  <dc:description/>
  <cp:lastModifiedBy>Волкова Юлія Володимирівна</cp:lastModifiedBy>
  <cp:revision>19</cp:revision>
  <cp:lastPrinted>2025-05-30T07:40:00Z</cp:lastPrinted>
  <dcterms:created xsi:type="dcterms:W3CDTF">2025-05-07T05:30:00Z</dcterms:created>
  <dcterms:modified xsi:type="dcterms:W3CDTF">2025-06-17T07:07:00Z</dcterms:modified>
</cp:coreProperties>
</file>