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4A0" w:firstRow="1" w:lastRow="0" w:firstColumn="1" w:lastColumn="0" w:noHBand="0" w:noVBand="1"/>
      </w:tblPr>
      <w:tblGrid>
        <w:gridCol w:w="4252"/>
        <w:gridCol w:w="1134"/>
        <w:gridCol w:w="4253"/>
      </w:tblGrid>
      <w:tr w:rsidR="00EB1D12" w:rsidTr="00EB1D12">
        <w:trPr>
          <w:jc w:val="center"/>
        </w:trPr>
        <w:tc>
          <w:tcPr>
            <w:tcW w:w="4252" w:type="dxa"/>
          </w:tcPr>
          <w:p w:rsidR="00EB1D12" w:rsidRPr="001C483C" w:rsidRDefault="00EB1D12">
            <w:pPr>
              <w:pStyle w:val="1"/>
              <w:tabs>
                <w:tab w:val="left" w:pos="8447"/>
              </w:tabs>
              <w:spacing w:before="56" w:line="240" w:lineRule="auto"/>
              <w:rPr>
                <w:lang w:val="uk-UA"/>
              </w:rPr>
            </w:pPr>
          </w:p>
        </w:tc>
        <w:tc>
          <w:tcPr>
            <w:tcW w:w="1134" w:type="dxa"/>
            <w:hideMark/>
          </w:tcPr>
          <w:p w:rsidR="00EB1D12" w:rsidRDefault="00EB1D12">
            <w:pPr>
              <w:pStyle w:val="1"/>
              <w:tabs>
                <w:tab w:val="left" w:pos="8447"/>
              </w:tabs>
              <w:spacing w:line="240" w:lineRule="auto"/>
              <w:jc w:val="center"/>
              <w:rPr>
                <w:lang w:val="uk-UA"/>
              </w:rPr>
            </w:pPr>
            <w:r>
              <w:rPr>
                <w:noProof/>
                <w:lang w:val="en-US" w:eastAsia="en-US"/>
              </w:rPr>
              <w:drawing>
                <wp:inline distT="0" distB="0" distL="0" distR="0">
                  <wp:extent cx="4000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vAlign w:val="center"/>
            <w:hideMark/>
          </w:tcPr>
          <w:p w:rsidR="00CA55E7" w:rsidRDefault="00CA55E7" w:rsidP="00CA55E7">
            <w:pPr>
              <w:spacing w:line="240" w:lineRule="auto"/>
              <w:rPr>
                <w:rFonts w:ascii="Times New Roman" w:eastAsia="Calibri" w:hAnsi="Times New Roman" w:cs="Times New Roman"/>
                <w:color w:val="auto"/>
                <w:sz w:val="28"/>
                <w:szCs w:val="28"/>
                <w:lang w:val="uk-UA" w:eastAsia="en-US"/>
              </w:rPr>
            </w:pPr>
            <w:r>
              <w:rPr>
                <w:rFonts w:ascii="Times New Roman" w:hAnsi="Times New Roman"/>
                <w:sz w:val="28"/>
                <w:szCs w:val="28"/>
                <w:lang w:val="uk-UA"/>
              </w:rPr>
              <w:t xml:space="preserve">                                </w:t>
            </w:r>
            <w:proofErr w:type="spellStart"/>
            <w:r>
              <w:rPr>
                <w:rFonts w:ascii="Times New Roman" w:hAnsi="Times New Roman"/>
                <w:sz w:val="28"/>
                <w:szCs w:val="28"/>
                <w:lang w:val="uk-UA"/>
              </w:rPr>
              <w:t>Проєкт</w:t>
            </w:r>
            <w:proofErr w:type="spellEnd"/>
          </w:p>
          <w:p w:rsidR="00CA55E7" w:rsidRDefault="00CA55E7" w:rsidP="00CA55E7">
            <w:pPr>
              <w:spacing w:line="240" w:lineRule="auto"/>
              <w:jc w:val="center"/>
              <w:rPr>
                <w:rFonts w:ascii="Times New Roman" w:hAnsi="Times New Roman"/>
                <w:sz w:val="28"/>
                <w:szCs w:val="28"/>
                <w:lang w:val="uk-UA"/>
              </w:rPr>
            </w:pPr>
            <w:r>
              <w:rPr>
                <w:rFonts w:ascii="Times New Roman" w:hAnsi="Times New Roman"/>
                <w:sz w:val="28"/>
                <w:szCs w:val="28"/>
                <w:lang w:val="uk-UA"/>
              </w:rPr>
              <w:t xml:space="preserve">                 оприлюднено</w:t>
            </w:r>
          </w:p>
          <w:p w:rsidR="00EB1D12" w:rsidRDefault="00CA55E7" w:rsidP="00CA55E7">
            <w:pPr>
              <w:pStyle w:val="1"/>
              <w:tabs>
                <w:tab w:val="left" w:pos="8447"/>
              </w:tabs>
              <w:spacing w:before="56" w:line="240" w:lineRule="auto"/>
              <w:jc w:val="right"/>
              <w:rPr>
                <w:lang w:val="uk-UA"/>
              </w:rPr>
            </w:pPr>
            <w:r>
              <w:rPr>
                <w:rFonts w:ascii="Times New Roman" w:hAnsi="Times New Roman"/>
                <w:sz w:val="28"/>
                <w:szCs w:val="28"/>
                <w:lang w:val="uk-UA"/>
              </w:rPr>
              <w:t xml:space="preserve">    «__»_________2025 р.</w:t>
            </w:r>
          </w:p>
        </w:tc>
      </w:tr>
    </w:tbl>
    <w:p w:rsidR="00EB1D12" w:rsidRDefault="00EB1D12" w:rsidP="00EB1D12">
      <w:pPr>
        <w:pStyle w:val="1"/>
        <w:keepNext/>
        <w:spacing w:before="240" w:after="60" w:line="240" w:lineRule="auto"/>
        <w:jc w:val="center"/>
        <w:rPr>
          <w:lang w:val="uk-UA"/>
        </w:rPr>
      </w:pPr>
      <w:r>
        <w:rPr>
          <w:rFonts w:ascii="Times New Roman" w:hAnsi="Times New Roman" w:cs="Times New Roman"/>
          <w:sz w:val="36"/>
          <w:szCs w:val="36"/>
          <w:lang w:val="uk-UA"/>
        </w:rPr>
        <w:t>СУМСЬКА МІСЬКА РАДА</w:t>
      </w:r>
    </w:p>
    <w:p w:rsidR="00EB1D12" w:rsidRDefault="00EB1D12" w:rsidP="00EB1D12">
      <w:pPr>
        <w:pStyle w:val="1"/>
        <w:keepNext/>
        <w:tabs>
          <w:tab w:val="left" w:pos="4111"/>
        </w:tabs>
        <w:spacing w:line="240" w:lineRule="auto"/>
        <w:jc w:val="center"/>
        <w:rPr>
          <w:lang w:val="uk-UA"/>
        </w:rPr>
      </w:pPr>
      <w:r>
        <w:rPr>
          <w:rFonts w:ascii="Times New Roman" w:hAnsi="Times New Roman" w:cs="Times New Roman"/>
          <w:sz w:val="28"/>
          <w:szCs w:val="28"/>
          <w:lang w:val="uk-UA"/>
        </w:rPr>
        <w:t>VIІ</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СКЛИКАННЯ ___</w:t>
      </w:r>
      <w:r w:rsidRPr="0075025D">
        <w:rPr>
          <w:rFonts w:ascii="Times New Roman" w:hAnsi="Times New Roman" w:cs="Times New Roman"/>
          <w:sz w:val="28"/>
          <w:szCs w:val="28"/>
        </w:rPr>
        <w:t xml:space="preserve"> </w:t>
      </w:r>
      <w:r>
        <w:rPr>
          <w:rFonts w:ascii="Times New Roman" w:hAnsi="Times New Roman" w:cs="Times New Roman"/>
          <w:sz w:val="28"/>
          <w:szCs w:val="28"/>
          <w:lang w:val="uk-UA"/>
        </w:rPr>
        <w:t>СЕСІЯ</w:t>
      </w:r>
    </w:p>
    <w:p w:rsidR="00EB1D12" w:rsidRDefault="00EB1D12" w:rsidP="00EB1D12">
      <w:pPr>
        <w:pStyle w:val="1"/>
        <w:keepNext/>
        <w:spacing w:line="240" w:lineRule="auto"/>
        <w:jc w:val="center"/>
        <w:rPr>
          <w:lang w:val="uk-UA"/>
        </w:rPr>
      </w:pPr>
      <w:r>
        <w:rPr>
          <w:rFonts w:ascii="Times New Roman" w:hAnsi="Times New Roman" w:cs="Times New Roman"/>
          <w:b/>
          <w:bCs/>
          <w:sz w:val="32"/>
          <w:szCs w:val="32"/>
          <w:lang w:val="uk-UA"/>
        </w:rPr>
        <w:t>РІШЕННЯ</w:t>
      </w:r>
    </w:p>
    <w:p w:rsidR="00EB1D12" w:rsidRDefault="00EB1D12" w:rsidP="00EB1D12">
      <w:pPr>
        <w:pStyle w:val="1"/>
        <w:spacing w:line="240" w:lineRule="auto"/>
        <w:rPr>
          <w:sz w:val="16"/>
          <w:szCs w:val="16"/>
          <w:lang w:val="uk-UA"/>
        </w:rPr>
      </w:pPr>
    </w:p>
    <w:tbl>
      <w:tblPr>
        <w:tblW w:w="0" w:type="dxa"/>
        <w:tblLayout w:type="fixed"/>
        <w:tblLook w:val="04A0" w:firstRow="1" w:lastRow="0" w:firstColumn="1" w:lastColumn="0" w:noHBand="0" w:noVBand="1"/>
      </w:tblPr>
      <w:tblGrid>
        <w:gridCol w:w="4788"/>
        <w:gridCol w:w="4775"/>
      </w:tblGrid>
      <w:tr w:rsidR="00EB1D12" w:rsidTr="00EB1D12">
        <w:tc>
          <w:tcPr>
            <w:tcW w:w="4788" w:type="dxa"/>
          </w:tcPr>
          <w:p w:rsidR="00EB1D12" w:rsidRDefault="00EB1D12">
            <w:pPr>
              <w:pStyle w:val="1"/>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___________________   № ___-МР</w:t>
            </w:r>
          </w:p>
          <w:p w:rsidR="00EB1D12" w:rsidRDefault="0025208E">
            <w:pPr>
              <w:pStyle w:val="1"/>
              <w:spacing w:line="240" w:lineRule="auto"/>
              <w:jc w:val="both"/>
              <w:rPr>
                <w:lang w:val="uk-UA"/>
              </w:rPr>
            </w:pPr>
            <w:r>
              <w:rPr>
                <w:rFonts w:ascii="Times New Roman" w:hAnsi="Times New Roman" w:cs="Times New Roman"/>
                <w:sz w:val="28"/>
                <w:szCs w:val="28"/>
                <w:lang w:val="uk-UA"/>
              </w:rPr>
              <w:t>м. Суми</w:t>
            </w:r>
          </w:p>
        </w:tc>
        <w:tc>
          <w:tcPr>
            <w:tcW w:w="4775" w:type="dxa"/>
            <w:hideMark/>
          </w:tcPr>
          <w:p w:rsidR="00EB1D12" w:rsidRDefault="00EB1D12" w:rsidP="0025208E">
            <w:pPr>
              <w:pStyle w:val="1"/>
              <w:spacing w:line="240" w:lineRule="auto"/>
              <w:rPr>
                <w:lang w:val="en-US"/>
              </w:rPr>
            </w:pPr>
            <w:r>
              <w:rPr>
                <w:lang w:val="en-US"/>
              </w:rPr>
              <w:t xml:space="preserve">                                                      </w:t>
            </w:r>
          </w:p>
        </w:tc>
      </w:tr>
      <w:tr w:rsidR="00EB1D12" w:rsidTr="00EB1D12">
        <w:tc>
          <w:tcPr>
            <w:tcW w:w="4788" w:type="dxa"/>
          </w:tcPr>
          <w:p w:rsidR="00EB1D12" w:rsidRDefault="00EB1D12">
            <w:pPr>
              <w:pStyle w:val="1"/>
              <w:spacing w:line="240" w:lineRule="auto"/>
              <w:rPr>
                <w:b/>
                <w:sz w:val="12"/>
                <w:szCs w:val="12"/>
                <w:lang w:val="uk-UA"/>
              </w:rPr>
            </w:pPr>
          </w:p>
        </w:tc>
        <w:tc>
          <w:tcPr>
            <w:tcW w:w="4775" w:type="dxa"/>
          </w:tcPr>
          <w:p w:rsidR="00EB1D12" w:rsidRDefault="00EB1D12">
            <w:pPr>
              <w:pStyle w:val="1"/>
              <w:spacing w:line="240" w:lineRule="auto"/>
              <w:rPr>
                <w:lang w:val="uk-UA"/>
              </w:rPr>
            </w:pPr>
          </w:p>
        </w:tc>
      </w:tr>
      <w:tr w:rsidR="00EB1D12" w:rsidRPr="004F4562" w:rsidTr="00EB1D12">
        <w:tc>
          <w:tcPr>
            <w:tcW w:w="4788" w:type="dxa"/>
            <w:hideMark/>
          </w:tcPr>
          <w:p w:rsidR="00EB1D12" w:rsidRPr="004F4562" w:rsidRDefault="00EB1D12" w:rsidP="004F4562">
            <w:pPr>
              <w:pStyle w:val="1"/>
              <w:spacing w:line="240" w:lineRule="auto"/>
              <w:jc w:val="both"/>
              <w:rPr>
                <w:rFonts w:ascii="Times New Roman" w:hAnsi="Times New Roman" w:cs="Times New Roman"/>
                <w:sz w:val="28"/>
                <w:szCs w:val="28"/>
                <w:lang w:val="uk-UA"/>
              </w:rPr>
            </w:pPr>
            <w:r w:rsidRPr="004F4562">
              <w:rPr>
                <w:rFonts w:ascii="Times New Roman" w:hAnsi="Times New Roman" w:cs="Times New Roman"/>
                <w:sz w:val="28"/>
                <w:szCs w:val="28"/>
                <w:lang w:val="uk-UA"/>
              </w:rPr>
              <w:t xml:space="preserve">Про </w:t>
            </w:r>
            <w:r w:rsidR="004F4562">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заключний </w:t>
            </w:r>
            <w:r w:rsidR="004F4562">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звіт</w:t>
            </w:r>
            <w:r w:rsidR="004F4562">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 </w:t>
            </w:r>
            <w:r w:rsidR="004F4562" w:rsidRPr="004F4562">
              <w:rPr>
                <w:rFonts w:ascii="Times New Roman" w:hAnsi="Times New Roman" w:cs="Times New Roman"/>
                <w:sz w:val="28"/>
                <w:szCs w:val="28"/>
                <w:lang w:val="uk-UA"/>
              </w:rPr>
              <w:t xml:space="preserve">з </w:t>
            </w:r>
            <w:r w:rsidR="004F4562">
              <w:rPr>
                <w:rFonts w:ascii="Times New Roman" w:hAnsi="Times New Roman" w:cs="Times New Roman"/>
                <w:sz w:val="28"/>
                <w:szCs w:val="28"/>
                <w:lang w:val="uk-UA"/>
              </w:rPr>
              <w:t xml:space="preserve">  </w:t>
            </w:r>
            <w:r w:rsidR="004F4562" w:rsidRPr="004F4562">
              <w:rPr>
                <w:rFonts w:ascii="Times New Roman" w:hAnsi="Times New Roman" w:cs="Times New Roman"/>
                <w:sz w:val="28"/>
                <w:szCs w:val="28"/>
                <w:lang w:val="uk-UA"/>
              </w:rPr>
              <w:t>виконання</w:t>
            </w:r>
          </w:p>
          <w:p w:rsidR="004F4562" w:rsidRPr="004F4562" w:rsidRDefault="004F4562" w:rsidP="004F4562">
            <w:pPr>
              <w:pStyle w:val="1"/>
              <w:spacing w:line="240" w:lineRule="auto"/>
              <w:jc w:val="both"/>
              <w:rPr>
                <w:rFonts w:ascii="Times New Roman" w:hAnsi="Times New Roman" w:cs="Times New Roman"/>
                <w:sz w:val="28"/>
                <w:szCs w:val="28"/>
                <w:lang w:val="uk-UA"/>
              </w:rPr>
            </w:pPr>
            <w:r w:rsidRPr="004F4562">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Сумської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міської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ради </w:t>
            </w:r>
          </w:p>
          <w:p w:rsidR="004F4562" w:rsidRPr="004F4562" w:rsidRDefault="004F4562" w:rsidP="004F4562">
            <w:pPr>
              <w:pStyle w:val="1"/>
              <w:spacing w:line="240" w:lineRule="auto"/>
              <w:jc w:val="both"/>
              <w:rPr>
                <w:rFonts w:ascii="Times New Roman" w:hAnsi="Times New Roman" w:cs="Times New Roman"/>
                <w:sz w:val="28"/>
                <w:szCs w:val="28"/>
                <w:lang w:val="uk-UA"/>
              </w:rPr>
            </w:pPr>
            <w:r w:rsidRPr="004F4562">
              <w:rPr>
                <w:rFonts w:ascii="Times New Roman" w:hAnsi="Times New Roman" w:cs="Times New Roman"/>
                <w:sz w:val="28"/>
                <w:szCs w:val="28"/>
                <w:lang w:val="uk-UA"/>
              </w:rPr>
              <w:t xml:space="preserve">від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26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січня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2022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року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F4562">
              <w:rPr>
                <w:rFonts w:ascii="Times New Roman" w:hAnsi="Times New Roman" w:cs="Times New Roman"/>
                <w:sz w:val="28"/>
                <w:szCs w:val="28"/>
                <w:lang w:val="uk-UA"/>
              </w:rPr>
              <w:t>2716-МР</w:t>
            </w:r>
          </w:p>
          <w:p w:rsidR="004F4562" w:rsidRPr="004F4562" w:rsidRDefault="004F4562" w:rsidP="004F4562">
            <w:pPr>
              <w:pStyle w:val="1"/>
              <w:spacing w:line="240" w:lineRule="auto"/>
              <w:jc w:val="both"/>
              <w:rPr>
                <w:rFonts w:ascii="Times New Roman" w:hAnsi="Times New Roman" w:cs="Times New Roman"/>
                <w:lang w:val="uk-UA"/>
              </w:rPr>
            </w:pPr>
            <w:r>
              <w:rPr>
                <w:rFonts w:ascii="Times New Roman" w:eastAsia="Times New Roman" w:hAnsi="Times New Roman" w:cs="Times New Roman"/>
                <w:sz w:val="28"/>
                <w:szCs w:val="28"/>
                <w:lang w:val="uk-UA"/>
              </w:rPr>
              <w:t>«</w:t>
            </w:r>
            <w:r w:rsidRPr="004F4562">
              <w:rPr>
                <w:rFonts w:ascii="Times New Roman" w:eastAsia="Times New Roman" w:hAnsi="Times New Roman" w:cs="Times New Roman"/>
                <w:sz w:val="28"/>
                <w:szCs w:val="28"/>
                <w:lang w:val="uk-UA"/>
              </w:rPr>
              <w:t xml:space="preserve">Про Програму розвитку та вдосконалення пасажирського транспорту і мобільності на території Сумської міської територіальної громади на         2022 - 2024 роки» </w:t>
            </w:r>
            <w:r w:rsidR="00FF4ACF">
              <w:rPr>
                <w:rFonts w:ascii="Times New Roman" w:eastAsia="Times New Roman" w:hAnsi="Times New Roman" w:cs="Times New Roman"/>
                <w:sz w:val="28"/>
                <w:szCs w:val="28"/>
                <w:lang w:val="uk-UA"/>
              </w:rPr>
              <w:t xml:space="preserve">                    (зі </w:t>
            </w:r>
            <w:r w:rsidRPr="004F4562">
              <w:rPr>
                <w:rFonts w:ascii="Times New Roman" w:eastAsia="Times New Roman" w:hAnsi="Times New Roman" w:cs="Times New Roman"/>
                <w:sz w:val="28"/>
                <w:szCs w:val="28"/>
                <w:lang w:val="uk-UA"/>
              </w:rPr>
              <w:t>змінами)</w:t>
            </w:r>
            <w:r>
              <w:rPr>
                <w:rFonts w:ascii="Times New Roman" w:eastAsia="Times New Roman" w:hAnsi="Times New Roman" w:cs="Times New Roman"/>
                <w:sz w:val="28"/>
                <w:szCs w:val="28"/>
                <w:lang w:val="uk-UA"/>
              </w:rPr>
              <w:t xml:space="preserve">, за підсумками </w:t>
            </w:r>
            <w:r w:rsidR="00D11643" w:rsidRPr="00D116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2022-2024 років, у </w:t>
            </w:r>
            <w:proofErr w:type="spellStart"/>
            <w:r>
              <w:rPr>
                <w:rFonts w:ascii="Times New Roman" w:eastAsia="Times New Roman" w:hAnsi="Times New Roman" w:cs="Times New Roman"/>
                <w:sz w:val="28"/>
                <w:szCs w:val="28"/>
                <w:lang w:val="uk-UA"/>
              </w:rPr>
              <w:t>т.ч</w:t>
            </w:r>
            <w:proofErr w:type="spellEnd"/>
            <w:r>
              <w:rPr>
                <w:rFonts w:ascii="Times New Roman" w:eastAsia="Times New Roman" w:hAnsi="Times New Roman" w:cs="Times New Roman"/>
                <w:sz w:val="28"/>
                <w:szCs w:val="28"/>
                <w:lang w:val="uk-UA"/>
              </w:rPr>
              <w:t>. за 2024 рік</w:t>
            </w:r>
          </w:p>
        </w:tc>
        <w:tc>
          <w:tcPr>
            <w:tcW w:w="4775" w:type="dxa"/>
          </w:tcPr>
          <w:p w:rsidR="00EB1D12" w:rsidRPr="004F4562" w:rsidRDefault="00EB1D12">
            <w:pPr>
              <w:pStyle w:val="1"/>
              <w:spacing w:line="240" w:lineRule="auto"/>
              <w:rPr>
                <w:rFonts w:ascii="Times New Roman" w:hAnsi="Times New Roman" w:cs="Times New Roman"/>
                <w:lang w:val="uk-UA"/>
              </w:rPr>
            </w:pPr>
          </w:p>
        </w:tc>
      </w:tr>
    </w:tbl>
    <w:p w:rsidR="00EB1D12" w:rsidRDefault="00EB1D12" w:rsidP="00EB1D12">
      <w:pPr>
        <w:pStyle w:val="a3"/>
        <w:ind w:firstLine="708"/>
        <w:jc w:val="both"/>
        <w:rPr>
          <w:b/>
          <w:sz w:val="28"/>
          <w:lang w:val="uk-UA"/>
        </w:rPr>
      </w:pPr>
      <w:r w:rsidRPr="004F4562">
        <w:rPr>
          <w:sz w:val="28"/>
          <w:lang w:val="uk-UA"/>
        </w:rPr>
        <w:t xml:space="preserve">Заслухавши інформацію </w:t>
      </w:r>
      <w:r w:rsidR="00E96A6E" w:rsidRPr="004F4562">
        <w:rPr>
          <w:sz w:val="28"/>
          <w:lang w:val="uk-UA"/>
        </w:rPr>
        <w:t>директора</w:t>
      </w:r>
      <w:r w:rsidR="001B52D7">
        <w:rPr>
          <w:sz w:val="28"/>
          <w:lang w:val="uk-UA"/>
        </w:rPr>
        <w:t xml:space="preserve"> Д</w:t>
      </w:r>
      <w:r>
        <w:rPr>
          <w:sz w:val="28"/>
          <w:lang w:val="uk-UA"/>
        </w:rPr>
        <w:t xml:space="preserve">епартаменту інфраструктури міста Сумської міської ради про </w:t>
      </w:r>
      <w:r>
        <w:rPr>
          <w:sz w:val="28"/>
          <w:szCs w:val="28"/>
          <w:lang w:val="uk-UA"/>
        </w:rPr>
        <w:t xml:space="preserve">заключний звіт </w:t>
      </w:r>
      <w:r w:rsidR="0060363A">
        <w:rPr>
          <w:sz w:val="28"/>
          <w:szCs w:val="28"/>
          <w:lang w:val="uk-UA"/>
        </w:rPr>
        <w:t>з</w:t>
      </w:r>
      <w:r>
        <w:rPr>
          <w:sz w:val="28"/>
          <w:szCs w:val="28"/>
          <w:lang w:val="uk-UA"/>
        </w:rPr>
        <w:t xml:space="preserve"> виконання </w:t>
      </w:r>
      <w:r w:rsidR="004F4562">
        <w:rPr>
          <w:sz w:val="28"/>
          <w:lang w:val="uk-UA"/>
        </w:rPr>
        <w:t>цільової</w:t>
      </w:r>
      <w:r>
        <w:rPr>
          <w:sz w:val="28"/>
          <w:lang w:val="uk-UA"/>
        </w:rPr>
        <w:t xml:space="preserve"> </w:t>
      </w:r>
      <w:r>
        <w:rPr>
          <w:bCs/>
          <w:sz w:val="28"/>
          <w:szCs w:val="28"/>
          <w:lang w:val="uk-UA"/>
        </w:rPr>
        <w:t>Програми розвитку та вдосконалення пасажирського транспорту і мобільності на території Сумської мі</w:t>
      </w:r>
      <w:r w:rsidR="004F4562">
        <w:rPr>
          <w:bCs/>
          <w:sz w:val="28"/>
          <w:szCs w:val="28"/>
          <w:lang w:val="uk-UA"/>
        </w:rPr>
        <w:t xml:space="preserve">ської територіальної громади на </w:t>
      </w:r>
      <w:r>
        <w:rPr>
          <w:bCs/>
          <w:sz w:val="28"/>
          <w:szCs w:val="28"/>
          <w:lang w:val="uk-UA"/>
        </w:rPr>
        <w:t>2022-2024 роки</w:t>
      </w:r>
      <w:r>
        <w:rPr>
          <w:sz w:val="28"/>
          <w:lang w:val="uk-UA"/>
        </w:rPr>
        <w:t xml:space="preserve">, затвердженої рішенням Сумської міської ради </w:t>
      </w:r>
      <w:r>
        <w:rPr>
          <w:bCs/>
          <w:sz w:val="28"/>
          <w:szCs w:val="28"/>
          <w:lang w:val="uk-UA"/>
        </w:rPr>
        <w:t xml:space="preserve">від </w:t>
      </w:r>
      <w:r w:rsidR="00E96A6E">
        <w:rPr>
          <w:bCs/>
          <w:sz w:val="28"/>
          <w:szCs w:val="28"/>
          <w:lang w:val="uk-UA"/>
        </w:rPr>
        <w:t xml:space="preserve"> </w:t>
      </w:r>
      <w:r>
        <w:rPr>
          <w:bCs/>
          <w:sz w:val="28"/>
          <w:szCs w:val="28"/>
          <w:lang w:val="uk-UA"/>
        </w:rPr>
        <w:t>26 січня 2022 року № 2716-МР (зі змінами)</w:t>
      </w:r>
      <w:r>
        <w:rPr>
          <w:sz w:val="28"/>
          <w:lang w:val="uk-UA"/>
        </w:rPr>
        <w:t xml:space="preserve">, </w:t>
      </w:r>
      <w:r>
        <w:rPr>
          <w:sz w:val="28"/>
          <w:szCs w:val="28"/>
          <w:lang w:val="uk-UA"/>
        </w:rPr>
        <w:t xml:space="preserve">за </w:t>
      </w:r>
      <w:r w:rsidR="0060363A">
        <w:rPr>
          <w:sz w:val="28"/>
          <w:szCs w:val="28"/>
          <w:lang w:val="uk-UA"/>
        </w:rPr>
        <w:t xml:space="preserve">підсумками </w:t>
      </w:r>
      <w:r>
        <w:rPr>
          <w:sz w:val="28"/>
          <w:szCs w:val="28"/>
          <w:lang w:val="uk-UA"/>
        </w:rPr>
        <w:t>2022-2024 рок</w:t>
      </w:r>
      <w:r w:rsidR="00FF4ACF">
        <w:rPr>
          <w:sz w:val="28"/>
          <w:szCs w:val="28"/>
          <w:lang w:val="uk-UA"/>
        </w:rPr>
        <w:t>ів</w:t>
      </w:r>
      <w:r w:rsidR="0060363A">
        <w:rPr>
          <w:sz w:val="28"/>
          <w:szCs w:val="28"/>
          <w:lang w:val="uk-UA"/>
        </w:rPr>
        <w:t xml:space="preserve">, у </w:t>
      </w:r>
      <w:proofErr w:type="spellStart"/>
      <w:r w:rsidR="0060363A">
        <w:rPr>
          <w:sz w:val="28"/>
          <w:szCs w:val="28"/>
          <w:lang w:val="uk-UA"/>
        </w:rPr>
        <w:t>т.ч</w:t>
      </w:r>
      <w:proofErr w:type="spellEnd"/>
      <w:r w:rsidR="0060363A">
        <w:rPr>
          <w:sz w:val="28"/>
          <w:szCs w:val="28"/>
          <w:lang w:val="uk-UA"/>
        </w:rPr>
        <w:t>.</w:t>
      </w:r>
      <w:r w:rsidR="00532FD2">
        <w:rPr>
          <w:sz w:val="28"/>
          <w:szCs w:val="28"/>
          <w:lang w:val="uk-UA"/>
        </w:rPr>
        <w:t xml:space="preserve"> з</w:t>
      </w:r>
      <w:r>
        <w:rPr>
          <w:sz w:val="28"/>
          <w:szCs w:val="28"/>
          <w:lang w:val="uk-UA"/>
        </w:rPr>
        <w:t>а 2024 рік,</w:t>
      </w:r>
      <w:r>
        <w:rPr>
          <w:bCs/>
          <w:sz w:val="28"/>
          <w:szCs w:val="28"/>
          <w:lang w:val="uk-UA"/>
        </w:rPr>
        <w:t xml:space="preserve"> </w:t>
      </w:r>
      <w:r w:rsidR="004F4562">
        <w:rPr>
          <w:sz w:val="28"/>
          <w:lang w:val="uk-UA"/>
        </w:rPr>
        <w:t>відповідно до Порядку розроблення, виконання та моніторингу цільових програм Сумської міської територіальної громади, затвердженого рішенням Сумської міської ради</w:t>
      </w:r>
      <w:r>
        <w:rPr>
          <w:sz w:val="28"/>
          <w:lang w:val="uk-UA"/>
        </w:rPr>
        <w:t xml:space="preserve">  </w:t>
      </w:r>
      <w:r w:rsidR="004F4562">
        <w:rPr>
          <w:sz w:val="28"/>
          <w:lang w:val="uk-UA"/>
        </w:rPr>
        <w:t>від 3</w:t>
      </w:r>
      <w:r w:rsidR="0060363A">
        <w:rPr>
          <w:sz w:val="28"/>
          <w:lang w:val="uk-UA"/>
        </w:rPr>
        <w:t>1.05.2023</w:t>
      </w:r>
      <w:r w:rsidR="00532FD2">
        <w:rPr>
          <w:sz w:val="28"/>
          <w:lang w:val="uk-UA"/>
        </w:rPr>
        <w:t xml:space="preserve">                                 </w:t>
      </w:r>
      <w:r w:rsidR="0060363A">
        <w:rPr>
          <w:sz w:val="28"/>
          <w:lang w:val="uk-UA"/>
        </w:rPr>
        <w:t xml:space="preserve"> № 3740-МР, враховуючи рішення виконавчого комітету Сумської міської ради </w:t>
      </w:r>
      <w:r w:rsidR="00532FD2">
        <w:rPr>
          <w:sz w:val="28"/>
          <w:lang w:val="uk-UA"/>
        </w:rPr>
        <w:t>від _________</w:t>
      </w:r>
      <w:r w:rsidR="0060363A">
        <w:rPr>
          <w:sz w:val="28"/>
          <w:lang w:val="uk-UA"/>
        </w:rPr>
        <w:t xml:space="preserve"> року №</w:t>
      </w:r>
      <w:r w:rsidR="00532FD2">
        <w:rPr>
          <w:sz w:val="28"/>
          <w:lang w:val="uk-UA"/>
        </w:rPr>
        <w:t xml:space="preserve">__ </w:t>
      </w:r>
      <w:r w:rsidR="00334A54">
        <w:rPr>
          <w:sz w:val="28"/>
          <w:lang w:val="uk-UA"/>
        </w:rPr>
        <w:t xml:space="preserve">, </w:t>
      </w:r>
      <w:r w:rsidR="0060363A">
        <w:rPr>
          <w:sz w:val="28"/>
          <w:lang w:val="uk-UA"/>
        </w:rPr>
        <w:t xml:space="preserve">керуючись статтею 25 Закону України </w:t>
      </w:r>
      <w:r w:rsidR="00FF4ACF">
        <w:rPr>
          <w:sz w:val="28"/>
          <w:lang w:val="uk-UA"/>
        </w:rPr>
        <w:t xml:space="preserve"> «Про місцеве самоврядування в Україні», </w:t>
      </w:r>
      <w:r>
        <w:rPr>
          <w:b/>
          <w:sz w:val="28"/>
          <w:lang w:val="uk-UA"/>
        </w:rPr>
        <w:t>Сумська міська рада</w:t>
      </w:r>
    </w:p>
    <w:p w:rsidR="00EB1D12" w:rsidRDefault="00EB1D12" w:rsidP="00EB1D12">
      <w:pPr>
        <w:pStyle w:val="1"/>
        <w:spacing w:line="240" w:lineRule="auto"/>
        <w:jc w:val="center"/>
        <w:rPr>
          <w:sz w:val="32"/>
          <w:szCs w:val="32"/>
          <w:lang w:val="uk-UA"/>
        </w:rPr>
      </w:pPr>
      <w:r>
        <w:rPr>
          <w:rFonts w:ascii="Times New Roman" w:hAnsi="Times New Roman" w:cs="Times New Roman"/>
          <w:b/>
          <w:bCs/>
          <w:sz w:val="32"/>
          <w:szCs w:val="32"/>
          <w:lang w:val="uk-UA"/>
        </w:rPr>
        <w:t>ВИРІШИЛА</w:t>
      </w:r>
      <w:r>
        <w:rPr>
          <w:rFonts w:ascii="Times New Roman" w:hAnsi="Times New Roman" w:cs="Times New Roman"/>
          <w:sz w:val="32"/>
          <w:szCs w:val="32"/>
          <w:lang w:val="uk-UA"/>
        </w:rPr>
        <w:t>:</w:t>
      </w:r>
    </w:p>
    <w:p w:rsidR="00EB1D12" w:rsidRDefault="00EB1D12" w:rsidP="00EB1D12">
      <w:pPr>
        <w:pStyle w:val="1"/>
        <w:tabs>
          <w:tab w:val="left" w:pos="1309"/>
        </w:tabs>
        <w:spacing w:line="240" w:lineRule="auto"/>
        <w:ind w:firstLine="709"/>
        <w:jc w:val="both"/>
        <w:rPr>
          <w:lang w:val="uk-UA"/>
        </w:rPr>
      </w:pPr>
    </w:p>
    <w:p w:rsidR="00EB1D12" w:rsidRDefault="006508C3" w:rsidP="00EB1D12">
      <w:pPr>
        <w:pStyle w:val="1"/>
        <w:tabs>
          <w:tab w:val="left" w:pos="1309"/>
        </w:tabs>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1B52D7">
        <w:rPr>
          <w:rFonts w:ascii="Times New Roman" w:hAnsi="Times New Roman" w:cs="Times New Roman"/>
          <w:sz w:val="28"/>
          <w:szCs w:val="28"/>
          <w:lang w:val="uk-UA"/>
        </w:rPr>
        <w:t>Інформацію директора Д</w:t>
      </w:r>
      <w:r w:rsidR="00EB1D12">
        <w:rPr>
          <w:rFonts w:ascii="Times New Roman" w:hAnsi="Times New Roman" w:cs="Times New Roman"/>
          <w:sz w:val="28"/>
          <w:szCs w:val="28"/>
          <w:lang w:val="uk-UA"/>
        </w:rPr>
        <w:t xml:space="preserve">епартаменту інфраструктури міста  Сумської міської ради </w:t>
      </w:r>
      <w:proofErr w:type="spellStart"/>
      <w:r>
        <w:rPr>
          <w:rFonts w:ascii="Times New Roman" w:hAnsi="Times New Roman" w:cs="Times New Roman"/>
          <w:sz w:val="28"/>
          <w:szCs w:val="28"/>
          <w:lang w:val="uk-UA"/>
        </w:rPr>
        <w:t>Бровенка</w:t>
      </w:r>
      <w:proofErr w:type="spellEnd"/>
      <w:r>
        <w:rPr>
          <w:rFonts w:ascii="Times New Roman" w:hAnsi="Times New Roman" w:cs="Times New Roman"/>
          <w:sz w:val="28"/>
          <w:szCs w:val="28"/>
          <w:lang w:val="uk-UA"/>
        </w:rPr>
        <w:t xml:space="preserve"> Є.С. </w:t>
      </w:r>
      <w:r w:rsidR="00EB1D12">
        <w:rPr>
          <w:rFonts w:ascii="Times New Roman" w:hAnsi="Times New Roman" w:cs="Times New Roman"/>
          <w:sz w:val="28"/>
          <w:szCs w:val="28"/>
          <w:lang w:val="uk-UA"/>
        </w:rPr>
        <w:t xml:space="preserve">про заключний звіт </w:t>
      </w:r>
      <w:r>
        <w:rPr>
          <w:rFonts w:ascii="Times New Roman" w:hAnsi="Times New Roman" w:cs="Times New Roman"/>
          <w:sz w:val="28"/>
          <w:szCs w:val="28"/>
          <w:lang w:val="uk-UA"/>
        </w:rPr>
        <w:t xml:space="preserve">з </w:t>
      </w:r>
      <w:r w:rsidR="00EB1D12">
        <w:rPr>
          <w:rFonts w:ascii="Times New Roman" w:hAnsi="Times New Roman" w:cs="Times New Roman"/>
          <w:sz w:val="28"/>
          <w:szCs w:val="28"/>
          <w:lang w:val="uk-UA"/>
        </w:rPr>
        <w:t xml:space="preserve">виконання </w:t>
      </w:r>
      <w:r>
        <w:rPr>
          <w:rFonts w:ascii="Times New Roman" w:hAnsi="Times New Roman" w:cs="Times New Roman"/>
          <w:sz w:val="28"/>
          <w:szCs w:val="28"/>
          <w:lang w:val="uk-UA"/>
        </w:rPr>
        <w:t>цільової</w:t>
      </w:r>
      <w:r w:rsidR="00EB1D12">
        <w:rPr>
          <w:rFonts w:ascii="Times New Roman" w:hAnsi="Times New Roman" w:cs="Times New Roman"/>
          <w:sz w:val="28"/>
          <w:szCs w:val="28"/>
          <w:lang w:val="uk-UA"/>
        </w:rPr>
        <w:t xml:space="preserve"> </w:t>
      </w:r>
      <w:r w:rsidR="00EB1D12">
        <w:rPr>
          <w:rFonts w:ascii="Times New Roman" w:hAnsi="Times New Roman"/>
          <w:bCs/>
          <w:sz w:val="28"/>
          <w:szCs w:val="28"/>
          <w:lang w:val="uk-UA"/>
        </w:rPr>
        <w:t>Програми розвитку та вдосконалення пасажирського транспорту і мобільності на території Сумської міської територіальної громади на</w:t>
      </w:r>
      <w:r w:rsidR="00EB1D12">
        <w:rPr>
          <w:bCs/>
          <w:sz w:val="28"/>
          <w:szCs w:val="28"/>
          <w:lang w:val="uk-UA"/>
        </w:rPr>
        <w:t xml:space="preserve"> </w:t>
      </w:r>
      <w:r w:rsidR="00EB1D12">
        <w:rPr>
          <w:rFonts w:ascii="Times New Roman" w:hAnsi="Times New Roman"/>
          <w:bCs/>
          <w:sz w:val="28"/>
          <w:szCs w:val="28"/>
          <w:lang w:val="uk-UA"/>
        </w:rPr>
        <w:t>2022-2024 роки</w:t>
      </w:r>
      <w:r w:rsidR="00EB1D12">
        <w:rPr>
          <w:rFonts w:ascii="Times New Roman" w:hAnsi="Times New Roman" w:cs="Times New Roman"/>
          <w:sz w:val="28"/>
          <w:szCs w:val="28"/>
          <w:lang w:val="uk-UA"/>
        </w:rPr>
        <w:t xml:space="preserve">, затвердженої рішенням Сумської  міської ради  </w:t>
      </w:r>
      <w:r w:rsidR="00EB1D12">
        <w:rPr>
          <w:rFonts w:ascii="Times New Roman" w:hAnsi="Times New Roman" w:cs="Times New Roman"/>
          <w:bCs/>
          <w:sz w:val="28"/>
          <w:szCs w:val="28"/>
          <w:lang w:val="uk-UA"/>
        </w:rPr>
        <w:t>26  січня 2022  року № 2716-МР (зі змінами)</w:t>
      </w:r>
      <w:r w:rsidR="00EB1D12">
        <w:rPr>
          <w:rFonts w:ascii="Times New Roman" w:hAnsi="Times New Roman" w:cs="Times New Roman"/>
          <w:sz w:val="28"/>
          <w:szCs w:val="28"/>
          <w:lang w:val="uk-UA"/>
        </w:rPr>
        <w:t xml:space="preserve">, за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підсумками </w:t>
      </w:r>
      <w:r w:rsidR="00EB1D12">
        <w:rPr>
          <w:rFonts w:ascii="Times New Roman" w:hAnsi="Times New Roman" w:cs="Times New Roman"/>
          <w:sz w:val="28"/>
          <w:szCs w:val="28"/>
          <w:lang w:val="uk-UA"/>
        </w:rPr>
        <w:t>2022-2024 рок</w:t>
      </w:r>
      <w:r>
        <w:rPr>
          <w:rFonts w:ascii="Times New Roman" w:hAnsi="Times New Roman" w:cs="Times New Roman"/>
          <w:sz w:val="28"/>
          <w:szCs w:val="28"/>
          <w:lang w:val="uk-UA"/>
        </w:rPr>
        <w:t xml:space="preserve">ів, у </w:t>
      </w:r>
      <w:proofErr w:type="spellStart"/>
      <w:r>
        <w:rPr>
          <w:rFonts w:ascii="Times New Roman" w:hAnsi="Times New Roman" w:cs="Times New Roman"/>
          <w:sz w:val="28"/>
          <w:szCs w:val="28"/>
          <w:lang w:val="uk-UA"/>
        </w:rPr>
        <w:t>т.ч</w:t>
      </w:r>
      <w:proofErr w:type="spellEnd"/>
      <w:r>
        <w:rPr>
          <w:rFonts w:ascii="Times New Roman" w:hAnsi="Times New Roman" w:cs="Times New Roman"/>
          <w:sz w:val="28"/>
          <w:szCs w:val="28"/>
          <w:lang w:val="uk-UA"/>
        </w:rPr>
        <w:t xml:space="preserve">. за </w:t>
      </w:r>
      <w:r w:rsidR="00EB1D12">
        <w:rPr>
          <w:rFonts w:ascii="Times New Roman" w:hAnsi="Times New Roman" w:cs="Times New Roman"/>
          <w:sz w:val="28"/>
          <w:szCs w:val="28"/>
          <w:lang w:val="uk-UA"/>
        </w:rPr>
        <w:t>2024 рік</w:t>
      </w:r>
      <w:r>
        <w:rPr>
          <w:rFonts w:ascii="Times New Roman" w:hAnsi="Times New Roman" w:cs="Times New Roman"/>
          <w:sz w:val="28"/>
          <w:szCs w:val="28"/>
          <w:lang w:val="uk-UA"/>
        </w:rPr>
        <w:t xml:space="preserve">, </w:t>
      </w:r>
      <w:r w:rsidR="00EB1D12">
        <w:rPr>
          <w:rFonts w:ascii="Times New Roman" w:hAnsi="Times New Roman" w:cs="Times New Roman"/>
          <w:bCs/>
          <w:sz w:val="28"/>
          <w:szCs w:val="28"/>
          <w:lang w:val="uk-UA"/>
        </w:rPr>
        <w:t xml:space="preserve"> </w:t>
      </w:r>
      <w:r>
        <w:rPr>
          <w:rFonts w:ascii="Times New Roman" w:hAnsi="Times New Roman" w:cs="Times New Roman"/>
          <w:sz w:val="28"/>
          <w:szCs w:val="28"/>
          <w:lang w:val="uk-UA"/>
        </w:rPr>
        <w:t xml:space="preserve">прийняти до відома (додатки 1, 2, 3, 4, </w:t>
      </w:r>
      <w:r w:rsidR="00E96A6E">
        <w:rPr>
          <w:rFonts w:ascii="Times New Roman" w:hAnsi="Times New Roman" w:cs="Times New Roman"/>
          <w:sz w:val="28"/>
          <w:szCs w:val="28"/>
          <w:lang w:val="uk-UA"/>
        </w:rPr>
        <w:t>5</w:t>
      </w:r>
      <w:r w:rsidR="00EB1D12">
        <w:rPr>
          <w:rFonts w:ascii="Times New Roman" w:hAnsi="Times New Roman" w:cs="Times New Roman"/>
          <w:sz w:val="28"/>
          <w:szCs w:val="28"/>
          <w:lang w:val="uk-UA"/>
        </w:rPr>
        <w:t>).</w:t>
      </w:r>
    </w:p>
    <w:p w:rsidR="001234C5" w:rsidRDefault="001234C5" w:rsidP="00EB1D12">
      <w:pPr>
        <w:pStyle w:val="1"/>
        <w:tabs>
          <w:tab w:val="left" w:pos="1309"/>
        </w:tabs>
        <w:spacing w:line="240" w:lineRule="auto"/>
        <w:ind w:firstLine="709"/>
        <w:jc w:val="both"/>
        <w:rPr>
          <w:rFonts w:ascii="Times New Roman" w:hAnsi="Times New Roman" w:cs="Times New Roman"/>
          <w:sz w:val="28"/>
          <w:szCs w:val="28"/>
          <w:lang w:val="uk-UA"/>
        </w:rPr>
      </w:pPr>
    </w:p>
    <w:p w:rsidR="001234C5" w:rsidRDefault="001234C5" w:rsidP="00EB1D12">
      <w:pPr>
        <w:pStyle w:val="1"/>
        <w:tabs>
          <w:tab w:val="left" w:pos="1309"/>
        </w:tabs>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Затвердити заключний звіт з виконання цільової </w:t>
      </w:r>
      <w:r>
        <w:rPr>
          <w:rFonts w:ascii="Times New Roman" w:hAnsi="Times New Roman"/>
          <w:bCs/>
          <w:sz w:val="28"/>
          <w:szCs w:val="28"/>
          <w:lang w:val="uk-UA"/>
        </w:rPr>
        <w:t>Програми розвитку та вдосконалення пасажирського транспорту і мобільності на території Сумської міської територіальної громади на</w:t>
      </w:r>
      <w:r>
        <w:rPr>
          <w:bCs/>
          <w:sz w:val="28"/>
          <w:szCs w:val="28"/>
          <w:lang w:val="uk-UA"/>
        </w:rPr>
        <w:t xml:space="preserve"> </w:t>
      </w:r>
      <w:r>
        <w:rPr>
          <w:rFonts w:ascii="Times New Roman" w:hAnsi="Times New Roman"/>
          <w:bCs/>
          <w:sz w:val="28"/>
          <w:szCs w:val="28"/>
          <w:lang w:val="uk-UA"/>
        </w:rPr>
        <w:t>2022-2024 роки</w:t>
      </w:r>
      <w:r>
        <w:rPr>
          <w:rFonts w:ascii="Times New Roman" w:hAnsi="Times New Roman" w:cs="Times New Roman"/>
          <w:sz w:val="28"/>
          <w:szCs w:val="28"/>
          <w:lang w:val="uk-UA"/>
        </w:rPr>
        <w:t xml:space="preserve">, затвердженої рішенням Сумської  міської ради  </w:t>
      </w:r>
      <w:r>
        <w:rPr>
          <w:rFonts w:ascii="Times New Roman" w:hAnsi="Times New Roman" w:cs="Times New Roman"/>
          <w:bCs/>
          <w:sz w:val="28"/>
          <w:szCs w:val="28"/>
          <w:lang w:val="uk-UA"/>
        </w:rPr>
        <w:t>26  січня 2022  року № 2716-МР (зі змінами)</w:t>
      </w:r>
      <w:r>
        <w:rPr>
          <w:rFonts w:ascii="Times New Roman" w:hAnsi="Times New Roman" w:cs="Times New Roman"/>
          <w:sz w:val="28"/>
          <w:szCs w:val="28"/>
          <w:lang w:val="uk-UA"/>
        </w:rPr>
        <w:t>, за  підсумками 2022-</w:t>
      </w:r>
      <w:r w:rsidR="007252A8">
        <w:rPr>
          <w:rFonts w:ascii="Times New Roman" w:hAnsi="Times New Roman" w:cs="Times New Roman"/>
          <w:sz w:val="28"/>
          <w:szCs w:val="28"/>
          <w:lang w:val="uk-UA"/>
        </w:rPr>
        <w:t xml:space="preserve">2024 років, у </w:t>
      </w:r>
      <w:proofErr w:type="spellStart"/>
      <w:r w:rsidR="007252A8">
        <w:rPr>
          <w:rFonts w:ascii="Times New Roman" w:hAnsi="Times New Roman" w:cs="Times New Roman"/>
          <w:sz w:val="28"/>
          <w:szCs w:val="28"/>
          <w:lang w:val="uk-UA"/>
        </w:rPr>
        <w:t>т.ч</w:t>
      </w:r>
      <w:proofErr w:type="spellEnd"/>
      <w:r w:rsidR="007252A8">
        <w:rPr>
          <w:rFonts w:ascii="Times New Roman" w:hAnsi="Times New Roman" w:cs="Times New Roman"/>
          <w:sz w:val="28"/>
          <w:szCs w:val="28"/>
          <w:lang w:val="uk-UA"/>
        </w:rPr>
        <w:t xml:space="preserve">. за 2024 рік </w:t>
      </w:r>
      <w:r>
        <w:rPr>
          <w:rFonts w:ascii="Times New Roman" w:hAnsi="Times New Roman" w:cs="Times New Roman"/>
          <w:sz w:val="28"/>
          <w:szCs w:val="28"/>
          <w:lang w:val="uk-UA"/>
        </w:rPr>
        <w:t>(додатки 1, 2, 3, 4, 5).</w:t>
      </w:r>
    </w:p>
    <w:p w:rsidR="00E8590B" w:rsidRDefault="00E6035C" w:rsidP="00E8590B">
      <w:pPr>
        <w:pStyle w:val="a3"/>
        <w:ind w:firstLine="708"/>
        <w:jc w:val="both"/>
        <w:rPr>
          <w:sz w:val="28"/>
          <w:szCs w:val="28"/>
          <w:lang w:val="uk-UA"/>
        </w:rPr>
      </w:pPr>
      <w:r>
        <w:rPr>
          <w:sz w:val="28"/>
          <w:szCs w:val="28"/>
          <w:lang w:val="uk-UA"/>
        </w:rPr>
        <w:tab/>
      </w:r>
      <w:r w:rsidR="00E8590B">
        <w:rPr>
          <w:bCs/>
          <w:sz w:val="28"/>
          <w:szCs w:val="28"/>
          <w:lang w:val="uk-UA"/>
        </w:rPr>
        <w:t>3. </w:t>
      </w:r>
      <w:r w:rsidR="00E8590B">
        <w:rPr>
          <w:sz w:val="28"/>
          <w:szCs w:val="28"/>
          <w:lang w:val="uk-UA"/>
        </w:rPr>
        <w:t>Зняти з контролю постійної комісії з питань житлового-комунального господарства, благоустрою, енергозбереження, транспорту та зв’язку Сумської міської ради виконання рішення Сумської міської ради  26 січня 2022 року                          № 2716-МР</w:t>
      </w:r>
      <w:r w:rsidR="00F50D5D" w:rsidRPr="00F50D5D">
        <w:rPr>
          <w:sz w:val="28"/>
          <w:szCs w:val="28"/>
          <w:lang w:val="uk-UA"/>
        </w:rPr>
        <w:t xml:space="preserve"> </w:t>
      </w:r>
      <w:r w:rsidR="00F50D5D">
        <w:rPr>
          <w:sz w:val="28"/>
          <w:szCs w:val="28"/>
          <w:lang w:val="en-US"/>
        </w:rPr>
        <w:t>VIII</w:t>
      </w:r>
      <w:r w:rsidR="00F50D5D">
        <w:rPr>
          <w:sz w:val="28"/>
          <w:szCs w:val="28"/>
          <w:lang w:val="uk-UA"/>
        </w:rPr>
        <w:t xml:space="preserve"> скикання</w:t>
      </w:r>
      <w:r w:rsidR="00E8590B">
        <w:rPr>
          <w:sz w:val="28"/>
          <w:szCs w:val="28"/>
          <w:lang w:val="uk-UA"/>
        </w:rPr>
        <w:t xml:space="preserve"> «</w:t>
      </w:r>
      <w:r w:rsidR="00E8590B">
        <w:rPr>
          <w:sz w:val="28"/>
          <w:szCs w:val="28"/>
          <w:lang w:val="uk-UA" w:eastAsia="en-US"/>
        </w:rPr>
        <w:t xml:space="preserve">Про Програму розвитку та </w:t>
      </w:r>
      <w:r w:rsidR="00E8590B">
        <w:rPr>
          <w:sz w:val="28"/>
          <w:szCs w:val="28"/>
          <w:lang w:val="uk-UA"/>
        </w:rPr>
        <w:t xml:space="preserve">вдосконалення пасажирського транспорту і мобільності на території Сумської міської територіальної громади на </w:t>
      </w:r>
      <w:r w:rsidR="00781760">
        <w:rPr>
          <w:sz w:val="28"/>
          <w:szCs w:val="28"/>
          <w:lang w:val="uk-UA"/>
        </w:rPr>
        <w:t xml:space="preserve">                                   </w:t>
      </w:r>
      <w:r w:rsidR="00E8590B">
        <w:rPr>
          <w:sz w:val="28"/>
          <w:szCs w:val="28"/>
          <w:lang w:val="uk-UA"/>
        </w:rPr>
        <w:t>2022-2024 роки»</w:t>
      </w:r>
      <w:r w:rsidR="00EF5361">
        <w:rPr>
          <w:sz w:val="28"/>
          <w:szCs w:val="28"/>
          <w:lang w:val="uk-UA"/>
        </w:rPr>
        <w:t xml:space="preserve"> (зі змінами).</w:t>
      </w:r>
    </w:p>
    <w:p w:rsidR="00E8590B" w:rsidRDefault="00E8590B" w:rsidP="00E8590B">
      <w:pPr>
        <w:pStyle w:val="a8"/>
        <w:ind w:firstLine="708"/>
        <w:jc w:val="both"/>
        <w:rPr>
          <w:sz w:val="28"/>
          <w:szCs w:val="28"/>
          <w:lang w:val="uk-UA"/>
        </w:rPr>
      </w:pPr>
    </w:p>
    <w:p w:rsidR="00E8590B" w:rsidRPr="00F50D5D" w:rsidRDefault="00E8590B" w:rsidP="00E8590B">
      <w:pPr>
        <w:pStyle w:val="a7"/>
        <w:ind w:right="-57"/>
        <w:jc w:val="both"/>
        <w:rPr>
          <w:sz w:val="28"/>
          <w:szCs w:val="28"/>
          <w:lang w:val="uk-UA"/>
        </w:rPr>
      </w:pPr>
    </w:p>
    <w:p w:rsidR="00E96A6E" w:rsidRDefault="00E96A6E" w:rsidP="00E8590B">
      <w:pPr>
        <w:pStyle w:val="1"/>
        <w:spacing w:line="240" w:lineRule="auto"/>
        <w:jc w:val="both"/>
        <w:rPr>
          <w:rFonts w:ascii="Times New Roman" w:hAnsi="Times New Roman" w:cs="Times New Roman"/>
          <w:sz w:val="28"/>
          <w:szCs w:val="28"/>
          <w:lang w:val="uk-UA"/>
        </w:rPr>
      </w:pPr>
    </w:p>
    <w:p w:rsidR="00EB1D12" w:rsidRDefault="00EB1D12" w:rsidP="00EB1D12">
      <w:pPr>
        <w:pStyle w:val="1"/>
        <w:spacing w:line="240" w:lineRule="auto"/>
        <w:rPr>
          <w:lang w:val="uk-UA"/>
        </w:rPr>
      </w:pPr>
      <w:r>
        <w:rPr>
          <w:rFonts w:ascii="Times New Roman" w:hAnsi="Times New Roman" w:cs="Times New Roman"/>
          <w:sz w:val="28"/>
          <w:szCs w:val="28"/>
          <w:lang w:val="uk-UA"/>
        </w:rPr>
        <w:t>Секретар Сумської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E96A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Артем КОБЗАР</w:t>
      </w:r>
    </w:p>
    <w:p w:rsidR="00EB1D12" w:rsidRDefault="00EB1D12" w:rsidP="00EB1D12">
      <w:pPr>
        <w:pStyle w:val="1"/>
        <w:spacing w:line="240" w:lineRule="auto"/>
        <w:rPr>
          <w:rFonts w:ascii="Times New Roman" w:hAnsi="Times New Roman" w:cs="Times New Roman"/>
          <w:sz w:val="24"/>
          <w:szCs w:val="24"/>
          <w:lang w:val="uk-UA"/>
        </w:rPr>
      </w:pPr>
    </w:p>
    <w:p w:rsidR="00EB1D12" w:rsidRDefault="00EB1D12" w:rsidP="00EB1D12">
      <w:pPr>
        <w:pStyle w:val="1"/>
        <w:spacing w:line="240" w:lineRule="auto"/>
        <w:rPr>
          <w:lang w:val="uk-UA"/>
        </w:rPr>
      </w:pPr>
      <w:r>
        <w:rPr>
          <w:rFonts w:ascii="Times New Roman" w:hAnsi="Times New Roman" w:cs="Times New Roman"/>
          <w:sz w:val="24"/>
          <w:szCs w:val="24"/>
          <w:lang w:val="uk-UA"/>
        </w:rPr>
        <w:t>Виконавець: Євген БРОВЕНКО</w:t>
      </w:r>
    </w:p>
    <w:p w:rsidR="00E8590B" w:rsidRPr="00D11643" w:rsidRDefault="00E8590B">
      <w:pPr>
        <w:rPr>
          <w:lang w:val="uk-UA"/>
        </w:rPr>
      </w:pPr>
    </w:p>
    <w:p w:rsidR="00E8590B" w:rsidRPr="00D11643" w:rsidRDefault="00E8590B">
      <w:pPr>
        <w:rPr>
          <w:lang w:val="uk-UA"/>
        </w:rPr>
      </w:pPr>
    </w:p>
    <w:p w:rsidR="00E8590B" w:rsidRPr="00D11643" w:rsidRDefault="00E8590B">
      <w:pPr>
        <w:rPr>
          <w:lang w:val="uk-UA"/>
        </w:rPr>
      </w:pPr>
    </w:p>
    <w:p w:rsidR="00E8590B" w:rsidRPr="00D11643" w:rsidRDefault="00E8590B">
      <w:pPr>
        <w:rPr>
          <w:lang w:val="uk-UA"/>
        </w:rPr>
      </w:pPr>
    </w:p>
    <w:p w:rsidR="00E8590B" w:rsidRPr="00D11643" w:rsidRDefault="00E8590B">
      <w:pPr>
        <w:rPr>
          <w:lang w:val="uk-UA"/>
        </w:rPr>
      </w:pPr>
    </w:p>
    <w:p w:rsidR="00E8590B" w:rsidRPr="00D11643" w:rsidRDefault="00E8590B">
      <w:pPr>
        <w:rPr>
          <w:lang w:val="uk-UA"/>
        </w:rPr>
      </w:pPr>
    </w:p>
    <w:p w:rsidR="00E8590B" w:rsidRPr="00D11643" w:rsidRDefault="00E8590B">
      <w:pPr>
        <w:rPr>
          <w:lang w:val="uk-UA"/>
        </w:rPr>
      </w:pPr>
    </w:p>
    <w:p w:rsidR="00E8590B" w:rsidRDefault="00E8590B">
      <w:pPr>
        <w:rPr>
          <w:lang w:val="uk-UA"/>
        </w:rPr>
      </w:pPr>
    </w:p>
    <w:p w:rsidR="0025208E" w:rsidRDefault="0025208E">
      <w:pPr>
        <w:rPr>
          <w:lang w:val="uk-UA"/>
        </w:rPr>
      </w:pPr>
    </w:p>
    <w:p w:rsidR="0025208E" w:rsidRDefault="0025208E">
      <w:pPr>
        <w:rPr>
          <w:lang w:val="uk-UA"/>
        </w:rPr>
      </w:pPr>
    </w:p>
    <w:p w:rsidR="00334A54" w:rsidRDefault="00334A54">
      <w:pPr>
        <w:rPr>
          <w:lang w:val="uk-UA"/>
        </w:rPr>
      </w:pPr>
    </w:p>
    <w:p w:rsidR="00334A54" w:rsidRDefault="00334A54">
      <w:pPr>
        <w:rPr>
          <w:lang w:val="uk-UA"/>
        </w:rPr>
      </w:pPr>
    </w:p>
    <w:p w:rsidR="00334A54" w:rsidRDefault="00334A54">
      <w:pPr>
        <w:rPr>
          <w:lang w:val="uk-UA"/>
        </w:rPr>
      </w:pPr>
    </w:p>
    <w:p w:rsidR="00334A54" w:rsidRDefault="00334A54">
      <w:pPr>
        <w:rPr>
          <w:lang w:val="uk-UA"/>
        </w:rPr>
      </w:pPr>
    </w:p>
    <w:p w:rsidR="001F7BF2" w:rsidRDefault="001F7BF2">
      <w:pPr>
        <w:rPr>
          <w:sz w:val="20"/>
          <w:lang w:val="uk-UA"/>
        </w:rPr>
      </w:pPr>
    </w:p>
    <w:p w:rsidR="001F7BF2" w:rsidRDefault="001F7BF2" w:rsidP="00C85E90">
      <w:pPr>
        <w:spacing w:line="240" w:lineRule="auto"/>
        <w:jc w:val="both"/>
        <w:rPr>
          <w:rFonts w:ascii="Times New Roman" w:hAnsi="Times New Roman" w:cs="Times New Roman"/>
          <w:lang w:val="uk-UA"/>
        </w:rPr>
      </w:pPr>
    </w:p>
    <w:p w:rsidR="00B00A98" w:rsidRDefault="00B00A98" w:rsidP="00C85E90">
      <w:pPr>
        <w:spacing w:line="240" w:lineRule="auto"/>
        <w:jc w:val="both"/>
        <w:rPr>
          <w:rFonts w:ascii="Times New Roman" w:hAnsi="Times New Roman" w:cs="Times New Roman"/>
          <w:lang w:val="uk-UA"/>
        </w:rPr>
      </w:pPr>
    </w:p>
    <w:p w:rsidR="001F7BF2" w:rsidRDefault="001F7BF2" w:rsidP="00C85E90">
      <w:pPr>
        <w:spacing w:line="240" w:lineRule="auto"/>
        <w:jc w:val="both"/>
        <w:rPr>
          <w:rFonts w:ascii="Times New Roman" w:hAnsi="Times New Roman" w:cs="Times New Roman"/>
          <w:lang w:val="uk-UA"/>
        </w:rPr>
      </w:pPr>
    </w:p>
    <w:p w:rsidR="001F7BF2" w:rsidRDefault="001F7BF2" w:rsidP="00C85E90">
      <w:pPr>
        <w:spacing w:line="240" w:lineRule="auto"/>
        <w:jc w:val="both"/>
        <w:rPr>
          <w:rFonts w:ascii="Times New Roman" w:hAnsi="Times New Roman" w:cs="Times New Roman"/>
          <w:lang w:val="uk-UA"/>
        </w:rPr>
      </w:pPr>
    </w:p>
    <w:p w:rsidR="00F5019C" w:rsidRDefault="00E8590B" w:rsidP="00C85E90">
      <w:pPr>
        <w:spacing w:line="240" w:lineRule="auto"/>
        <w:jc w:val="both"/>
        <w:rPr>
          <w:rFonts w:ascii="Times New Roman" w:hAnsi="Times New Roman" w:cs="Times New Roman"/>
          <w:lang w:val="uk-UA"/>
        </w:rPr>
      </w:pPr>
      <w:r>
        <w:rPr>
          <w:rFonts w:ascii="Times New Roman" w:hAnsi="Times New Roman" w:cs="Times New Roman"/>
          <w:lang w:val="uk-UA"/>
        </w:rPr>
        <w:t>Ініціатор розгляду питання –</w:t>
      </w:r>
      <w:r w:rsidR="00F5019C">
        <w:rPr>
          <w:rFonts w:ascii="Times New Roman" w:hAnsi="Times New Roman" w:cs="Times New Roman"/>
          <w:lang w:val="uk-UA"/>
        </w:rPr>
        <w:t xml:space="preserve"> виконавчий комітет Сумської міської ради</w:t>
      </w:r>
    </w:p>
    <w:p w:rsidR="00E8590B" w:rsidRDefault="00E8590B" w:rsidP="00C85E90">
      <w:pPr>
        <w:spacing w:line="240" w:lineRule="auto"/>
        <w:jc w:val="both"/>
        <w:rPr>
          <w:rFonts w:ascii="Times New Roman" w:hAnsi="Times New Roman" w:cs="Times New Roman"/>
          <w:lang w:val="uk-UA"/>
        </w:rPr>
      </w:pPr>
      <w:bookmarkStart w:id="0" w:name="_GoBack"/>
      <w:bookmarkEnd w:id="0"/>
      <w:proofErr w:type="spellStart"/>
      <w:r>
        <w:rPr>
          <w:rFonts w:ascii="Times New Roman" w:hAnsi="Times New Roman" w:cs="Times New Roman"/>
          <w:lang w:val="uk-UA"/>
        </w:rPr>
        <w:t>Проєкт</w:t>
      </w:r>
      <w:proofErr w:type="spellEnd"/>
      <w:r>
        <w:rPr>
          <w:rFonts w:ascii="Times New Roman" w:hAnsi="Times New Roman" w:cs="Times New Roman"/>
          <w:lang w:val="uk-UA"/>
        </w:rPr>
        <w:t xml:space="preserve"> ріш</w:t>
      </w:r>
      <w:r w:rsidR="00A0251C">
        <w:rPr>
          <w:rFonts w:ascii="Times New Roman" w:hAnsi="Times New Roman" w:cs="Times New Roman"/>
          <w:lang w:val="uk-UA"/>
        </w:rPr>
        <w:t>ення підготовлений  Департаментом</w:t>
      </w:r>
      <w:r>
        <w:rPr>
          <w:rFonts w:ascii="Times New Roman" w:hAnsi="Times New Roman" w:cs="Times New Roman"/>
          <w:lang w:val="uk-UA"/>
        </w:rPr>
        <w:t xml:space="preserve"> інфраструктури міста Сумської міської ради</w:t>
      </w:r>
      <w:r w:rsidR="00C85E90">
        <w:rPr>
          <w:rFonts w:ascii="Times New Roman" w:hAnsi="Times New Roman" w:cs="Times New Roman"/>
          <w:lang w:val="uk-UA"/>
        </w:rPr>
        <w:t>.</w:t>
      </w:r>
    </w:p>
    <w:p w:rsidR="00C85E90" w:rsidRDefault="00C85E90" w:rsidP="00C85E90">
      <w:pPr>
        <w:spacing w:line="240" w:lineRule="auto"/>
        <w:jc w:val="both"/>
        <w:rPr>
          <w:rFonts w:ascii="Times New Roman" w:hAnsi="Times New Roman" w:cs="Times New Roman"/>
          <w:lang w:val="uk-UA"/>
        </w:rPr>
      </w:pPr>
      <w:r>
        <w:rPr>
          <w:rFonts w:ascii="Times New Roman" w:hAnsi="Times New Roman" w:cs="Times New Roman"/>
          <w:lang w:val="uk-UA"/>
        </w:rPr>
        <w:t>Доповідає: Євген БРОВЕНКО</w:t>
      </w:r>
    </w:p>
    <w:p w:rsidR="00E8590B" w:rsidRPr="00E8590B" w:rsidRDefault="00E8590B" w:rsidP="00C85E90">
      <w:pPr>
        <w:jc w:val="both"/>
        <w:rPr>
          <w:lang w:val="uk-UA"/>
        </w:rPr>
      </w:pPr>
    </w:p>
    <w:sectPr w:rsidR="00E8590B" w:rsidRPr="00E8590B" w:rsidSect="005F48D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3C"/>
    <w:rsid w:val="0008068A"/>
    <w:rsid w:val="001234C5"/>
    <w:rsid w:val="001B52D7"/>
    <w:rsid w:val="001C483C"/>
    <w:rsid w:val="001F7BF2"/>
    <w:rsid w:val="0025208E"/>
    <w:rsid w:val="00334A54"/>
    <w:rsid w:val="00366567"/>
    <w:rsid w:val="004268D4"/>
    <w:rsid w:val="004629CE"/>
    <w:rsid w:val="004F4562"/>
    <w:rsid w:val="00532FD2"/>
    <w:rsid w:val="005F48DA"/>
    <w:rsid w:val="0060363A"/>
    <w:rsid w:val="006508C3"/>
    <w:rsid w:val="00665C1E"/>
    <w:rsid w:val="007252A8"/>
    <w:rsid w:val="0075025D"/>
    <w:rsid w:val="00781760"/>
    <w:rsid w:val="00895436"/>
    <w:rsid w:val="009E76C8"/>
    <w:rsid w:val="00A0251C"/>
    <w:rsid w:val="00A3794E"/>
    <w:rsid w:val="00B00A98"/>
    <w:rsid w:val="00B9526E"/>
    <w:rsid w:val="00C85E90"/>
    <w:rsid w:val="00C9343C"/>
    <w:rsid w:val="00CA55E7"/>
    <w:rsid w:val="00D063B6"/>
    <w:rsid w:val="00D11643"/>
    <w:rsid w:val="00E13077"/>
    <w:rsid w:val="00E6035C"/>
    <w:rsid w:val="00E8590B"/>
    <w:rsid w:val="00E96A6E"/>
    <w:rsid w:val="00EA20A9"/>
    <w:rsid w:val="00EB1D12"/>
    <w:rsid w:val="00EF5361"/>
    <w:rsid w:val="00F5019C"/>
    <w:rsid w:val="00F50D5D"/>
    <w:rsid w:val="00F64E1F"/>
    <w:rsid w:val="00FF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2219"/>
  <w15:chartTrackingRefBased/>
  <w15:docId w15:val="{08B07484-E7DA-4C31-A91B-521000E6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12"/>
    <w:pPr>
      <w:spacing w:after="0" w:line="276" w:lineRule="auto"/>
    </w:pPr>
    <w:rPr>
      <w:rFonts w:ascii="Arial" w:eastAsia="Arial" w:hAnsi="Arial" w:cs="Arial"/>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uiPriority w:val="99"/>
    <w:rsid w:val="00EB1D12"/>
    <w:pPr>
      <w:spacing w:after="0" w:line="276" w:lineRule="auto"/>
    </w:pPr>
    <w:rPr>
      <w:rFonts w:ascii="Arial" w:eastAsia="Arial" w:hAnsi="Arial" w:cs="Arial"/>
      <w:color w:val="000000"/>
      <w:lang w:val="ru-RU" w:eastAsia="ru-RU"/>
    </w:rPr>
  </w:style>
  <w:style w:type="paragraph" w:styleId="a4">
    <w:name w:val="Balloon Text"/>
    <w:basedOn w:val="a"/>
    <w:link w:val="a5"/>
    <w:uiPriority w:val="99"/>
    <w:semiHidden/>
    <w:unhideWhenUsed/>
    <w:rsid w:val="00366567"/>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66567"/>
    <w:rPr>
      <w:rFonts w:ascii="Segoe UI" w:eastAsia="Arial" w:hAnsi="Segoe UI" w:cs="Segoe UI"/>
      <w:color w:val="000000"/>
      <w:sz w:val="18"/>
      <w:szCs w:val="18"/>
      <w:lang w:val="ru-RU" w:eastAsia="ru-RU"/>
    </w:rPr>
  </w:style>
  <w:style w:type="character" w:customStyle="1" w:styleId="a6">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7"/>
    <w:semiHidden/>
    <w:locked/>
    <w:rsid w:val="00E8590B"/>
    <w:rPr>
      <w:rFonts w:ascii="Times New Roman" w:eastAsia="Times New Roman" w:hAnsi="Times New Roman" w:cs="Times New Roman"/>
      <w:sz w:val="20"/>
      <w:szCs w:val="20"/>
      <w:lang w:eastAsia="ru-RU"/>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6"/>
    <w:semiHidden/>
    <w:unhideWhenUsed/>
    <w:rsid w:val="00E8590B"/>
    <w:pPr>
      <w:tabs>
        <w:tab w:val="center" w:pos="4153"/>
        <w:tab w:val="right" w:pos="8306"/>
      </w:tabs>
      <w:spacing w:line="240" w:lineRule="auto"/>
    </w:pPr>
    <w:rPr>
      <w:rFonts w:ascii="Times New Roman" w:eastAsia="Times New Roman" w:hAnsi="Times New Roman" w:cs="Times New Roman"/>
      <w:color w:val="auto"/>
      <w:sz w:val="20"/>
      <w:szCs w:val="20"/>
      <w:lang w:val="en-US"/>
    </w:rPr>
  </w:style>
  <w:style w:type="character" w:customStyle="1" w:styleId="10">
    <w:name w:val="Верхний колонтитул Знак1"/>
    <w:basedOn w:val="a0"/>
    <w:uiPriority w:val="99"/>
    <w:semiHidden/>
    <w:rsid w:val="00E8590B"/>
    <w:rPr>
      <w:rFonts w:ascii="Arial" w:eastAsia="Arial" w:hAnsi="Arial" w:cs="Arial"/>
      <w:color w:val="000000"/>
      <w:lang w:val="ru-RU" w:eastAsia="ru-RU"/>
    </w:rPr>
  </w:style>
  <w:style w:type="paragraph" w:styleId="a8">
    <w:name w:val="No Spacing"/>
    <w:uiPriority w:val="99"/>
    <w:qFormat/>
    <w:rsid w:val="00E8590B"/>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200131">
      <w:bodyDiv w:val="1"/>
      <w:marLeft w:val="0"/>
      <w:marRight w:val="0"/>
      <w:marTop w:val="0"/>
      <w:marBottom w:val="0"/>
      <w:divBdr>
        <w:top w:val="none" w:sz="0" w:space="0" w:color="auto"/>
        <w:left w:val="none" w:sz="0" w:space="0" w:color="auto"/>
        <w:bottom w:val="none" w:sz="0" w:space="0" w:color="auto"/>
        <w:right w:val="none" w:sz="0" w:space="0" w:color="auto"/>
      </w:divBdr>
    </w:div>
    <w:div w:id="1411808448">
      <w:bodyDiv w:val="1"/>
      <w:marLeft w:val="0"/>
      <w:marRight w:val="0"/>
      <w:marTop w:val="0"/>
      <w:marBottom w:val="0"/>
      <w:divBdr>
        <w:top w:val="none" w:sz="0" w:space="0" w:color="auto"/>
        <w:left w:val="none" w:sz="0" w:space="0" w:color="auto"/>
        <w:bottom w:val="none" w:sz="0" w:space="0" w:color="auto"/>
        <w:right w:val="none" w:sz="0" w:space="0" w:color="auto"/>
      </w:divBdr>
    </w:div>
    <w:div w:id="1629773814">
      <w:bodyDiv w:val="1"/>
      <w:marLeft w:val="0"/>
      <w:marRight w:val="0"/>
      <w:marTop w:val="0"/>
      <w:marBottom w:val="0"/>
      <w:divBdr>
        <w:top w:val="none" w:sz="0" w:space="0" w:color="auto"/>
        <w:left w:val="none" w:sz="0" w:space="0" w:color="auto"/>
        <w:bottom w:val="none" w:sz="0" w:space="0" w:color="auto"/>
        <w:right w:val="none" w:sz="0" w:space="0" w:color="auto"/>
      </w:divBdr>
    </w:div>
    <w:div w:id="16885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Моргун Анна Валентинівна</dc:creator>
  <cp:keywords/>
  <dc:description/>
  <cp:lastModifiedBy>Пасиленко Ганна Михайлівна</cp:lastModifiedBy>
  <cp:revision>3</cp:revision>
  <cp:lastPrinted>2025-05-23T11:19:00Z</cp:lastPrinted>
  <dcterms:created xsi:type="dcterms:W3CDTF">2025-06-17T13:11:00Z</dcterms:created>
  <dcterms:modified xsi:type="dcterms:W3CDTF">2025-06-19T08:06:00Z</dcterms:modified>
</cp:coreProperties>
</file>