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8F0F4" w14:textId="1C650173" w:rsidR="00070DA4" w:rsidRDefault="004727FF" w:rsidP="00070DA4">
      <w:pPr>
        <w:spacing w:line="240" w:lineRule="auto"/>
        <w:ind w:left="142" w:right="-1"/>
        <w:jc w:val="center"/>
        <w:rPr>
          <w:rFonts w:ascii="Times New Roman" w:hAnsi="Times New Roman" w:cs="Times New Roman"/>
          <w:sz w:val="24"/>
          <w:szCs w:val="24"/>
        </w:rPr>
      </w:pPr>
      <w:r>
        <w:tab/>
      </w:r>
      <w:r>
        <w:tab/>
      </w:r>
      <w:r>
        <w:tab/>
      </w:r>
      <w:r w:rsidR="00070DA4">
        <w:tab/>
      </w:r>
      <w:r w:rsidR="00070DA4">
        <w:tab/>
      </w:r>
      <w:r w:rsidR="00070DA4">
        <w:tab/>
      </w:r>
      <w:r w:rsidR="00070DA4">
        <w:tab/>
      </w:r>
      <w:r w:rsidR="00481695">
        <w:rPr>
          <w:rFonts w:ascii="Times New Roman" w:hAnsi="Times New Roman" w:cs="Times New Roman"/>
          <w:sz w:val="24"/>
          <w:szCs w:val="24"/>
          <w:lang w:val="uk-UA"/>
        </w:rPr>
        <w:t>Додаток 1</w:t>
      </w:r>
      <w:r w:rsidR="0052542C">
        <w:tab/>
      </w:r>
      <w:r w:rsidR="0052542C">
        <w:tab/>
      </w:r>
      <w:r w:rsidR="0052542C">
        <w:tab/>
      </w:r>
      <w:r w:rsidR="0052542C">
        <w:tab/>
      </w:r>
      <w:r w:rsidR="0052542C">
        <w:tab/>
      </w:r>
      <w:r w:rsidR="0052542C">
        <w:tab/>
      </w:r>
      <w:r w:rsidR="0052542C">
        <w:tab/>
      </w:r>
      <w:r w:rsidR="0052542C">
        <w:tab/>
      </w:r>
      <w:r w:rsidR="00535BF5">
        <w:tab/>
      </w:r>
      <w:r w:rsidR="00535BF5">
        <w:tab/>
      </w:r>
      <w:r w:rsidR="00535BF5">
        <w:rPr>
          <w:lang w:val="uk-UA"/>
        </w:rPr>
        <w:t xml:space="preserve">          </w:t>
      </w:r>
      <w:r w:rsidR="0052542C" w:rsidRPr="0052542C">
        <w:rPr>
          <w:rFonts w:ascii="Times New Roman" w:hAnsi="Times New Roman" w:cs="Times New Roman"/>
          <w:sz w:val="24"/>
          <w:szCs w:val="24"/>
        </w:rPr>
        <w:t>до рішення Сумської міської ради</w:t>
      </w:r>
      <w:r w:rsidR="0052542C">
        <w:rPr>
          <w:rFonts w:ascii="Times New Roman" w:hAnsi="Times New Roman" w:cs="Times New Roman"/>
          <w:sz w:val="24"/>
          <w:szCs w:val="24"/>
          <w:lang w:val="uk-UA"/>
        </w:rPr>
        <w:t xml:space="preserve"> «</w:t>
      </w:r>
      <w:r w:rsidR="0052542C" w:rsidRPr="0052542C">
        <w:rPr>
          <w:rFonts w:ascii="Times New Roman" w:hAnsi="Times New Roman" w:cs="Times New Roman"/>
          <w:sz w:val="24"/>
          <w:szCs w:val="24"/>
        </w:rPr>
        <w:t xml:space="preserve">Про хід </w:t>
      </w:r>
      <w:r w:rsidR="00535BF5">
        <w:rPr>
          <w:rFonts w:ascii="Times New Roman" w:hAnsi="Times New Roman" w:cs="Times New Roman"/>
          <w:sz w:val="24"/>
          <w:szCs w:val="24"/>
        </w:rPr>
        <w:tab/>
      </w:r>
      <w:r w:rsidR="00535BF5">
        <w:rPr>
          <w:rFonts w:ascii="Times New Roman" w:hAnsi="Times New Roman" w:cs="Times New Roman"/>
          <w:sz w:val="24"/>
          <w:szCs w:val="24"/>
        </w:rPr>
        <w:tab/>
      </w:r>
      <w:r w:rsidR="00535BF5">
        <w:rPr>
          <w:rFonts w:ascii="Times New Roman" w:hAnsi="Times New Roman" w:cs="Times New Roman"/>
          <w:sz w:val="24"/>
          <w:szCs w:val="24"/>
        </w:rPr>
        <w:tab/>
      </w:r>
      <w:r w:rsidR="00535BF5">
        <w:rPr>
          <w:rFonts w:ascii="Times New Roman" w:hAnsi="Times New Roman" w:cs="Times New Roman"/>
          <w:sz w:val="24"/>
          <w:szCs w:val="24"/>
        </w:rPr>
        <w:tab/>
      </w:r>
      <w:r w:rsidR="00535BF5">
        <w:rPr>
          <w:rFonts w:ascii="Times New Roman" w:hAnsi="Times New Roman" w:cs="Times New Roman"/>
          <w:sz w:val="24"/>
          <w:szCs w:val="24"/>
        </w:rPr>
        <w:tab/>
      </w:r>
      <w:r w:rsidR="00535BF5">
        <w:rPr>
          <w:rFonts w:ascii="Times New Roman" w:hAnsi="Times New Roman" w:cs="Times New Roman"/>
          <w:sz w:val="24"/>
          <w:szCs w:val="24"/>
        </w:rPr>
        <w:tab/>
      </w:r>
      <w:r w:rsidR="00535BF5">
        <w:rPr>
          <w:rFonts w:ascii="Times New Roman" w:hAnsi="Times New Roman" w:cs="Times New Roman"/>
          <w:sz w:val="24"/>
          <w:szCs w:val="24"/>
          <w:lang w:val="uk-UA"/>
        </w:rPr>
        <w:t xml:space="preserve">          </w:t>
      </w:r>
      <w:r w:rsidR="0052542C" w:rsidRPr="0052542C">
        <w:rPr>
          <w:rFonts w:ascii="Times New Roman" w:hAnsi="Times New Roman" w:cs="Times New Roman"/>
          <w:sz w:val="24"/>
          <w:szCs w:val="24"/>
        </w:rPr>
        <w:t>виконання програми «Суспільні</w:t>
      </w:r>
      <w:r w:rsidR="0052542C">
        <w:rPr>
          <w:rFonts w:ascii="Times New Roman" w:hAnsi="Times New Roman" w:cs="Times New Roman"/>
          <w:sz w:val="24"/>
          <w:szCs w:val="24"/>
          <w:lang w:val="uk-UA"/>
        </w:rPr>
        <w:t xml:space="preserve">  </w:t>
      </w:r>
      <w:r w:rsidR="0052542C" w:rsidRPr="0052542C">
        <w:rPr>
          <w:rFonts w:ascii="Times New Roman" w:hAnsi="Times New Roman" w:cs="Times New Roman"/>
          <w:sz w:val="24"/>
          <w:szCs w:val="24"/>
        </w:rPr>
        <w:t xml:space="preserve">комунікації </w:t>
      </w:r>
      <w:r w:rsidR="0052542C">
        <w:rPr>
          <w:rFonts w:ascii="Times New Roman" w:hAnsi="Times New Roman" w:cs="Times New Roman"/>
          <w:sz w:val="24"/>
          <w:szCs w:val="24"/>
        </w:rPr>
        <w:tab/>
      </w:r>
      <w:r w:rsidR="0052542C">
        <w:rPr>
          <w:rFonts w:ascii="Times New Roman" w:hAnsi="Times New Roman" w:cs="Times New Roman"/>
          <w:sz w:val="24"/>
          <w:szCs w:val="24"/>
        </w:rPr>
        <w:tab/>
      </w:r>
      <w:r w:rsidR="0052542C">
        <w:rPr>
          <w:rFonts w:ascii="Times New Roman" w:hAnsi="Times New Roman" w:cs="Times New Roman"/>
          <w:sz w:val="24"/>
          <w:szCs w:val="24"/>
        </w:rPr>
        <w:tab/>
      </w:r>
      <w:r w:rsidR="0052542C">
        <w:rPr>
          <w:rFonts w:ascii="Times New Roman" w:hAnsi="Times New Roman" w:cs="Times New Roman"/>
          <w:sz w:val="24"/>
          <w:szCs w:val="24"/>
        </w:rPr>
        <w:tab/>
      </w:r>
      <w:r w:rsidR="0052542C">
        <w:rPr>
          <w:rFonts w:ascii="Times New Roman" w:hAnsi="Times New Roman" w:cs="Times New Roman"/>
          <w:sz w:val="24"/>
          <w:szCs w:val="24"/>
        </w:rPr>
        <w:tab/>
      </w:r>
      <w:r w:rsidR="0052542C">
        <w:rPr>
          <w:rFonts w:ascii="Times New Roman" w:hAnsi="Times New Roman" w:cs="Times New Roman"/>
          <w:sz w:val="24"/>
          <w:szCs w:val="24"/>
        </w:rPr>
        <w:tab/>
      </w:r>
      <w:r w:rsidR="0052542C">
        <w:rPr>
          <w:rFonts w:ascii="Times New Roman" w:hAnsi="Times New Roman" w:cs="Times New Roman"/>
          <w:sz w:val="24"/>
          <w:szCs w:val="24"/>
        </w:rPr>
        <w:tab/>
      </w:r>
      <w:r w:rsidR="0052542C" w:rsidRPr="0052542C">
        <w:rPr>
          <w:rFonts w:ascii="Times New Roman" w:hAnsi="Times New Roman" w:cs="Times New Roman"/>
          <w:sz w:val="24"/>
          <w:szCs w:val="24"/>
        </w:rPr>
        <w:t>Сумської міської територіальної громади» на 2023-</w:t>
      </w:r>
    </w:p>
    <w:p w14:paraId="0647A2CD" w14:textId="5E61D9E3" w:rsidR="0052542C" w:rsidRDefault="00070DA4" w:rsidP="00070DA4">
      <w:pPr>
        <w:spacing w:line="240" w:lineRule="auto"/>
        <w:ind w:left="142" w:right="-1"/>
        <w:jc w:val="center"/>
        <w:rPr>
          <w:rFonts w:ascii="Times New Roman" w:hAnsi="Times New Roman" w:cs="Times New Roman"/>
          <w:sz w:val="24"/>
          <w:szCs w:val="24"/>
          <w:lang w:val="uk-UA"/>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35BF5">
        <w:rPr>
          <w:rFonts w:ascii="Times New Roman" w:hAnsi="Times New Roman" w:cs="Times New Roman"/>
          <w:sz w:val="24"/>
          <w:szCs w:val="24"/>
          <w:lang w:val="uk-UA"/>
        </w:rPr>
        <w:t xml:space="preserve">          </w:t>
      </w:r>
      <w:r w:rsidR="0052542C" w:rsidRPr="0052542C">
        <w:rPr>
          <w:rFonts w:ascii="Times New Roman" w:hAnsi="Times New Roman" w:cs="Times New Roman"/>
          <w:sz w:val="24"/>
          <w:szCs w:val="24"/>
        </w:rPr>
        <w:t xml:space="preserve">2025 роки, затвердженої </w:t>
      </w:r>
      <w:r w:rsidR="0052542C">
        <w:rPr>
          <w:rFonts w:ascii="Times New Roman" w:hAnsi="Times New Roman" w:cs="Times New Roman"/>
          <w:sz w:val="24"/>
          <w:szCs w:val="24"/>
          <w:lang w:val="uk-UA"/>
        </w:rPr>
        <w:t xml:space="preserve"> </w:t>
      </w:r>
      <w:r w:rsidR="0052542C" w:rsidRPr="0052542C">
        <w:rPr>
          <w:rFonts w:ascii="Times New Roman" w:hAnsi="Times New Roman" w:cs="Times New Roman"/>
          <w:sz w:val="24"/>
          <w:szCs w:val="24"/>
        </w:rPr>
        <w:t xml:space="preserve">рішенням Сумської </w:t>
      </w:r>
      <w:r w:rsidR="00535BF5">
        <w:rPr>
          <w:rFonts w:ascii="Times New Roman" w:hAnsi="Times New Roman" w:cs="Times New Roman"/>
          <w:sz w:val="24"/>
          <w:szCs w:val="24"/>
        </w:rPr>
        <w:tab/>
      </w:r>
      <w:r w:rsidR="00535BF5">
        <w:rPr>
          <w:rFonts w:ascii="Times New Roman" w:hAnsi="Times New Roman" w:cs="Times New Roman"/>
          <w:sz w:val="24"/>
          <w:szCs w:val="24"/>
        </w:rPr>
        <w:tab/>
      </w:r>
      <w:r w:rsidR="00535BF5">
        <w:rPr>
          <w:rFonts w:ascii="Times New Roman" w:hAnsi="Times New Roman" w:cs="Times New Roman"/>
          <w:sz w:val="24"/>
          <w:szCs w:val="24"/>
        </w:rPr>
        <w:tab/>
      </w:r>
      <w:r w:rsidR="00535BF5">
        <w:rPr>
          <w:rFonts w:ascii="Times New Roman" w:hAnsi="Times New Roman" w:cs="Times New Roman"/>
          <w:sz w:val="24"/>
          <w:szCs w:val="24"/>
        </w:rPr>
        <w:tab/>
      </w:r>
      <w:r w:rsidR="00535BF5">
        <w:rPr>
          <w:rFonts w:ascii="Times New Roman" w:hAnsi="Times New Roman" w:cs="Times New Roman"/>
          <w:sz w:val="24"/>
          <w:szCs w:val="24"/>
        </w:rPr>
        <w:tab/>
      </w:r>
      <w:r w:rsidR="00535BF5">
        <w:rPr>
          <w:rFonts w:ascii="Times New Roman" w:hAnsi="Times New Roman" w:cs="Times New Roman"/>
          <w:sz w:val="24"/>
          <w:szCs w:val="24"/>
        </w:rPr>
        <w:tab/>
      </w:r>
      <w:r w:rsidR="00535BF5">
        <w:rPr>
          <w:rFonts w:ascii="Times New Roman" w:hAnsi="Times New Roman" w:cs="Times New Roman"/>
          <w:sz w:val="24"/>
          <w:szCs w:val="24"/>
          <w:lang w:val="uk-UA"/>
        </w:rPr>
        <w:t xml:space="preserve">          </w:t>
      </w:r>
      <w:r w:rsidR="0052542C" w:rsidRPr="0052542C">
        <w:rPr>
          <w:rFonts w:ascii="Times New Roman" w:hAnsi="Times New Roman" w:cs="Times New Roman"/>
          <w:sz w:val="24"/>
          <w:szCs w:val="24"/>
        </w:rPr>
        <w:t>міської ради від 14</w:t>
      </w:r>
      <w:r w:rsidR="00535BF5">
        <w:rPr>
          <w:rFonts w:ascii="Times New Roman" w:hAnsi="Times New Roman" w:cs="Times New Roman"/>
          <w:sz w:val="24"/>
          <w:szCs w:val="24"/>
        </w:rPr>
        <w:t xml:space="preserve"> грудня 2022 року № 3321-МР </w:t>
      </w:r>
      <w:r w:rsidR="00535BF5">
        <w:rPr>
          <w:rFonts w:ascii="Times New Roman" w:hAnsi="Times New Roman" w:cs="Times New Roman"/>
          <w:sz w:val="24"/>
          <w:szCs w:val="24"/>
        </w:rPr>
        <w:tab/>
      </w:r>
      <w:r w:rsidR="00535BF5">
        <w:rPr>
          <w:rFonts w:ascii="Times New Roman" w:hAnsi="Times New Roman" w:cs="Times New Roman"/>
          <w:sz w:val="24"/>
          <w:szCs w:val="24"/>
        </w:rPr>
        <w:tab/>
      </w:r>
      <w:r w:rsidR="00535BF5">
        <w:rPr>
          <w:rFonts w:ascii="Times New Roman" w:hAnsi="Times New Roman" w:cs="Times New Roman"/>
          <w:sz w:val="24"/>
          <w:szCs w:val="24"/>
        </w:rPr>
        <w:tab/>
      </w:r>
      <w:r w:rsidR="00535BF5">
        <w:rPr>
          <w:rFonts w:ascii="Times New Roman" w:hAnsi="Times New Roman" w:cs="Times New Roman"/>
          <w:sz w:val="24"/>
          <w:szCs w:val="24"/>
        </w:rPr>
        <w:tab/>
      </w:r>
      <w:r w:rsidR="00535BF5">
        <w:rPr>
          <w:rFonts w:ascii="Times New Roman" w:hAnsi="Times New Roman" w:cs="Times New Roman"/>
          <w:sz w:val="24"/>
          <w:szCs w:val="24"/>
          <w:lang w:val="uk-UA"/>
        </w:rPr>
        <w:t xml:space="preserve">            </w:t>
      </w:r>
      <w:r w:rsidR="00535BF5">
        <w:rPr>
          <w:rFonts w:ascii="Times New Roman" w:hAnsi="Times New Roman" w:cs="Times New Roman"/>
          <w:sz w:val="24"/>
          <w:szCs w:val="24"/>
        </w:rPr>
        <w:t xml:space="preserve">(зі </w:t>
      </w:r>
      <w:r w:rsidR="0052542C" w:rsidRPr="0052542C">
        <w:rPr>
          <w:rFonts w:ascii="Times New Roman" w:hAnsi="Times New Roman" w:cs="Times New Roman"/>
          <w:sz w:val="24"/>
          <w:szCs w:val="24"/>
        </w:rPr>
        <w:t>змінами), за підсумками 2024 року</w:t>
      </w:r>
      <w:r w:rsidR="0052542C">
        <w:rPr>
          <w:rFonts w:ascii="Times New Roman" w:hAnsi="Times New Roman" w:cs="Times New Roman"/>
          <w:sz w:val="24"/>
          <w:szCs w:val="24"/>
          <w:lang w:val="uk-UA"/>
        </w:rPr>
        <w:t xml:space="preserve"> </w:t>
      </w:r>
    </w:p>
    <w:p w14:paraId="6D450938" w14:textId="458F4CC8" w:rsidR="0052542C" w:rsidRPr="0052542C" w:rsidRDefault="0052542C" w:rsidP="0052542C">
      <w:pPr>
        <w:spacing w:line="240" w:lineRule="auto"/>
        <w:ind w:left="142" w:right="-1"/>
        <w:jc w:val="center"/>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r>
      <w:r>
        <w:rPr>
          <w:rFonts w:ascii="Times New Roman" w:hAnsi="Times New Roman" w:cs="Times New Roman"/>
          <w:sz w:val="24"/>
          <w:szCs w:val="24"/>
          <w:lang w:val="uk-UA"/>
        </w:rPr>
        <w:tab/>
      </w:r>
      <w:r w:rsidR="00070DA4">
        <w:rPr>
          <w:rFonts w:ascii="Times New Roman" w:hAnsi="Times New Roman" w:cs="Times New Roman"/>
          <w:sz w:val="24"/>
          <w:szCs w:val="24"/>
          <w:lang w:val="uk-UA"/>
        </w:rPr>
        <w:t xml:space="preserve">                 </w:t>
      </w:r>
      <w:r w:rsidRPr="0052542C">
        <w:rPr>
          <w:rFonts w:ascii="Times New Roman" w:hAnsi="Times New Roman" w:cs="Times New Roman"/>
          <w:sz w:val="24"/>
          <w:szCs w:val="24"/>
        </w:rPr>
        <w:t xml:space="preserve">від _________________ №______  </w:t>
      </w:r>
    </w:p>
    <w:p w14:paraId="52E28EDC" w14:textId="30500DBC" w:rsidR="00361684" w:rsidRDefault="00361684" w:rsidP="00070DA4">
      <w:pPr>
        <w:tabs>
          <w:tab w:val="left" w:pos="4536"/>
          <w:tab w:val="left" w:pos="4678"/>
        </w:tabs>
        <w:autoSpaceDE w:val="0"/>
        <w:autoSpaceDN w:val="0"/>
        <w:adjustRightInd w:val="0"/>
        <w:spacing w:line="240" w:lineRule="auto"/>
        <w:ind w:left="-142"/>
        <w:rPr>
          <w:rFonts w:ascii="Times New Roman" w:hAnsi="Times New Roman" w:cs="Times New Roman"/>
          <w:color w:val="000000"/>
          <w:sz w:val="24"/>
          <w:szCs w:val="24"/>
        </w:rPr>
      </w:pPr>
    </w:p>
    <w:p w14:paraId="0A2BA5D0" w14:textId="77777777" w:rsidR="00EB6A74" w:rsidRDefault="00EB6A74" w:rsidP="00070DA4">
      <w:pPr>
        <w:tabs>
          <w:tab w:val="left" w:pos="4536"/>
          <w:tab w:val="left" w:pos="4678"/>
        </w:tabs>
        <w:autoSpaceDE w:val="0"/>
        <w:autoSpaceDN w:val="0"/>
        <w:adjustRightInd w:val="0"/>
        <w:spacing w:line="240" w:lineRule="auto"/>
        <w:ind w:left="-142"/>
        <w:rPr>
          <w:rFonts w:ascii="Times New Roman" w:hAnsi="Times New Roman" w:cs="Times New Roman"/>
          <w:color w:val="000000"/>
          <w:sz w:val="24"/>
          <w:szCs w:val="24"/>
        </w:rPr>
      </w:pPr>
    </w:p>
    <w:p w14:paraId="65659BFC" w14:textId="77777777" w:rsidR="002D039C" w:rsidRPr="00025C0C" w:rsidRDefault="002D039C" w:rsidP="00AF45B3">
      <w:pPr>
        <w:autoSpaceDE w:val="0"/>
        <w:autoSpaceDN w:val="0"/>
        <w:adjustRightInd w:val="0"/>
        <w:spacing w:line="240" w:lineRule="auto"/>
        <w:ind w:left="-142"/>
        <w:rPr>
          <w:rFonts w:ascii="Times New Roman" w:hAnsi="Times New Roman" w:cs="Times New Roman"/>
          <w:color w:val="000000"/>
          <w:sz w:val="24"/>
          <w:szCs w:val="24"/>
        </w:rPr>
      </w:pPr>
    </w:p>
    <w:p w14:paraId="00000006" w14:textId="565B3E57" w:rsidR="00781132" w:rsidRDefault="004727FF">
      <w:pPr>
        <w:ind w:left="141" w:right="-60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Пояснювальна записка до звіту про хід виконання програми  </w:t>
      </w:r>
    </w:p>
    <w:p w14:paraId="4AB77216" w14:textId="77777777" w:rsidR="004727FF" w:rsidRPr="004727FF" w:rsidRDefault="004727FF" w:rsidP="004727FF">
      <w:pPr>
        <w:spacing w:line="240" w:lineRule="auto"/>
        <w:ind w:left="142" w:right="-1"/>
        <w:jc w:val="center"/>
        <w:rPr>
          <w:rFonts w:ascii="Times New Roman" w:hAnsi="Times New Roman"/>
          <w:bCs/>
          <w:sz w:val="28"/>
          <w:szCs w:val="28"/>
          <w:lang w:val="uk-UA"/>
        </w:rPr>
      </w:pPr>
      <w:r w:rsidRPr="004727FF">
        <w:rPr>
          <w:rFonts w:ascii="Times New Roman" w:hAnsi="Times New Roman"/>
          <w:bCs/>
          <w:sz w:val="28"/>
          <w:szCs w:val="28"/>
          <w:lang w:val="uk-UA"/>
        </w:rPr>
        <w:t xml:space="preserve">«Суспільні комунікації Сумської міської територіальної громади» </w:t>
      </w:r>
    </w:p>
    <w:p w14:paraId="7AA083D7" w14:textId="51F79D9E" w:rsidR="004727FF" w:rsidRPr="004727FF" w:rsidRDefault="004727FF" w:rsidP="004727FF">
      <w:pPr>
        <w:spacing w:line="240" w:lineRule="auto"/>
        <w:ind w:left="142" w:right="-1"/>
        <w:jc w:val="center"/>
        <w:rPr>
          <w:rFonts w:ascii="Times New Roman" w:hAnsi="Times New Roman"/>
          <w:bCs/>
          <w:sz w:val="28"/>
          <w:szCs w:val="28"/>
          <w:lang w:val="uk-UA"/>
        </w:rPr>
      </w:pPr>
      <w:r w:rsidRPr="004727FF">
        <w:rPr>
          <w:rFonts w:ascii="Times New Roman" w:hAnsi="Times New Roman"/>
          <w:bCs/>
          <w:sz w:val="28"/>
          <w:szCs w:val="28"/>
          <w:lang w:val="uk-UA"/>
        </w:rPr>
        <w:t>на 2023-2025 роки</w:t>
      </w:r>
      <w:r w:rsidR="00DD4BC8">
        <w:rPr>
          <w:rFonts w:ascii="Times New Roman" w:hAnsi="Times New Roman"/>
          <w:bCs/>
          <w:sz w:val="28"/>
          <w:szCs w:val="28"/>
          <w:lang w:val="uk-UA"/>
        </w:rPr>
        <w:t xml:space="preserve"> за 2024</w:t>
      </w:r>
      <w:r>
        <w:rPr>
          <w:rFonts w:ascii="Times New Roman" w:hAnsi="Times New Roman"/>
          <w:bCs/>
          <w:sz w:val="28"/>
          <w:szCs w:val="28"/>
          <w:lang w:val="uk-UA"/>
        </w:rPr>
        <w:t xml:space="preserve"> рік</w:t>
      </w:r>
    </w:p>
    <w:p w14:paraId="12EA49CA" w14:textId="77777777" w:rsidR="004727FF" w:rsidRPr="00681028" w:rsidRDefault="004727FF">
      <w:pPr>
        <w:ind w:right="-607"/>
        <w:rPr>
          <w:rFonts w:ascii="Times New Roman" w:eastAsia="Times New Roman" w:hAnsi="Times New Roman" w:cs="Times New Roman"/>
          <w:b/>
          <w:sz w:val="16"/>
          <w:szCs w:val="16"/>
        </w:rPr>
      </w:pPr>
    </w:p>
    <w:p w14:paraId="03918475" w14:textId="77777777" w:rsidR="00BD0528" w:rsidRDefault="004727FF" w:rsidP="00BD0528">
      <w:pPr>
        <w:pStyle w:val="a7"/>
        <w:numPr>
          <w:ilvl w:val="0"/>
          <w:numId w:val="1"/>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rPr>
        <w:tab/>
      </w:r>
      <w:r w:rsidR="00BD0528" w:rsidRPr="004A59A5">
        <w:rPr>
          <w:rFonts w:ascii="Times New Roman" w:eastAsia="Times New Roman" w:hAnsi="Times New Roman" w:cs="Times New Roman"/>
          <w:sz w:val="28"/>
          <w:szCs w:val="28"/>
          <w:lang w:val="uk-UA" w:eastAsia="ru-RU"/>
        </w:rPr>
        <w:t>Основні дані.</w:t>
      </w:r>
    </w:p>
    <w:p w14:paraId="4FEC2A0F" w14:textId="0ED804CC" w:rsidR="004727FF" w:rsidRPr="00DD4BC8" w:rsidRDefault="00BD0528" w:rsidP="00A7529B">
      <w:pPr>
        <w:spacing w:line="240" w:lineRule="auto"/>
        <w:ind w:left="-142" w:right="-22"/>
        <w:jc w:val="both"/>
        <w:rPr>
          <w:rFonts w:ascii="Times New Roman" w:hAnsi="Times New Roman"/>
          <w:bCs/>
          <w:sz w:val="28"/>
          <w:szCs w:val="28"/>
        </w:rPr>
      </w:pPr>
      <w:r>
        <w:rPr>
          <w:rFonts w:ascii="Times New Roman" w:eastAsia="Times New Roman" w:hAnsi="Times New Roman" w:cs="Times New Roman"/>
          <w:sz w:val="28"/>
          <w:szCs w:val="28"/>
          <w:lang w:val="uk-UA"/>
        </w:rPr>
        <w:tab/>
      </w:r>
      <w:r w:rsidR="00DD4BC8">
        <w:rPr>
          <w:rFonts w:ascii="Times New Roman" w:eastAsia="Times New Roman" w:hAnsi="Times New Roman" w:cs="Times New Roman"/>
          <w:sz w:val="28"/>
          <w:szCs w:val="28"/>
          <w:lang w:val="uk-UA"/>
        </w:rPr>
        <w:tab/>
        <w:t>Програма</w:t>
      </w:r>
      <w:r w:rsidR="004727FF">
        <w:rPr>
          <w:rFonts w:ascii="Times New Roman" w:eastAsia="Times New Roman" w:hAnsi="Times New Roman" w:cs="Times New Roman"/>
          <w:b/>
          <w:sz w:val="28"/>
          <w:szCs w:val="28"/>
          <w:lang w:val="uk-UA"/>
        </w:rPr>
        <w:t xml:space="preserve"> </w:t>
      </w:r>
      <w:r w:rsidR="004727FF" w:rsidRPr="004727FF">
        <w:rPr>
          <w:rFonts w:ascii="Times New Roman" w:hAnsi="Times New Roman"/>
          <w:bCs/>
          <w:sz w:val="28"/>
          <w:szCs w:val="28"/>
          <w:lang w:val="uk-UA"/>
        </w:rPr>
        <w:t>«Суспільні комунікації Сумської міської територіальної громади» на 2023-2025 роки</w:t>
      </w:r>
      <w:r w:rsidR="0026418E">
        <w:rPr>
          <w:rFonts w:ascii="Times New Roman" w:hAnsi="Times New Roman"/>
          <w:bCs/>
          <w:sz w:val="28"/>
          <w:szCs w:val="28"/>
          <w:lang w:val="uk-UA"/>
        </w:rPr>
        <w:t xml:space="preserve"> затверджена </w:t>
      </w:r>
      <w:r w:rsidR="00DD4BC8" w:rsidRPr="00DD4BC8">
        <w:rPr>
          <w:rFonts w:ascii="Times New Roman" w:eastAsia="Times New Roman" w:hAnsi="Times New Roman" w:cs="Times New Roman"/>
          <w:sz w:val="28"/>
          <w:szCs w:val="28"/>
        </w:rPr>
        <w:t>рішення</w:t>
      </w:r>
      <w:r w:rsidR="00DD4BC8">
        <w:rPr>
          <w:rFonts w:ascii="Times New Roman" w:eastAsia="Times New Roman" w:hAnsi="Times New Roman" w:cs="Times New Roman"/>
          <w:sz w:val="28"/>
          <w:szCs w:val="28"/>
          <w:lang w:val="uk-UA"/>
        </w:rPr>
        <w:t>м</w:t>
      </w:r>
      <w:r w:rsidR="00DD4BC8" w:rsidRPr="00DD4BC8">
        <w:rPr>
          <w:rFonts w:ascii="Times New Roman" w:eastAsia="Times New Roman" w:hAnsi="Times New Roman" w:cs="Times New Roman"/>
          <w:sz w:val="28"/>
          <w:szCs w:val="28"/>
        </w:rPr>
        <w:t xml:space="preserve"> Сумської міської ради від 14 грудня </w:t>
      </w:r>
      <w:r w:rsidR="00EE6995">
        <w:rPr>
          <w:rFonts w:ascii="Times New Roman" w:eastAsia="Times New Roman" w:hAnsi="Times New Roman" w:cs="Times New Roman"/>
          <w:sz w:val="28"/>
          <w:szCs w:val="28"/>
          <w:lang w:val="uk-UA"/>
        </w:rPr>
        <w:t xml:space="preserve">    </w:t>
      </w:r>
      <w:r w:rsidR="00DD4BC8" w:rsidRPr="00DD4BC8">
        <w:rPr>
          <w:rFonts w:ascii="Times New Roman" w:eastAsia="Times New Roman" w:hAnsi="Times New Roman" w:cs="Times New Roman"/>
          <w:sz w:val="28"/>
          <w:szCs w:val="28"/>
        </w:rPr>
        <w:t>2022 року № 3321-МР «Про програму «Суспільні комунікації Сумської міської територіальної громади» на 2023-2025 роки» (зі змінами)</w:t>
      </w:r>
      <w:r w:rsidR="007E23E7">
        <w:rPr>
          <w:rFonts w:ascii="Times New Roman" w:eastAsia="Times New Roman" w:hAnsi="Times New Roman" w:cs="Times New Roman"/>
          <w:sz w:val="28"/>
          <w:szCs w:val="28"/>
          <w:lang w:val="uk-UA"/>
        </w:rPr>
        <w:t>.</w:t>
      </w:r>
    </w:p>
    <w:p w14:paraId="46AB56C7" w14:textId="243A6FCA" w:rsidR="0026418E" w:rsidRPr="004B2D03" w:rsidRDefault="0026418E" w:rsidP="002D039C">
      <w:pPr>
        <w:tabs>
          <w:tab w:val="left" w:pos="567"/>
        </w:tabs>
        <w:spacing w:line="240" w:lineRule="auto"/>
        <w:jc w:val="both"/>
        <w:rPr>
          <w:rFonts w:ascii="Times New Roman" w:hAnsi="Times New Roman"/>
          <w:bCs/>
          <w:sz w:val="28"/>
          <w:szCs w:val="28"/>
          <w:lang w:val="uk-UA"/>
        </w:rPr>
      </w:pPr>
      <w:r>
        <w:rPr>
          <w:rFonts w:ascii="Times New Roman" w:hAnsi="Times New Roman"/>
          <w:bCs/>
          <w:sz w:val="28"/>
          <w:szCs w:val="28"/>
          <w:lang w:val="uk-UA"/>
        </w:rPr>
        <w:tab/>
      </w:r>
      <w:r w:rsidR="00A7529B">
        <w:rPr>
          <w:rFonts w:ascii="Times New Roman" w:hAnsi="Times New Roman"/>
          <w:bCs/>
          <w:sz w:val="28"/>
          <w:szCs w:val="28"/>
          <w:lang w:val="uk-UA"/>
        </w:rPr>
        <w:tab/>
      </w:r>
      <w:r w:rsidRPr="004B2D03">
        <w:rPr>
          <w:rFonts w:ascii="Times New Roman" w:hAnsi="Times New Roman"/>
          <w:bCs/>
          <w:sz w:val="28"/>
          <w:szCs w:val="28"/>
          <w:lang w:val="uk-UA"/>
        </w:rPr>
        <w:t xml:space="preserve">Відповідальний виконавець програми - </w:t>
      </w:r>
      <w:r w:rsidRPr="004B2D03">
        <w:rPr>
          <w:rFonts w:ascii="Times New Roman" w:hAnsi="Times New Roman"/>
          <w:color w:val="000000"/>
          <w:sz w:val="28"/>
          <w:szCs w:val="28"/>
          <w:lang w:val="uk-UA"/>
        </w:rPr>
        <w:t>управління суспільних комунікацій СМР, співвиконавець - відділ бухга</w:t>
      </w:r>
      <w:r w:rsidR="000666FD">
        <w:rPr>
          <w:rFonts w:ascii="Times New Roman" w:hAnsi="Times New Roman"/>
          <w:color w:val="000000"/>
          <w:sz w:val="28"/>
          <w:szCs w:val="28"/>
          <w:lang w:val="uk-UA"/>
        </w:rPr>
        <w:t>лтерського обліку та звітності В</w:t>
      </w:r>
      <w:r w:rsidRPr="004B2D03">
        <w:rPr>
          <w:rFonts w:ascii="Times New Roman" w:hAnsi="Times New Roman"/>
          <w:color w:val="000000"/>
          <w:sz w:val="28"/>
          <w:szCs w:val="28"/>
          <w:lang w:val="uk-UA"/>
        </w:rPr>
        <w:t>иконавчого комітету СМР.</w:t>
      </w:r>
      <w:r w:rsidR="002D039C">
        <w:rPr>
          <w:rFonts w:ascii="Times New Roman" w:hAnsi="Times New Roman"/>
          <w:color w:val="000000"/>
          <w:sz w:val="28"/>
          <w:szCs w:val="28"/>
          <w:lang w:val="uk-UA"/>
        </w:rPr>
        <w:t xml:space="preserve"> </w:t>
      </w:r>
      <w:r w:rsidR="002D039C">
        <w:rPr>
          <w:rFonts w:ascii="Times New Roman" w:hAnsi="Times New Roman" w:cs="Times New Roman"/>
          <w:bCs/>
          <w:kern w:val="28"/>
          <w:sz w:val="28"/>
          <w:szCs w:val="28"/>
          <w:lang w:val="uk-UA"/>
        </w:rPr>
        <w:t>Фінансування заходів програми здійснювалось</w:t>
      </w:r>
      <w:r w:rsidR="002D039C" w:rsidRPr="006F413C">
        <w:rPr>
          <w:rFonts w:ascii="Times New Roman" w:hAnsi="Times New Roman" w:cs="Times New Roman"/>
          <w:bCs/>
          <w:kern w:val="28"/>
          <w:sz w:val="28"/>
          <w:szCs w:val="28"/>
          <w:lang w:val="uk-UA"/>
        </w:rPr>
        <w:t xml:space="preserve"> за рахунок коштів бюдж</w:t>
      </w:r>
      <w:r w:rsidR="002D039C">
        <w:rPr>
          <w:rFonts w:ascii="Times New Roman" w:hAnsi="Times New Roman" w:cs="Times New Roman"/>
          <w:bCs/>
          <w:kern w:val="28"/>
          <w:sz w:val="28"/>
          <w:szCs w:val="28"/>
          <w:lang w:val="uk-UA"/>
        </w:rPr>
        <w:t>ету Сумської міської територіальної громади</w:t>
      </w:r>
      <w:r w:rsidR="002D039C" w:rsidRPr="006F413C">
        <w:rPr>
          <w:rFonts w:ascii="Times New Roman" w:hAnsi="Times New Roman" w:cs="Times New Roman"/>
          <w:bCs/>
          <w:kern w:val="28"/>
          <w:sz w:val="28"/>
          <w:szCs w:val="28"/>
          <w:lang w:val="uk-UA"/>
        </w:rPr>
        <w:t xml:space="preserve"> в обсягах, передбачених на відповідний рік</w:t>
      </w:r>
      <w:r w:rsidR="002D039C">
        <w:rPr>
          <w:rFonts w:ascii="Times New Roman" w:hAnsi="Times New Roman" w:cs="Times New Roman"/>
          <w:bCs/>
          <w:kern w:val="28"/>
          <w:sz w:val="28"/>
          <w:szCs w:val="28"/>
          <w:lang w:val="uk-UA"/>
        </w:rPr>
        <w:t>.</w:t>
      </w:r>
    </w:p>
    <w:p w14:paraId="0A898288" w14:textId="2F36905E" w:rsidR="0026418E" w:rsidRDefault="0026418E" w:rsidP="00A7529B">
      <w:pPr>
        <w:spacing w:line="240" w:lineRule="auto"/>
        <w:ind w:left="142" w:right="-1"/>
        <w:jc w:val="both"/>
        <w:rPr>
          <w:rFonts w:ascii="Times New Roman" w:hAnsi="Times New Roman"/>
          <w:sz w:val="28"/>
          <w:szCs w:val="28"/>
          <w:lang w:val="uk-UA"/>
        </w:rPr>
      </w:pPr>
      <w:r>
        <w:rPr>
          <w:rFonts w:ascii="Times New Roman" w:hAnsi="Times New Roman"/>
          <w:bCs/>
          <w:sz w:val="28"/>
          <w:szCs w:val="28"/>
          <w:lang w:val="uk-UA"/>
        </w:rPr>
        <w:tab/>
      </w:r>
      <w:r w:rsidR="004B2D03" w:rsidRPr="00956174">
        <w:rPr>
          <w:rFonts w:ascii="Times New Roman" w:hAnsi="Times New Roman"/>
          <w:sz w:val="28"/>
          <w:szCs w:val="28"/>
        </w:rPr>
        <w:t>Головний розпорядник бюджетних коштів</w:t>
      </w:r>
      <w:r w:rsidR="004B2D03">
        <w:rPr>
          <w:rFonts w:ascii="Times New Roman" w:hAnsi="Times New Roman"/>
          <w:sz w:val="26"/>
          <w:szCs w:val="26"/>
          <w:lang w:val="uk-UA"/>
        </w:rPr>
        <w:t xml:space="preserve"> – </w:t>
      </w:r>
      <w:r w:rsidR="000666FD">
        <w:rPr>
          <w:rFonts w:ascii="Times New Roman" w:hAnsi="Times New Roman"/>
          <w:sz w:val="28"/>
          <w:szCs w:val="28"/>
          <w:lang w:val="uk-UA"/>
        </w:rPr>
        <w:t>В</w:t>
      </w:r>
      <w:r w:rsidR="004B2D03" w:rsidRPr="00B16821">
        <w:rPr>
          <w:rFonts w:ascii="Times New Roman" w:hAnsi="Times New Roman"/>
          <w:sz w:val="28"/>
          <w:szCs w:val="28"/>
          <w:lang w:val="uk-UA"/>
        </w:rPr>
        <w:t>иконавчий комітет СМР.</w:t>
      </w:r>
    </w:p>
    <w:p w14:paraId="786CCE0C" w14:textId="77777777" w:rsidR="00BD0528" w:rsidRPr="00681028" w:rsidRDefault="00BD0528" w:rsidP="0026418E">
      <w:pPr>
        <w:spacing w:line="240" w:lineRule="auto"/>
        <w:ind w:left="142" w:right="-1"/>
        <w:jc w:val="both"/>
        <w:rPr>
          <w:rFonts w:ascii="Times New Roman" w:hAnsi="Times New Roman"/>
          <w:sz w:val="20"/>
          <w:szCs w:val="20"/>
          <w:lang w:val="uk-UA"/>
        </w:rPr>
      </w:pPr>
    </w:p>
    <w:p w14:paraId="01299827" w14:textId="33EA77B8" w:rsidR="00BD0528" w:rsidRPr="00BD0528" w:rsidRDefault="00BD0528" w:rsidP="00BD0528">
      <w:pPr>
        <w:spacing w:line="240" w:lineRule="auto"/>
        <w:ind w:left="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2. </w:t>
      </w:r>
      <w:r w:rsidRPr="00BD0528">
        <w:rPr>
          <w:rFonts w:ascii="Times New Roman" w:eastAsia="Times New Roman" w:hAnsi="Times New Roman" w:cs="Times New Roman"/>
          <w:sz w:val="28"/>
          <w:szCs w:val="28"/>
          <w:lang w:val="uk-UA"/>
        </w:rPr>
        <w:t>Узагальнена інформація щодо виконання завдань та заходів Програми.</w:t>
      </w:r>
    </w:p>
    <w:p w14:paraId="16BB2545" w14:textId="5573E7F1" w:rsidR="009E49FC" w:rsidRDefault="00956174" w:rsidP="009E49FC">
      <w:pPr>
        <w:spacing w:line="240" w:lineRule="auto"/>
        <w:ind w:right="-6" w:firstLine="708"/>
        <w:jc w:val="both"/>
        <w:rPr>
          <w:rFonts w:ascii="Times New Roman" w:hAnsi="Times New Roman" w:cs="Times New Roman"/>
          <w:sz w:val="28"/>
          <w:szCs w:val="28"/>
        </w:rPr>
      </w:pPr>
      <w:r w:rsidRPr="00956174">
        <w:rPr>
          <w:rFonts w:ascii="Times New Roman" w:hAnsi="Times New Roman" w:cs="Times New Roman"/>
          <w:sz w:val="28"/>
          <w:szCs w:val="28"/>
        </w:rPr>
        <w:t>Сумська міська рада продовжувала здійснення заходів з метою залучення громадськості до виріш</w:t>
      </w:r>
      <w:r w:rsidR="000666FD">
        <w:rPr>
          <w:rFonts w:ascii="Times New Roman" w:hAnsi="Times New Roman" w:cs="Times New Roman"/>
          <w:sz w:val="28"/>
          <w:szCs w:val="28"/>
        </w:rPr>
        <w:t>ення питань життєдіяльності Сумської міської територіальної громади</w:t>
      </w:r>
      <w:r w:rsidR="002664E8">
        <w:rPr>
          <w:rFonts w:ascii="Times New Roman" w:hAnsi="Times New Roman" w:cs="Times New Roman"/>
          <w:sz w:val="28"/>
          <w:szCs w:val="28"/>
          <w:lang w:val="uk-UA"/>
        </w:rPr>
        <w:t xml:space="preserve">, </w:t>
      </w:r>
      <w:r w:rsidRPr="00956174">
        <w:rPr>
          <w:rFonts w:ascii="Times New Roman" w:hAnsi="Times New Roman" w:cs="Times New Roman"/>
          <w:sz w:val="28"/>
          <w:szCs w:val="28"/>
        </w:rPr>
        <w:t>впрова</w:t>
      </w:r>
      <w:r w:rsidR="00AF5F98">
        <w:rPr>
          <w:rFonts w:ascii="Times New Roman" w:hAnsi="Times New Roman" w:cs="Times New Roman"/>
          <w:sz w:val="28"/>
          <w:szCs w:val="28"/>
        </w:rPr>
        <w:t xml:space="preserve">дження </w:t>
      </w:r>
      <w:r w:rsidRPr="00956174">
        <w:rPr>
          <w:rFonts w:ascii="Times New Roman" w:hAnsi="Times New Roman" w:cs="Times New Roman"/>
          <w:sz w:val="28"/>
          <w:szCs w:val="28"/>
        </w:rPr>
        <w:t xml:space="preserve"> електронної демократії, спільної реалізації проєктів, програм та заходів, ініційованих громадськими об’єднаннями тощо.</w:t>
      </w:r>
      <w:r w:rsidR="002664E8">
        <w:rPr>
          <w:rFonts w:ascii="Times New Roman" w:hAnsi="Times New Roman" w:cs="Times New Roman"/>
          <w:sz w:val="28"/>
          <w:szCs w:val="28"/>
          <w:lang w:val="uk-UA"/>
        </w:rPr>
        <w:t xml:space="preserve"> </w:t>
      </w:r>
      <w:r w:rsidRPr="00956174">
        <w:rPr>
          <w:rFonts w:ascii="Times New Roman" w:hAnsi="Times New Roman" w:cs="Times New Roman"/>
          <w:sz w:val="28"/>
          <w:szCs w:val="28"/>
        </w:rPr>
        <w:t>Суттєво розширено завдання та напрямки діяльності влади щодо сприяння розвитку суспільних комунікацій, електронної демократії та громадянського суспільства.</w:t>
      </w:r>
    </w:p>
    <w:p w14:paraId="794C009D" w14:textId="2A9566C1" w:rsidR="004743E2" w:rsidRPr="004743E2" w:rsidRDefault="00CF4087" w:rsidP="004743E2">
      <w:pPr>
        <w:spacing w:line="240" w:lineRule="auto"/>
        <w:ind w:right="-6" w:firstLine="708"/>
        <w:jc w:val="both"/>
        <w:rPr>
          <w:rFonts w:ascii="Times New Roman" w:hAnsi="Times New Roman" w:cs="Times New Roman"/>
          <w:sz w:val="28"/>
          <w:szCs w:val="28"/>
        </w:rPr>
      </w:pPr>
      <w:r>
        <w:rPr>
          <w:rFonts w:ascii="Times New Roman" w:hAnsi="Times New Roman" w:cs="Times New Roman"/>
          <w:sz w:val="28"/>
          <w:szCs w:val="28"/>
        </w:rPr>
        <w:t>У рамках участі С</w:t>
      </w:r>
      <w:r w:rsidR="004743E2" w:rsidRPr="004743E2">
        <w:rPr>
          <w:rFonts w:ascii="Times New Roman" w:hAnsi="Times New Roman" w:cs="Times New Roman"/>
          <w:sz w:val="28"/>
          <w:szCs w:val="28"/>
        </w:rPr>
        <w:t xml:space="preserve">умської громади у </w:t>
      </w:r>
      <w:proofErr w:type="spellStart"/>
      <w:r w:rsidR="004743E2" w:rsidRPr="004743E2">
        <w:rPr>
          <w:rFonts w:ascii="Times New Roman" w:hAnsi="Times New Roman" w:cs="Times New Roman"/>
          <w:sz w:val="28"/>
          <w:szCs w:val="28"/>
        </w:rPr>
        <w:t>Проєкті</w:t>
      </w:r>
      <w:proofErr w:type="spellEnd"/>
      <w:r w:rsidR="004743E2" w:rsidRPr="004743E2">
        <w:rPr>
          <w:rFonts w:ascii="Times New Roman" w:hAnsi="Times New Roman" w:cs="Times New Roman"/>
          <w:sz w:val="28"/>
          <w:szCs w:val="28"/>
        </w:rPr>
        <w:t xml:space="preserve"> Ради Європи «Зміцнення стійкості демократичних процесів через громадську участь в умовах війни та післявоєнний період», завершено робот</w:t>
      </w:r>
      <w:r w:rsidR="000666FD">
        <w:rPr>
          <w:rFonts w:ascii="Times New Roman" w:hAnsi="Times New Roman" w:cs="Times New Roman"/>
          <w:sz w:val="28"/>
          <w:szCs w:val="28"/>
        </w:rPr>
        <w:t xml:space="preserve">у над актуалізацією Статуту </w:t>
      </w:r>
      <w:r w:rsidR="000666FD" w:rsidRPr="000666FD">
        <w:rPr>
          <w:rFonts w:ascii="Times New Roman" w:hAnsi="Times New Roman" w:cs="Times New Roman"/>
          <w:sz w:val="28"/>
          <w:szCs w:val="28"/>
        </w:rPr>
        <w:t>Сумської міської територіальної громади</w:t>
      </w:r>
      <w:r w:rsidR="004743E2" w:rsidRPr="004743E2">
        <w:rPr>
          <w:rFonts w:ascii="Times New Roman" w:hAnsi="Times New Roman" w:cs="Times New Roman"/>
          <w:sz w:val="28"/>
          <w:szCs w:val="28"/>
        </w:rPr>
        <w:t xml:space="preserve"> </w:t>
      </w:r>
      <w:r w:rsidR="000666FD">
        <w:rPr>
          <w:rFonts w:ascii="Times New Roman" w:hAnsi="Times New Roman" w:cs="Times New Roman"/>
          <w:sz w:val="28"/>
          <w:szCs w:val="28"/>
        </w:rPr>
        <w:t>у співпраці з представниками інститутів громадянського суспільства</w:t>
      </w:r>
      <w:r w:rsidR="004743E2" w:rsidRPr="004743E2">
        <w:rPr>
          <w:rFonts w:ascii="Times New Roman" w:hAnsi="Times New Roman" w:cs="Times New Roman"/>
          <w:sz w:val="28"/>
          <w:szCs w:val="28"/>
        </w:rPr>
        <w:t xml:space="preserve"> та експертами представництва Ради Європи в Україні. Документ сформовано з акцентом на залучення мешканців до управління, закріплення практик та інструментів громадської участі, зміцнення громадянського суспільства. Серед іншого, актуалізуються нормативні документи щодо використання інструментів громадської участі, які стали повноцінними додатками до Статуту нашої громади. Враховані також законодавчі новації у сфері зміцнення громадянського суспільства та громадської участі.</w:t>
      </w:r>
    </w:p>
    <w:p w14:paraId="3D4772F1" w14:textId="08845C9B" w:rsidR="004743E2" w:rsidRPr="004743E2" w:rsidRDefault="004743E2" w:rsidP="004743E2">
      <w:pPr>
        <w:spacing w:line="240" w:lineRule="auto"/>
        <w:ind w:right="-6" w:firstLine="708"/>
        <w:jc w:val="both"/>
        <w:rPr>
          <w:rFonts w:ascii="Times New Roman" w:hAnsi="Times New Roman" w:cs="Times New Roman"/>
          <w:sz w:val="28"/>
          <w:szCs w:val="28"/>
        </w:rPr>
      </w:pPr>
      <w:r w:rsidRPr="004743E2">
        <w:rPr>
          <w:rFonts w:ascii="Times New Roman" w:hAnsi="Times New Roman" w:cs="Times New Roman"/>
          <w:sz w:val="28"/>
          <w:szCs w:val="28"/>
        </w:rPr>
        <w:t xml:space="preserve">Відповідно до Плану консультацій з громадськістю з 15 січня по 15 лютого було проведено громадське обговорення </w:t>
      </w:r>
      <w:proofErr w:type="spellStart"/>
      <w:r w:rsidRPr="004743E2">
        <w:rPr>
          <w:rFonts w:ascii="Times New Roman" w:hAnsi="Times New Roman" w:cs="Times New Roman"/>
          <w:sz w:val="28"/>
          <w:szCs w:val="28"/>
        </w:rPr>
        <w:t>проєкту</w:t>
      </w:r>
      <w:proofErr w:type="spellEnd"/>
      <w:r w:rsidRPr="004743E2">
        <w:rPr>
          <w:rFonts w:ascii="Times New Roman" w:hAnsi="Times New Roman" w:cs="Times New Roman"/>
          <w:sz w:val="28"/>
          <w:szCs w:val="28"/>
        </w:rPr>
        <w:t xml:space="preserve"> Статуту територіальної </w:t>
      </w:r>
      <w:r w:rsidRPr="004743E2">
        <w:rPr>
          <w:rFonts w:ascii="Times New Roman" w:hAnsi="Times New Roman" w:cs="Times New Roman"/>
          <w:sz w:val="28"/>
          <w:szCs w:val="28"/>
        </w:rPr>
        <w:lastRenderedPageBreak/>
        <w:t>громади, організоване управлінням суспільних комунікацій. Пропозиції, що надійшли від мешканців та громадських організацій, враховані відповідно до вимог чинного законодавства.</w:t>
      </w:r>
      <w:r w:rsidR="003A27FB">
        <w:rPr>
          <w:rFonts w:ascii="Times New Roman" w:hAnsi="Times New Roman" w:cs="Times New Roman"/>
          <w:sz w:val="28"/>
          <w:szCs w:val="28"/>
          <w:lang w:val="uk-UA"/>
        </w:rPr>
        <w:t xml:space="preserve"> </w:t>
      </w:r>
      <w:r w:rsidR="00A7529B">
        <w:rPr>
          <w:rFonts w:ascii="Times New Roman" w:hAnsi="Times New Roman" w:cs="Times New Roman"/>
          <w:sz w:val="28"/>
          <w:szCs w:val="28"/>
          <w:lang w:val="uk-UA"/>
        </w:rPr>
        <w:t>Н</w:t>
      </w:r>
      <w:proofErr w:type="spellStart"/>
      <w:r w:rsidRPr="004743E2">
        <w:rPr>
          <w:rFonts w:ascii="Times New Roman" w:hAnsi="Times New Roman" w:cs="Times New Roman"/>
          <w:sz w:val="28"/>
          <w:szCs w:val="28"/>
        </w:rPr>
        <w:t>аразі</w:t>
      </w:r>
      <w:proofErr w:type="spellEnd"/>
      <w:r w:rsidRPr="004743E2">
        <w:rPr>
          <w:rFonts w:ascii="Times New Roman" w:hAnsi="Times New Roman" w:cs="Times New Roman"/>
          <w:sz w:val="28"/>
          <w:szCs w:val="28"/>
        </w:rPr>
        <w:t xml:space="preserve"> виконавчими органами ради ініційовано початок відповідної процедури</w:t>
      </w:r>
      <w:r w:rsidR="00A7529B" w:rsidRPr="00A7529B">
        <w:rPr>
          <w:rFonts w:ascii="Times New Roman" w:hAnsi="Times New Roman" w:cs="Times New Roman"/>
          <w:sz w:val="28"/>
          <w:szCs w:val="28"/>
        </w:rPr>
        <w:t xml:space="preserve"> щодо ліквідації районного поділу міста</w:t>
      </w:r>
      <w:r w:rsidRPr="004743E2">
        <w:rPr>
          <w:rFonts w:ascii="Times New Roman" w:hAnsi="Times New Roman" w:cs="Times New Roman"/>
          <w:sz w:val="28"/>
          <w:szCs w:val="28"/>
        </w:rPr>
        <w:t>.</w:t>
      </w:r>
    </w:p>
    <w:p w14:paraId="791150E7" w14:textId="2FA5C068" w:rsidR="004743E2" w:rsidRPr="004743E2" w:rsidRDefault="004743E2" w:rsidP="004743E2">
      <w:pPr>
        <w:spacing w:line="240" w:lineRule="auto"/>
        <w:ind w:right="-6" w:firstLine="708"/>
        <w:jc w:val="both"/>
        <w:rPr>
          <w:rFonts w:ascii="Times New Roman" w:hAnsi="Times New Roman" w:cs="Times New Roman"/>
          <w:sz w:val="28"/>
          <w:szCs w:val="28"/>
        </w:rPr>
      </w:pPr>
      <w:r w:rsidRPr="004743E2">
        <w:rPr>
          <w:rFonts w:ascii="Times New Roman" w:hAnsi="Times New Roman" w:cs="Times New Roman"/>
          <w:sz w:val="28"/>
          <w:szCs w:val="28"/>
        </w:rPr>
        <w:t xml:space="preserve">У рамках </w:t>
      </w:r>
      <w:proofErr w:type="spellStart"/>
      <w:r w:rsidRPr="004743E2">
        <w:rPr>
          <w:rFonts w:ascii="Times New Roman" w:hAnsi="Times New Roman" w:cs="Times New Roman"/>
          <w:sz w:val="28"/>
          <w:szCs w:val="28"/>
        </w:rPr>
        <w:t>проєкту</w:t>
      </w:r>
      <w:proofErr w:type="spellEnd"/>
      <w:r w:rsidRPr="004743E2">
        <w:rPr>
          <w:rFonts w:ascii="Times New Roman" w:hAnsi="Times New Roman" w:cs="Times New Roman"/>
          <w:sz w:val="28"/>
          <w:szCs w:val="28"/>
        </w:rPr>
        <w:t xml:space="preserve"> Сумська міська рада ухвалила нове рішення про органи самоорганізації населення з врахуванням рекомендацій експертів Ради Європи. Триває підго</w:t>
      </w:r>
      <w:r w:rsidR="000666FD">
        <w:rPr>
          <w:rFonts w:ascii="Times New Roman" w:hAnsi="Times New Roman" w:cs="Times New Roman"/>
          <w:sz w:val="28"/>
          <w:szCs w:val="28"/>
        </w:rPr>
        <w:t>товка до створення пілотного органу самоорганізації населення</w:t>
      </w:r>
      <w:r w:rsidRPr="004743E2">
        <w:rPr>
          <w:rFonts w:ascii="Times New Roman" w:hAnsi="Times New Roman" w:cs="Times New Roman"/>
          <w:sz w:val="28"/>
          <w:szCs w:val="28"/>
        </w:rPr>
        <w:t xml:space="preserve"> на території одного з мікрорайонів приватної забудови. </w:t>
      </w:r>
    </w:p>
    <w:p w14:paraId="1279D899" w14:textId="6FE81DB0" w:rsidR="004743E2" w:rsidRPr="004743E2" w:rsidRDefault="004743E2" w:rsidP="00CF4087">
      <w:pPr>
        <w:spacing w:line="240" w:lineRule="auto"/>
        <w:ind w:right="-6" w:firstLine="708"/>
        <w:jc w:val="both"/>
        <w:rPr>
          <w:rFonts w:ascii="Times New Roman" w:hAnsi="Times New Roman" w:cs="Times New Roman"/>
          <w:sz w:val="28"/>
          <w:szCs w:val="28"/>
        </w:rPr>
      </w:pPr>
      <w:r w:rsidRPr="004743E2">
        <w:rPr>
          <w:rFonts w:ascii="Times New Roman" w:hAnsi="Times New Roman" w:cs="Times New Roman"/>
          <w:sz w:val="28"/>
          <w:szCs w:val="28"/>
        </w:rPr>
        <w:t xml:space="preserve">Також експерти </w:t>
      </w:r>
      <w:proofErr w:type="spellStart"/>
      <w:r w:rsidRPr="004743E2">
        <w:rPr>
          <w:rFonts w:ascii="Times New Roman" w:hAnsi="Times New Roman" w:cs="Times New Roman"/>
          <w:sz w:val="28"/>
          <w:szCs w:val="28"/>
        </w:rPr>
        <w:t>проєкту</w:t>
      </w:r>
      <w:proofErr w:type="spellEnd"/>
      <w:r w:rsidRPr="004743E2">
        <w:rPr>
          <w:rFonts w:ascii="Times New Roman" w:hAnsi="Times New Roman" w:cs="Times New Roman"/>
          <w:sz w:val="28"/>
          <w:szCs w:val="28"/>
        </w:rPr>
        <w:t xml:space="preserve"> на</w:t>
      </w:r>
      <w:r w:rsidR="00B40A0C">
        <w:rPr>
          <w:rFonts w:ascii="Times New Roman" w:hAnsi="Times New Roman" w:cs="Times New Roman"/>
          <w:sz w:val="28"/>
          <w:szCs w:val="28"/>
        </w:rPr>
        <w:t xml:space="preserve">давали консультації та </w:t>
      </w:r>
      <w:proofErr w:type="spellStart"/>
      <w:r w:rsidR="00B40A0C">
        <w:rPr>
          <w:rFonts w:ascii="Times New Roman" w:hAnsi="Times New Roman" w:cs="Times New Roman"/>
          <w:sz w:val="28"/>
          <w:szCs w:val="28"/>
        </w:rPr>
        <w:t>експертн</w:t>
      </w:r>
      <w:proofErr w:type="spellEnd"/>
      <w:r w:rsidR="00B40A0C">
        <w:rPr>
          <w:rFonts w:ascii="Times New Roman" w:hAnsi="Times New Roman" w:cs="Times New Roman"/>
          <w:sz w:val="28"/>
          <w:szCs w:val="28"/>
          <w:lang w:val="uk-UA"/>
        </w:rPr>
        <w:t>у</w:t>
      </w:r>
      <w:r w:rsidR="00B40A0C">
        <w:rPr>
          <w:rFonts w:ascii="Times New Roman" w:hAnsi="Times New Roman" w:cs="Times New Roman"/>
          <w:sz w:val="28"/>
          <w:szCs w:val="28"/>
        </w:rPr>
        <w:t xml:space="preserve"> допомогу</w:t>
      </w:r>
      <w:r w:rsidRPr="004743E2">
        <w:rPr>
          <w:rFonts w:ascii="Times New Roman" w:hAnsi="Times New Roman" w:cs="Times New Roman"/>
          <w:sz w:val="28"/>
          <w:szCs w:val="28"/>
        </w:rPr>
        <w:t xml:space="preserve"> щодо впровадження новацій у законодавстві з питань локальної демократії, народовладдя, підвищення рівня прозорості, відкритості та підзвітності влади, залучення громадськості до ухвалення рішень.</w:t>
      </w:r>
    </w:p>
    <w:p w14:paraId="677715AF" w14:textId="77777777" w:rsidR="004743E2" w:rsidRPr="004743E2" w:rsidRDefault="004743E2" w:rsidP="004743E2">
      <w:pPr>
        <w:spacing w:line="240" w:lineRule="auto"/>
        <w:ind w:right="-6" w:firstLine="708"/>
        <w:jc w:val="both"/>
        <w:rPr>
          <w:rFonts w:ascii="Times New Roman" w:hAnsi="Times New Roman" w:cs="Times New Roman"/>
          <w:sz w:val="28"/>
          <w:szCs w:val="28"/>
        </w:rPr>
      </w:pPr>
      <w:r w:rsidRPr="004743E2">
        <w:rPr>
          <w:rFonts w:ascii="Times New Roman" w:hAnsi="Times New Roman" w:cs="Times New Roman"/>
          <w:sz w:val="28"/>
          <w:szCs w:val="28"/>
        </w:rPr>
        <w:t>ГО «Сумське громадське коло» у рамках гранту Ради Європи реалізувало проєкт «</w:t>
      </w:r>
      <w:proofErr w:type="spellStart"/>
      <w:r w:rsidRPr="004743E2">
        <w:rPr>
          <w:rFonts w:ascii="Times New Roman" w:hAnsi="Times New Roman" w:cs="Times New Roman"/>
          <w:sz w:val="28"/>
          <w:szCs w:val="28"/>
        </w:rPr>
        <w:t>Active</w:t>
      </w:r>
      <w:proofErr w:type="spellEnd"/>
      <w:r w:rsidRPr="004743E2">
        <w:rPr>
          <w:rFonts w:ascii="Times New Roman" w:hAnsi="Times New Roman" w:cs="Times New Roman"/>
          <w:sz w:val="28"/>
          <w:szCs w:val="28"/>
        </w:rPr>
        <w:t xml:space="preserve"> </w:t>
      </w:r>
      <w:proofErr w:type="spellStart"/>
      <w:r w:rsidRPr="004743E2">
        <w:rPr>
          <w:rFonts w:ascii="Times New Roman" w:hAnsi="Times New Roman" w:cs="Times New Roman"/>
          <w:sz w:val="28"/>
          <w:szCs w:val="28"/>
        </w:rPr>
        <w:t>voice</w:t>
      </w:r>
      <w:proofErr w:type="spellEnd"/>
      <w:r w:rsidRPr="004743E2">
        <w:rPr>
          <w:rFonts w:ascii="Times New Roman" w:hAnsi="Times New Roman" w:cs="Times New Roman"/>
          <w:sz w:val="28"/>
          <w:szCs w:val="28"/>
        </w:rPr>
        <w:t>: відновлення громади». Зокрема, напрацьовані пропозиції до плану відновлення Сумської міської територіальної громади, на основі дослідження рівня громадської участі, наявних викликів та можливостей. До процесу були залучені представники органів місцевого самоврядування, громадських організацій та громадськості.</w:t>
      </w:r>
    </w:p>
    <w:p w14:paraId="5E87CBF0" w14:textId="77777777" w:rsidR="004743E2" w:rsidRPr="004743E2" w:rsidRDefault="004743E2" w:rsidP="004743E2">
      <w:pPr>
        <w:spacing w:line="240" w:lineRule="auto"/>
        <w:ind w:right="-6" w:firstLine="708"/>
        <w:jc w:val="both"/>
        <w:rPr>
          <w:rFonts w:ascii="Times New Roman" w:hAnsi="Times New Roman" w:cs="Times New Roman"/>
          <w:sz w:val="28"/>
          <w:szCs w:val="28"/>
        </w:rPr>
      </w:pPr>
      <w:r w:rsidRPr="004743E2">
        <w:rPr>
          <w:rFonts w:ascii="Times New Roman" w:hAnsi="Times New Roman" w:cs="Times New Roman"/>
          <w:sz w:val="28"/>
          <w:szCs w:val="28"/>
        </w:rPr>
        <w:t>Під час конференції «</w:t>
      </w:r>
      <w:proofErr w:type="spellStart"/>
      <w:r w:rsidRPr="004743E2">
        <w:rPr>
          <w:rFonts w:ascii="Times New Roman" w:hAnsi="Times New Roman" w:cs="Times New Roman"/>
          <w:sz w:val="28"/>
          <w:szCs w:val="28"/>
        </w:rPr>
        <w:t>Учасницька</w:t>
      </w:r>
      <w:proofErr w:type="spellEnd"/>
      <w:r w:rsidRPr="004743E2">
        <w:rPr>
          <w:rFonts w:ascii="Times New Roman" w:hAnsi="Times New Roman" w:cs="Times New Roman"/>
          <w:sz w:val="28"/>
          <w:szCs w:val="28"/>
        </w:rPr>
        <w:t xml:space="preserve"> демократія: ключовий фактор стійкості України» Сумська міська рада отримала відзнаку Офісу Ради Європи в Україні за активне залучення мешканців і мешканок до процесу прийняття рішень та плідну співпрацю з </w:t>
      </w:r>
      <w:proofErr w:type="spellStart"/>
      <w:r w:rsidRPr="004743E2">
        <w:rPr>
          <w:rFonts w:ascii="Times New Roman" w:hAnsi="Times New Roman" w:cs="Times New Roman"/>
          <w:sz w:val="28"/>
          <w:szCs w:val="28"/>
        </w:rPr>
        <w:t>проєктом</w:t>
      </w:r>
      <w:proofErr w:type="spellEnd"/>
      <w:r w:rsidRPr="004743E2">
        <w:rPr>
          <w:rFonts w:ascii="Times New Roman" w:hAnsi="Times New Roman" w:cs="Times New Roman"/>
          <w:sz w:val="28"/>
          <w:szCs w:val="28"/>
        </w:rPr>
        <w:t xml:space="preserve"> «Зміцнення стійкості демократичних процесів через громадську участь під час війни та у післявоєнний період». Сумській громаді подякували, що і в умовах війни розуміють важливість залучення мешканців та інститутів громадянського суспільства до </w:t>
      </w:r>
      <w:proofErr w:type="spellStart"/>
      <w:r w:rsidRPr="004743E2">
        <w:rPr>
          <w:rFonts w:ascii="Times New Roman" w:hAnsi="Times New Roman" w:cs="Times New Roman"/>
          <w:sz w:val="28"/>
          <w:szCs w:val="28"/>
        </w:rPr>
        <w:t>співдії</w:t>
      </w:r>
      <w:proofErr w:type="spellEnd"/>
      <w:r w:rsidRPr="004743E2">
        <w:rPr>
          <w:rFonts w:ascii="Times New Roman" w:hAnsi="Times New Roman" w:cs="Times New Roman"/>
          <w:sz w:val="28"/>
          <w:szCs w:val="28"/>
        </w:rPr>
        <w:t>, процесу прийняття рішень, зокрема, спираючись на міцне підґрунтя попереднього досвіду напрацювала та оновила сучасні інструменти та механізми громадської участі.</w:t>
      </w:r>
    </w:p>
    <w:p w14:paraId="1AA7AF93" w14:textId="77777777" w:rsidR="004743E2" w:rsidRPr="004743E2" w:rsidRDefault="004743E2" w:rsidP="004743E2">
      <w:pPr>
        <w:spacing w:line="240" w:lineRule="auto"/>
        <w:ind w:right="-6" w:firstLine="708"/>
        <w:jc w:val="both"/>
        <w:rPr>
          <w:rFonts w:ascii="Times New Roman" w:hAnsi="Times New Roman" w:cs="Times New Roman"/>
          <w:sz w:val="28"/>
          <w:szCs w:val="28"/>
        </w:rPr>
      </w:pPr>
      <w:r w:rsidRPr="004743E2">
        <w:rPr>
          <w:rFonts w:ascii="Times New Roman" w:hAnsi="Times New Roman" w:cs="Times New Roman"/>
          <w:sz w:val="28"/>
          <w:szCs w:val="28"/>
        </w:rPr>
        <w:t xml:space="preserve">У межах реалізації законодавства про дерусифікацію, Сумській обласній військовій адміністрації надані пропозиції щодо перейменування топонімів, назви яких не були змінені у попередній період. У липні 2024 року згідно з розпорядженням начальника Сумської ОВА № 379-ОД у громаді додатково </w:t>
      </w:r>
      <w:proofErr w:type="spellStart"/>
      <w:r w:rsidRPr="004743E2">
        <w:rPr>
          <w:rFonts w:ascii="Times New Roman" w:hAnsi="Times New Roman" w:cs="Times New Roman"/>
          <w:sz w:val="28"/>
          <w:szCs w:val="28"/>
        </w:rPr>
        <w:t>дерусифіковано</w:t>
      </w:r>
      <w:proofErr w:type="spellEnd"/>
      <w:r w:rsidRPr="004743E2">
        <w:rPr>
          <w:rFonts w:ascii="Times New Roman" w:hAnsi="Times New Roman" w:cs="Times New Roman"/>
          <w:sz w:val="28"/>
          <w:szCs w:val="28"/>
        </w:rPr>
        <w:t xml:space="preserve"> ще 11 топонімів, а також об’єкти інфраструктури та зелені зони.</w:t>
      </w:r>
    </w:p>
    <w:p w14:paraId="2E0757C5" w14:textId="1705469C" w:rsidR="004743E2" w:rsidRDefault="004743E2" w:rsidP="004743E2">
      <w:pPr>
        <w:spacing w:line="240" w:lineRule="auto"/>
        <w:ind w:right="-6" w:firstLine="708"/>
        <w:jc w:val="both"/>
        <w:rPr>
          <w:rFonts w:ascii="Times New Roman" w:hAnsi="Times New Roman" w:cs="Times New Roman"/>
          <w:sz w:val="28"/>
          <w:szCs w:val="28"/>
        </w:rPr>
      </w:pPr>
      <w:r w:rsidRPr="004743E2">
        <w:rPr>
          <w:rFonts w:ascii="Times New Roman" w:hAnsi="Times New Roman" w:cs="Times New Roman"/>
          <w:sz w:val="28"/>
          <w:szCs w:val="28"/>
        </w:rPr>
        <w:t>Сумська міська рада отримала відзнаку Міністерства розвитку громад і територій України «За професійність, якісне наповнення та забезпечення першості серед міст України по наповненню Єдиного державного реєстру адрес (ЄДРА) в умовах воєнного стану».</w:t>
      </w:r>
    </w:p>
    <w:p w14:paraId="26807573" w14:textId="77777777" w:rsidR="001C5B5C" w:rsidRPr="001C5B5C" w:rsidRDefault="001C5B5C" w:rsidP="001C5B5C">
      <w:pPr>
        <w:spacing w:line="240" w:lineRule="auto"/>
        <w:ind w:right="-6" w:firstLine="708"/>
        <w:jc w:val="both"/>
        <w:rPr>
          <w:rFonts w:ascii="Times New Roman" w:hAnsi="Times New Roman" w:cs="Times New Roman"/>
          <w:sz w:val="28"/>
          <w:szCs w:val="28"/>
        </w:rPr>
      </w:pPr>
      <w:r w:rsidRPr="001C5B5C">
        <w:rPr>
          <w:rFonts w:ascii="Times New Roman" w:hAnsi="Times New Roman" w:cs="Times New Roman"/>
          <w:sz w:val="28"/>
          <w:szCs w:val="28"/>
        </w:rPr>
        <w:t xml:space="preserve">Затверджено оновлений Тимчасовий порядок взаємодії виконавчих органів Сумської міської ради під час оприлюднення інформації у формі відкритих даних, Перелік наборів даних, які підлягають оприлюдненню у формі відкритих даних виконавчими органами Сумської міської ради. Триває оновлення матеріалів </w:t>
      </w:r>
      <w:proofErr w:type="spellStart"/>
      <w:r w:rsidRPr="001C5B5C">
        <w:rPr>
          <w:rFonts w:ascii="Times New Roman" w:hAnsi="Times New Roman" w:cs="Times New Roman"/>
          <w:sz w:val="28"/>
          <w:szCs w:val="28"/>
        </w:rPr>
        <w:t>акаунту</w:t>
      </w:r>
      <w:proofErr w:type="spellEnd"/>
      <w:r w:rsidRPr="001C5B5C">
        <w:rPr>
          <w:rFonts w:ascii="Times New Roman" w:hAnsi="Times New Roman" w:cs="Times New Roman"/>
          <w:sz w:val="28"/>
          <w:szCs w:val="28"/>
        </w:rPr>
        <w:t xml:space="preserve"> «Сумська міська рада» та структурних підрозділів і комунальних підприємств на Єдиному веб-порталі відкритих даних.</w:t>
      </w:r>
    </w:p>
    <w:p w14:paraId="29268BFA" w14:textId="403E6A96" w:rsidR="001C5B5C" w:rsidRPr="001C5B5C" w:rsidRDefault="001C5B5C" w:rsidP="001C5B5C">
      <w:pPr>
        <w:spacing w:line="240" w:lineRule="auto"/>
        <w:ind w:right="-6" w:firstLine="708"/>
        <w:jc w:val="both"/>
        <w:rPr>
          <w:rFonts w:ascii="Times New Roman" w:hAnsi="Times New Roman" w:cs="Times New Roman"/>
          <w:sz w:val="28"/>
          <w:szCs w:val="28"/>
        </w:rPr>
      </w:pPr>
      <w:r w:rsidRPr="001C5B5C">
        <w:rPr>
          <w:rFonts w:ascii="Times New Roman" w:hAnsi="Times New Roman" w:cs="Times New Roman"/>
          <w:sz w:val="28"/>
          <w:szCs w:val="28"/>
        </w:rPr>
        <w:t xml:space="preserve">Систематично реалізуються інформаційні кампанії для мешканців громади щодо дій під час воєнного стану, безпеки життя, </w:t>
      </w:r>
      <w:proofErr w:type="spellStart"/>
      <w:r w:rsidRPr="001C5B5C">
        <w:rPr>
          <w:rFonts w:ascii="Times New Roman" w:hAnsi="Times New Roman" w:cs="Times New Roman"/>
          <w:sz w:val="28"/>
          <w:szCs w:val="28"/>
        </w:rPr>
        <w:t>енергоощадності</w:t>
      </w:r>
      <w:proofErr w:type="spellEnd"/>
      <w:r w:rsidRPr="001C5B5C">
        <w:rPr>
          <w:rFonts w:ascii="Times New Roman" w:hAnsi="Times New Roman" w:cs="Times New Roman"/>
          <w:sz w:val="28"/>
          <w:szCs w:val="28"/>
        </w:rPr>
        <w:t xml:space="preserve">, вшанування пам’яті загиблих, популяризації служби в ЗСУ і </w:t>
      </w:r>
      <w:proofErr w:type="spellStart"/>
      <w:r w:rsidRPr="001C5B5C">
        <w:rPr>
          <w:rFonts w:ascii="Times New Roman" w:hAnsi="Times New Roman" w:cs="Times New Roman"/>
          <w:sz w:val="28"/>
          <w:szCs w:val="28"/>
        </w:rPr>
        <w:t>ТрО</w:t>
      </w:r>
      <w:proofErr w:type="spellEnd"/>
      <w:r w:rsidRPr="001C5B5C">
        <w:rPr>
          <w:rFonts w:ascii="Times New Roman" w:hAnsi="Times New Roman" w:cs="Times New Roman"/>
          <w:sz w:val="28"/>
          <w:szCs w:val="28"/>
        </w:rPr>
        <w:t xml:space="preserve"> та інші. Серед таких: «</w:t>
      </w:r>
      <w:proofErr w:type="spellStart"/>
      <w:r w:rsidRPr="001C5B5C">
        <w:rPr>
          <w:rFonts w:ascii="Times New Roman" w:hAnsi="Times New Roman" w:cs="Times New Roman"/>
          <w:sz w:val="28"/>
          <w:szCs w:val="28"/>
        </w:rPr>
        <w:t>C</w:t>
      </w:r>
      <w:r w:rsidR="002D039C">
        <w:rPr>
          <w:rFonts w:ascii="Times New Roman" w:hAnsi="Times New Roman" w:cs="Times New Roman"/>
          <w:sz w:val="28"/>
          <w:szCs w:val="28"/>
        </w:rPr>
        <w:t>ум’янам</w:t>
      </w:r>
      <w:proofErr w:type="spellEnd"/>
      <w:r w:rsidR="002D039C">
        <w:rPr>
          <w:rFonts w:ascii="Times New Roman" w:hAnsi="Times New Roman" w:cs="Times New Roman"/>
          <w:sz w:val="28"/>
          <w:szCs w:val="28"/>
        </w:rPr>
        <w:t xml:space="preserve"> про важливе» (</w:t>
      </w:r>
      <w:r w:rsidRPr="001C5B5C">
        <w:rPr>
          <w:rFonts w:ascii="Times New Roman" w:hAnsi="Times New Roman" w:cs="Times New Roman"/>
          <w:sz w:val="28"/>
          <w:szCs w:val="28"/>
        </w:rPr>
        <w:t xml:space="preserve">інформаційні матеріали щодо важливих подій та </w:t>
      </w:r>
      <w:r w:rsidRPr="001C5B5C">
        <w:rPr>
          <w:rFonts w:ascii="Times New Roman" w:hAnsi="Times New Roman" w:cs="Times New Roman"/>
          <w:sz w:val="28"/>
          <w:szCs w:val="28"/>
        </w:rPr>
        <w:lastRenderedPageBreak/>
        <w:t>новин з життя громади), «Герої не</w:t>
      </w:r>
      <w:r w:rsidR="002D039C">
        <w:rPr>
          <w:rFonts w:ascii="Times New Roman" w:hAnsi="Times New Roman" w:cs="Times New Roman"/>
          <w:sz w:val="28"/>
          <w:szCs w:val="28"/>
        </w:rPr>
        <w:t xml:space="preserve"> вмирають!» (п</w:t>
      </w:r>
      <w:r w:rsidR="002D039C">
        <w:rPr>
          <w:rFonts w:ascii="Times New Roman" w:hAnsi="Times New Roman" w:cs="Times New Roman"/>
          <w:sz w:val="28"/>
          <w:szCs w:val="28"/>
          <w:lang w:val="uk-UA"/>
        </w:rPr>
        <w:t>ости</w:t>
      </w:r>
      <w:r w:rsidRPr="001C5B5C">
        <w:rPr>
          <w:rFonts w:ascii="Times New Roman" w:hAnsi="Times New Roman" w:cs="Times New Roman"/>
          <w:sz w:val="28"/>
          <w:szCs w:val="28"/>
        </w:rPr>
        <w:t xml:space="preserve"> із розповідями про життя та бойовий шлях загиблих мешканців – Захисників України), «Суми 15-80» – чат-бот твоєї громади!» (</w:t>
      </w:r>
      <w:proofErr w:type="spellStart"/>
      <w:r w:rsidRPr="001C5B5C">
        <w:rPr>
          <w:rFonts w:ascii="Times New Roman" w:hAnsi="Times New Roman" w:cs="Times New Roman"/>
          <w:sz w:val="28"/>
          <w:szCs w:val="28"/>
        </w:rPr>
        <w:t>флаєри</w:t>
      </w:r>
      <w:proofErr w:type="spellEnd"/>
      <w:r w:rsidRPr="001C5B5C">
        <w:rPr>
          <w:rFonts w:ascii="Times New Roman" w:hAnsi="Times New Roman" w:cs="Times New Roman"/>
          <w:sz w:val="28"/>
          <w:szCs w:val="28"/>
        </w:rPr>
        <w:t xml:space="preserve">, </w:t>
      </w:r>
      <w:proofErr w:type="spellStart"/>
      <w:r w:rsidRPr="001C5B5C">
        <w:rPr>
          <w:rFonts w:ascii="Times New Roman" w:hAnsi="Times New Roman" w:cs="Times New Roman"/>
          <w:sz w:val="28"/>
          <w:szCs w:val="28"/>
        </w:rPr>
        <w:t>борди</w:t>
      </w:r>
      <w:proofErr w:type="spellEnd"/>
      <w:r w:rsidRPr="001C5B5C">
        <w:rPr>
          <w:rFonts w:ascii="Times New Roman" w:hAnsi="Times New Roman" w:cs="Times New Roman"/>
          <w:sz w:val="28"/>
          <w:szCs w:val="28"/>
        </w:rPr>
        <w:t xml:space="preserve">, </w:t>
      </w:r>
      <w:proofErr w:type="spellStart"/>
      <w:r w:rsidRPr="001C5B5C">
        <w:rPr>
          <w:rFonts w:ascii="Times New Roman" w:hAnsi="Times New Roman" w:cs="Times New Roman"/>
          <w:sz w:val="28"/>
          <w:szCs w:val="28"/>
        </w:rPr>
        <w:t>постери</w:t>
      </w:r>
      <w:proofErr w:type="spellEnd"/>
      <w:r w:rsidRPr="001C5B5C">
        <w:rPr>
          <w:rFonts w:ascii="Times New Roman" w:hAnsi="Times New Roman" w:cs="Times New Roman"/>
          <w:sz w:val="28"/>
          <w:szCs w:val="28"/>
        </w:rPr>
        <w:t xml:space="preserve"> тощо) та інші. Всі вони набувають популярності та поширення серед мешканців громади, у т. ч у соціальних мережах, та використовуються іншими медіа.</w:t>
      </w:r>
    </w:p>
    <w:p w14:paraId="001253DD" w14:textId="08342B5D" w:rsidR="00361684" w:rsidRPr="001C5B5C" w:rsidRDefault="001C5B5C" w:rsidP="001C5B5C">
      <w:pPr>
        <w:spacing w:line="240" w:lineRule="auto"/>
        <w:ind w:right="-6" w:firstLine="708"/>
        <w:jc w:val="both"/>
        <w:rPr>
          <w:rFonts w:ascii="Times New Roman" w:hAnsi="Times New Roman" w:cs="Times New Roman"/>
          <w:sz w:val="28"/>
          <w:szCs w:val="28"/>
        </w:rPr>
      </w:pPr>
      <w:r w:rsidRPr="001C5B5C">
        <w:rPr>
          <w:rFonts w:ascii="Times New Roman" w:hAnsi="Times New Roman" w:cs="Times New Roman"/>
          <w:sz w:val="28"/>
          <w:szCs w:val="28"/>
        </w:rPr>
        <w:t xml:space="preserve">Управління суспільних комунікацій започаткувало інформаційну кампанію «Будь відповідальним – сплати комунальні вчасно!». Її мета – закликати жителів громади бути свідомими та вчасно розраховуватись за отримані комунальні послуги. У рамках кампанії розроблена низка тематичних </w:t>
      </w:r>
      <w:proofErr w:type="spellStart"/>
      <w:r w:rsidRPr="001C5B5C">
        <w:rPr>
          <w:rFonts w:ascii="Times New Roman" w:hAnsi="Times New Roman" w:cs="Times New Roman"/>
          <w:sz w:val="28"/>
          <w:szCs w:val="28"/>
        </w:rPr>
        <w:t>постерів</w:t>
      </w:r>
      <w:proofErr w:type="spellEnd"/>
      <w:r w:rsidRPr="001C5B5C">
        <w:rPr>
          <w:rFonts w:ascii="Times New Roman" w:hAnsi="Times New Roman" w:cs="Times New Roman"/>
          <w:sz w:val="28"/>
          <w:szCs w:val="28"/>
        </w:rPr>
        <w:t xml:space="preserve">, які розміщені у соціальних мережах та на міських </w:t>
      </w:r>
      <w:proofErr w:type="spellStart"/>
      <w:r w:rsidRPr="001C5B5C">
        <w:rPr>
          <w:rFonts w:ascii="Times New Roman" w:hAnsi="Times New Roman" w:cs="Times New Roman"/>
          <w:sz w:val="28"/>
          <w:szCs w:val="28"/>
        </w:rPr>
        <w:t>сітілайтах</w:t>
      </w:r>
      <w:proofErr w:type="spellEnd"/>
      <w:r w:rsidRPr="001C5B5C">
        <w:rPr>
          <w:rFonts w:ascii="Times New Roman" w:hAnsi="Times New Roman" w:cs="Times New Roman"/>
          <w:sz w:val="28"/>
          <w:szCs w:val="28"/>
        </w:rPr>
        <w:t>.</w:t>
      </w:r>
    </w:p>
    <w:p w14:paraId="6D26B874" w14:textId="77777777" w:rsidR="001C5B5C" w:rsidRPr="001C5B5C" w:rsidRDefault="001C5B5C" w:rsidP="001C5B5C">
      <w:pPr>
        <w:spacing w:line="240" w:lineRule="auto"/>
        <w:ind w:right="-6" w:firstLine="708"/>
        <w:jc w:val="both"/>
        <w:rPr>
          <w:rFonts w:ascii="Times New Roman" w:hAnsi="Times New Roman" w:cs="Times New Roman"/>
          <w:sz w:val="28"/>
          <w:szCs w:val="28"/>
        </w:rPr>
      </w:pPr>
      <w:r w:rsidRPr="001C5B5C">
        <w:rPr>
          <w:rFonts w:ascii="Times New Roman" w:hAnsi="Times New Roman" w:cs="Times New Roman"/>
          <w:sz w:val="28"/>
          <w:szCs w:val="28"/>
        </w:rPr>
        <w:t xml:space="preserve">На сайті міської ради оновлено розділ, присвячений загиблим Героям – </w:t>
      </w:r>
      <w:proofErr w:type="spellStart"/>
      <w:r w:rsidRPr="001C5B5C">
        <w:rPr>
          <w:rFonts w:ascii="Times New Roman" w:hAnsi="Times New Roman" w:cs="Times New Roman"/>
          <w:sz w:val="28"/>
          <w:szCs w:val="28"/>
        </w:rPr>
        <w:t>сум’янам</w:t>
      </w:r>
      <w:proofErr w:type="spellEnd"/>
      <w:r w:rsidRPr="001C5B5C">
        <w:rPr>
          <w:rFonts w:ascii="Times New Roman" w:hAnsi="Times New Roman" w:cs="Times New Roman"/>
          <w:sz w:val="28"/>
          <w:szCs w:val="28"/>
        </w:rPr>
        <w:t xml:space="preserve">, створюються відповідні інформаційні матеріали. З метою вшанування пам’яті загиблих під час повномасштабного вторгнення </w:t>
      </w:r>
      <w:proofErr w:type="spellStart"/>
      <w:r w:rsidRPr="001C5B5C">
        <w:rPr>
          <w:rFonts w:ascii="Times New Roman" w:hAnsi="Times New Roman" w:cs="Times New Roman"/>
          <w:sz w:val="28"/>
          <w:szCs w:val="28"/>
        </w:rPr>
        <w:t>рф</w:t>
      </w:r>
      <w:proofErr w:type="spellEnd"/>
      <w:r w:rsidRPr="001C5B5C">
        <w:rPr>
          <w:rFonts w:ascii="Times New Roman" w:hAnsi="Times New Roman" w:cs="Times New Roman"/>
          <w:sz w:val="28"/>
          <w:szCs w:val="28"/>
        </w:rPr>
        <w:t xml:space="preserve"> щодня о 9:00 за допомогою вуличного радіо у місті оголошується загальнонаціональна Хвилина мовчання та лунає Державний Гімн.</w:t>
      </w:r>
    </w:p>
    <w:p w14:paraId="017F1FE6" w14:textId="4F24E12C" w:rsidR="001C5B5C" w:rsidRPr="001C5B5C" w:rsidRDefault="001C5B5C" w:rsidP="005D0CA3">
      <w:pPr>
        <w:spacing w:line="240" w:lineRule="auto"/>
        <w:ind w:right="-6" w:firstLine="709"/>
        <w:jc w:val="both"/>
        <w:rPr>
          <w:rFonts w:ascii="Times New Roman" w:hAnsi="Times New Roman" w:cs="Times New Roman"/>
          <w:sz w:val="28"/>
          <w:szCs w:val="28"/>
        </w:rPr>
      </w:pPr>
      <w:r w:rsidRPr="001C5B5C">
        <w:rPr>
          <w:rFonts w:ascii="Times New Roman" w:hAnsi="Times New Roman" w:cs="Times New Roman"/>
          <w:sz w:val="28"/>
          <w:szCs w:val="28"/>
        </w:rPr>
        <w:t>На території громади у співпраці з операторами зовнішньої реклами надається сприяння громадським організаціям, військовим підрозділам, державним органам влади у розміщенні банер</w:t>
      </w:r>
      <w:r w:rsidR="00B40A0C">
        <w:rPr>
          <w:rFonts w:ascii="Times New Roman" w:hAnsi="Times New Roman" w:cs="Times New Roman"/>
          <w:sz w:val="28"/>
          <w:szCs w:val="28"/>
        </w:rPr>
        <w:t xml:space="preserve">ів соціальної реклами на </w:t>
      </w:r>
      <w:proofErr w:type="spellStart"/>
      <w:r w:rsidR="00B40A0C">
        <w:rPr>
          <w:rFonts w:ascii="Times New Roman" w:hAnsi="Times New Roman" w:cs="Times New Roman"/>
          <w:sz w:val="28"/>
          <w:szCs w:val="28"/>
        </w:rPr>
        <w:t>бордах</w:t>
      </w:r>
      <w:proofErr w:type="spellEnd"/>
      <w:r w:rsidR="00B40A0C">
        <w:rPr>
          <w:rFonts w:ascii="Times New Roman" w:hAnsi="Times New Roman" w:cs="Times New Roman"/>
          <w:sz w:val="28"/>
          <w:szCs w:val="28"/>
        </w:rPr>
        <w:t>.</w:t>
      </w:r>
      <w:r w:rsidRPr="001C5B5C">
        <w:rPr>
          <w:rFonts w:ascii="Times New Roman" w:hAnsi="Times New Roman" w:cs="Times New Roman"/>
          <w:sz w:val="28"/>
          <w:szCs w:val="28"/>
        </w:rPr>
        <w:t xml:space="preserve"> Вони стосуються, переважно, популяризації служби у ЗСУ, підтримки благодійних та гуманітарних, волонтерських проєктів та ініціатив. Також за зверненнями рідних розміщуються </w:t>
      </w:r>
      <w:proofErr w:type="spellStart"/>
      <w:r w:rsidRPr="001C5B5C">
        <w:rPr>
          <w:rFonts w:ascii="Times New Roman" w:hAnsi="Times New Roman" w:cs="Times New Roman"/>
          <w:sz w:val="28"/>
          <w:szCs w:val="28"/>
        </w:rPr>
        <w:t>борди</w:t>
      </w:r>
      <w:proofErr w:type="spellEnd"/>
      <w:r w:rsidRPr="001C5B5C">
        <w:rPr>
          <w:rFonts w:ascii="Times New Roman" w:hAnsi="Times New Roman" w:cs="Times New Roman"/>
          <w:sz w:val="28"/>
          <w:szCs w:val="28"/>
        </w:rPr>
        <w:t xml:space="preserve"> з вшануванням пам’яті загиблих захисників.</w:t>
      </w:r>
    </w:p>
    <w:p w14:paraId="04F76172" w14:textId="77777777" w:rsidR="001C5B5C" w:rsidRPr="001C5B5C" w:rsidRDefault="001C5B5C" w:rsidP="001C5B5C">
      <w:pPr>
        <w:spacing w:line="240" w:lineRule="auto"/>
        <w:ind w:right="-6" w:firstLine="708"/>
        <w:jc w:val="both"/>
        <w:rPr>
          <w:rFonts w:ascii="Times New Roman" w:hAnsi="Times New Roman" w:cs="Times New Roman"/>
          <w:sz w:val="28"/>
          <w:szCs w:val="28"/>
        </w:rPr>
      </w:pPr>
      <w:r w:rsidRPr="001C5B5C">
        <w:rPr>
          <w:rFonts w:ascii="Times New Roman" w:hAnsi="Times New Roman" w:cs="Times New Roman"/>
          <w:sz w:val="28"/>
          <w:szCs w:val="28"/>
        </w:rPr>
        <w:t>Владою громади підтримана ініціатива громадськості щодо зупинки руху транспорту у середмісті під час загальнонаціональної Хвилини мовчання.</w:t>
      </w:r>
    </w:p>
    <w:p w14:paraId="2162104F" w14:textId="77777777" w:rsidR="001C5B5C" w:rsidRPr="001C5B5C" w:rsidRDefault="001C5B5C" w:rsidP="001C5B5C">
      <w:pPr>
        <w:spacing w:line="240" w:lineRule="auto"/>
        <w:ind w:right="-6" w:firstLine="708"/>
        <w:jc w:val="both"/>
        <w:rPr>
          <w:rFonts w:ascii="Times New Roman" w:hAnsi="Times New Roman" w:cs="Times New Roman"/>
          <w:sz w:val="28"/>
          <w:szCs w:val="28"/>
        </w:rPr>
      </w:pPr>
      <w:r w:rsidRPr="001C5B5C">
        <w:rPr>
          <w:rFonts w:ascii="Times New Roman" w:hAnsi="Times New Roman" w:cs="Times New Roman"/>
          <w:sz w:val="28"/>
          <w:szCs w:val="28"/>
        </w:rPr>
        <w:t xml:space="preserve">Триває впровадження Міського чат-бота «Суми 15-80» – ефективного та зручного каналу комунікацій між мешканцями громади, надавачами послуг та владою. Він дозволяє </w:t>
      </w:r>
      <w:proofErr w:type="spellStart"/>
      <w:r w:rsidRPr="001C5B5C">
        <w:rPr>
          <w:rFonts w:ascii="Times New Roman" w:hAnsi="Times New Roman" w:cs="Times New Roman"/>
          <w:sz w:val="28"/>
          <w:szCs w:val="28"/>
        </w:rPr>
        <w:t>оперативно</w:t>
      </w:r>
      <w:proofErr w:type="spellEnd"/>
      <w:r w:rsidRPr="001C5B5C">
        <w:rPr>
          <w:rFonts w:ascii="Times New Roman" w:hAnsi="Times New Roman" w:cs="Times New Roman"/>
          <w:sz w:val="28"/>
          <w:szCs w:val="28"/>
        </w:rPr>
        <w:t xml:space="preserve"> інформувати споживачів комунальних послуг про відключення комунікацій, їх причину та терміни поновлення, надзвичайні ситуації, перекриття руху тощо, а також дозволяє подати звернення (заявку) про аварійну ситуацію чи іншу проблему, оцінити діяльність управителів, надавачів житлово-комунальних послуг, комунальних підприємств. </w:t>
      </w:r>
      <w:proofErr w:type="spellStart"/>
      <w:r w:rsidRPr="001C5B5C">
        <w:rPr>
          <w:rFonts w:ascii="Times New Roman" w:hAnsi="Times New Roman" w:cs="Times New Roman"/>
          <w:sz w:val="28"/>
          <w:szCs w:val="28"/>
        </w:rPr>
        <w:t>Сум’яни</w:t>
      </w:r>
      <w:proofErr w:type="spellEnd"/>
      <w:r w:rsidRPr="001C5B5C">
        <w:rPr>
          <w:rFonts w:ascii="Times New Roman" w:hAnsi="Times New Roman" w:cs="Times New Roman"/>
          <w:sz w:val="28"/>
          <w:szCs w:val="28"/>
        </w:rPr>
        <w:t xml:space="preserve"> отримали доступ до широкої бази довідкової інформації. Також можна отримати інформацію про депутатів міської ради.</w:t>
      </w:r>
    </w:p>
    <w:p w14:paraId="4A186705" w14:textId="5B7B8079" w:rsidR="001C5B5C" w:rsidRPr="001C5B5C" w:rsidRDefault="001C5B5C" w:rsidP="001C5B5C">
      <w:pPr>
        <w:spacing w:line="240" w:lineRule="auto"/>
        <w:ind w:right="-6" w:firstLine="708"/>
        <w:jc w:val="both"/>
        <w:rPr>
          <w:rFonts w:ascii="Times New Roman" w:hAnsi="Times New Roman" w:cs="Times New Roman"/>
          <w:sz w:val="28"/>
          <w:szCs w:val="28"/>
        </w:rPr>
      </w:pPr>
      <w:r w:rsidRPr="001C5B5C">
        <w:rPr>
          <w:rFonts w:ascii="Times New Roman" w:hAnsi="Times New Roman" w:cs="Times New Roman"/>
          <w:sz w:val="28"/>
          <w:szCs w:val="28"/>
        </w:rPr>
        <w:t>Розширено адрес</w:t>
      </w:r>
      <w:r w:rsidR="005D0CA3">
        <w:rPr>
          <w:rFonts w:ascii="Times New Roman" w:hAnsi="Times New Roman" w:cs="Times New Roman"/>
          <w:sz w:val="28"/>
          <w:szCs w:val="28"/>
          <w:lang w:val="uk-UA"/>
        </w:rPr>
        <w:t>н</w:t>
      </w:r>
      <w:r w:rsidRPr="001C5B5C">
        <w:rPr>
          <w:rFonts w:ascii="Times New Roman" w:hAnsi="Times New Roman" w:cs="Times New Roman"/>
          <w:sz w:val="28"/>
          <w:szCs w:val="28"/>
        </w:rPr>
        <w:t xml:space="preserve">у базу з врахуванням населених пунктів </w:t>
      </w:r>
      <w:proofErr w:type="spellStart"/>
      <w:r w:rsidRPr="001C5B5C">
        <w:rPr>
          <w:rFonts w:ascii="Times New Roman" w:hAnsi="Times New Roman" w:cs="Times New Roman"/>
          <w:sz w:val="28"/>
          <w:szCs w:val="28"/>
        </w:rPr>
        <w:t>старостинських</w:t>
      </w:r>
      <w:proofErr w:type="spellEnd"/>
      <w:r w:rsidRPr="001C5B5C">
        <w:rPr>
          <w:rFonts w:ascii="Times New Roman" w:hAnsi="Times New Roman" w:cs="Times New Roman"/>
          <w:sz w:val="28"/>
          <w:szCs w:val="28"/>
        </w:rPr>
        <w:t xml:space="preserve"> округів. Покращено функціонал подачі заявок, доступна мапа закладів освіти тощо. Інформація про можливості чат-бота поширюється на території старостатів. Розпочата активна інформаційна кампанія серед мешканців громади щодо використання міського чат-боту.</w:t>
      </w:r>
    </w:p>
    <w:p w14:paraId="25350DD6" w14:textId="77777777" w:rsidR="001C5B5C" w:rsidRPr="001C5B5C" w:rsidRDefault="001C5B5C" w:rsidP="001C5B5C">
      <w:pPr>
        <w:spacing w:line="240" w:lineRule="auto"/>
        <w:ind w:right="-6" w:firstLine="708"/>
        <w:jc w:val="both"/>
        <w:rPr>
          <w:rFonts w:ascii="Times New Roman" w:hAnsi="Times New Roman" w:cs="Times New Roman"/>
          <w:sz w:val="28"/>
          <w:szCs w:val="28"/>
        </w:rPr>
      </w:pPr>
      <w:r w:rsidRPr="001C5B5C">
        <w:rPr>
          <w:rFonts w:ascii="Times New Roman" w:hAnsi="Times New Roman" w:cs="Times New Roman"/>
          <w:sz w:val="28"/>
          <w:szCs w:val="28"/>
        </w:rPr>
        <w:t xml:space="preserve">За 2024 рік у ньому зареєстровано 4226 нових користувачів, з них: через </w:t>
      </w:r>
      <w:proofErr w:type="spellStart"/>
      <w:r w:rsidRPr="001C5B5C">
        <w:rPr>
          <w:rFonts w:ascii="Times New Roman" w:hAnsi="Times New Roman" w:cs="Times New Roman"/>
          <w:sz w:val="28"/>
          <w:szCs w:val="28"/>
        </w:rPr>
        <w:t>Вайбер</w:t>
      </w:r>
      <w:proofErr w:type="spellEnd"/>
      <w:r w:rsidRPr="001C5B5C">
        <w:rPr>
          <w:rFonts w:ascii="Times New Roman" w:hAnsi="Times New Roman" w:cs="Times New Roman"/>
          <w:sz w:val="28"/>
          <w:szCs w:val="28"/>
        </w:rPr>
        <w:t xml:space="preserve"> - 2202, Телеграм - 2024. Від початку роботи системи кількість користувачів, станом на 31.12.2024, становить 10329.</w:t>
      </w:r>
    </w:p>
    <w:p w14:paraId="7F6092D2" w14:textId="77777777" w:rsidR="001C5B5C" w:rsidRPr="001C5B5C" w:rsidRDefault="001C5B5C" w:rsidP="001C5B5C">
      <w:pPr>
        <w:spacing w:line="240" w:lineRule="auto"/>
        <w:ind w:right="-6" w:firstLine="708"/>
        <w:jc w:val="both"/>
        <w:rPr>
          <w:rFonts w:ascii="Times New Roman" w:hAnsi="Times New Roman" w:cs="Times New Roman"/>
          <w:sz w:val="28"/>
          <w:szCs w:val="28"/>
        </w:rPr>
      </w:pPr>
      <w:r w:rsidRPr="001C5B5C">
        <w:rPr>
          <w:rFonts w:ascii="Times New Roman" w:hAnsi="Times New Roman" w:cs="Times New Roman"/>
          <w:sz w:val="28"/>
          <w:szCs w:val="28"/>
        </w:rPr>
        <w:t>З 1504 звернень, поданих користувачами через чат-бот, 86% вирішені протягом 48 годин відповідно до регламенту.</w:t>
      </w:r>
    </w:p>
    <w:p w14:paraId="36ED7874" w14:textId="77777777" w:rsidR="001C5B5C" w:rsidRPr="001C5B5C" w:rsidRDefault="001C5B5C" w:rsidP="001C5B5C">
      <w:pPr>
        <w:spacing w:line="240" w:lineRule="auto"/>
        <w:ind w:right="-6" w:firstLine="708"/>
        <w:jc w:val="both"/>
        <w:rPr>
          <w:rFonts w:ascii="Times New Roman" w:hAnsi="Times New Roman" w:cs="Times New Roman"/>
          <w:sz w:val="28"/>
          <w:szCs w:val="28"/>
        </w:rPr>
      </w:pPr>
      <w:r w:rsidRPr="001C5B5C">
        <w:rPr>
          <w:rFonts w:ascii="Times New Roman" w:hAnsi="Times New Roman" w:cs="Times New Roman"/>
          <w:sz w:val="28"/>
          <w:szCs w:val="28"/>
        </w:rPr>
        <w:t>Управління суспільних комунікацій забезпечило заходи з удосконалення внутрішньої комунікації між структурними підрозділами міської ради та КП.</w:t>
      </w:r>
    </w:p>
    <w:p w14:paraId="4F32BED9" w14:textId="77777777" w:rsidR="001C5B5C" w:rsidRPr="001C5B5C" w:rsidRDefault="001C5B5C" w:rsidP="001C5B5C">
      <w:pPr>
        <w:spacing w:line="240" w:lineRule="auto"/>
        <w:ind w:right="-6" w:firstLine="708"/>
        <w:jc w:val="both"/>
        <w:rPr>
          <w:rFonts w:ascii="Times New Roman" w:hAnsi="Times New Roman" w:cs="Times New Roman"/>
          <w:sz w:val="28"/>
          <w:szCs w:val="28"/>
        </w:rPr>
      </w:pPr>
      <w:r w:rsidRPr="001C5B5C">
        <w:rPr>
          <w:rFonts w:ascii="Times New Roman" w:hAnsi="Times New Roman" w:cs="Times New Roman"/>
          <w:sz w:val="28"/>
          <w:szCs w:val="28"/>
        </w:rPr>
        <w:t xml:space="preserve">Надавалася інформаційна підтримка розробки Концепції інтегрованого розвитку громади, що виконується аналітичним центром </w:t>
      </w:r>
      <w:proofErr w:type="spellStart"/>
      <w:r w:rsidRPr="001C5B5C">
        <w:rPr>
          <w:rFonts w:ascii="Times New Roman" w:hAnsi="Times New Roman" w:cs="Times New Roman"/>
          <w:sz w:val="28"/>
          <w:szCs w:val="28"/>
        </w:rPr>
        <w:t>Cedos</w:t>
      </w:r>
      <w:proofErr w:type="spellEnd"/>
      <w:r w:rsidRPr="001C5B5C">
        <w:rPr>
          <w:rFonts w:ascii="Times New Roman" w:hAnsi="Times New Roman" w:cs="Times New Roman"/>
          <w:sz w:val="28"/>
          <w:szCs w:val="28"/>
        </w:rPr>
        <w:t xml:space="preserve">, бюро </w:t>
      </w:r>
      <w:proofErr w:type="spellStart"/>
      <w:r w:rsidRPr="001C5B5C">
        <w:rPr>
          <w:rFonts w:ascii="Times New Roman" w:hAnsi="Times New Roman" w:cs="Times New Roman"/>
          <w:sz w:val="28"/>
          <w:szCs w:val="28"/>
        </w:rPr>
        <w:lastRenderedPageBreak/>
        <w:t>партисипативного</w:t>
      </w:r>
      <w:proofErr w:type="spellEnd"/>
      <w:r w:rsidRPr="001C5B5C">
        <w:rPr>
          <w:rFonts w:ascii="Times New Roman" w:hAnsi="Times New Roman" w:cs="Times New Roman"/>
          <w:sz w:val="28"/>
          <w:szCs w:val="28"/>
        </w:rPr>
        <w:t xml:space="preserve"> планування «</w:t>
      </w:r>
      <w:proofErr w:type="spellStart"/>
      <w:r w:rsidRPr="001C5B5C">
        <w:rPr>
          <w:rFonts w:ascii="Times New Roman" w:hAnsi="Times New Roman" w:cs="Times New Roman"/>
          <w:sz w:val="28"/>
          <w:szCs w:val="28"/>
        </w:rPr>
        <w:t>Cité</w:t>
      </w:r>
      <w:proofErr w:type="spellEnd"/>
      <w:r w:rsidRPr="001C5B5C">
        <w:rPr>
          <w:rFonts w:ascii="Times New Roman" w:hAnsi="Times New Roman" w:cs="Times New Roman"/>
          <w:sz w:val="28"/>
          <w:szCs w:val="28"/>
        </w:rPr>
        <w:t xml:space="preserve">» та архітектурним бюро «PSEL» у співпраці з Сумською міською радою, а також сприяння у залученні до розробки мешканців та громадських організацій громади. </w:t>
      </w:r>
    </w:p>
    <w:p w14:paraId="40728033" w14:textId="71A933DA" w:rsidR="001C5B5C" w:rsidRPr="002919A7" w:rsidRDefault="001C5B5C" w:rsidP="002919A7">
      <w:pPr>
        <w:spacing w:line="240" w:lineRule="auto"/>
        <w:ind w:right="-6"/>
        <w:jc w:val="both"/>
        <w:rPr>
          <w:rFonts w:ascii="Times New Roman" w:hAnsi="Times New Roman" w:cs="Times New Roman"/>
          <w:sz w:val="28"/>
          <w:szCs w:val="28"/>
          <w:lang w:val="uk-UA"/>
        </w:rPr>
      </w:pPr>
      <w:r w:rsidRPr="001C5B5C">
        <w:rPr>
          <w:rFonts w:ascii="Times New Roman" w:hAnsi="Times New Roman" w:cs="Times New Roman"/>
          <w:sz w:val="28"/>
          <w:szCs w:val="28"/>
        </w:rPr>
        <w:t xml:space="preserve">Вперше у липні–серпні відбулося громадське обговорення кандидатур на посаду старости </w:t>
      </w:r>
      <w:proofErr w:type="spellStart"/>
      <w:r w:rsidRPr="001C5B5C">
        <w:rPr>
          <w:rFonts w:ascii="Times New Roman" w:hAnsi="Times New Roman" w:cs="Times New Roman"/>
          <w:sz w:val="28"/>
          <w:szCs w:val="28"/>
        </w:rPr>
        <w:t>Стецьківського</w:t>
      </w:r>
      <w:proofErr w:type="spellEnd"/>
      <w:r w:rsidRPr="001C5B5C">
        <w:rPr>
          <w:rFonts w:ascii="Times New Roman" w:hAnsi="Times New Roman" w:cs="Times New Roman"/>
          <w:sz w:val="28"/>
          <w:szCs w:val="28"/>
        </w:rPr>
        <w:t xml:space="preserve"> </w:t>
      </w:r>
      <w:proofErr w:type="spellStart"/>
      <w:r w:rsidRPr="001C5B5C">
        <w:rPr>
          <w:rFonts w:ascii="Times New Roman" w:hAnsi="Times New Roman" w:cs="Times New Roman"/>
          <w:sz w:val="28"/>
          <w:szCs w:val="28"/>
        </w:rPr>
        <w:t>старостинського</w:t>
      </w:r>
      <w:proofErr w:type="spellEnd"/>
      <w:r w:rsidRPr="001C5B5C">
        <w:rPr>
          <w:rFonts w:ascii="Times New Roman" w:hAnsi="Times New Roman" w:cs="Times New Roman"/>
          <w:sz w:val="28"/>
          <w:szCs w:val="28"/>
        </w:rPr>
        <w:t xml:space="preserve"> округу: Юрія Лисенка та Юлії Щербини. Громадське обговорення провели у формі опитування мешканців під час відвідування членами комісії їх місць проживання, прийому у приміщені старостату, так і з використанням онлайн-платформи е-DEM («Електронні</w:t>
      </w:r>
      <w:r w:rsidR="007E5BAD">
        <w:rPr>
          <w:rFonts w:ascii="Times New Roman" w:hAnsi="Times New Roman" w:cs="Times New Roman"/>
          <w:sz w:val="28"/>
          <w:szCs w:val="28"/>
          <w:lang w:val="uk-UA"/>
        </w:rPr>
        <w:t xml:space="preserve"> к</w:t>
      </w:r>
      <w:proofErr w:type="spellStart"/>
      <w:r w:rsidR="007E5BAD">
        <w:rPr>
          <w:rFonts w:ascii="Times New Roman" w:hAnsi="Times New Roman" w:cs="Times New Roman"/>
          <w:sz w:val="28"/>
          <w:szCs w:val="28"/>
        </w:rPr>
        <w:t>он</w:t>
      </w:r>
      <w:bookmarkStart w:id="0" w:name="_GoBack"/>
      <w:bookmarkEnd w:id="0"/>
      <w:r w:rsidRPr="001C5B5C">
        <w:rPr>
          <w:rFonts w:ascii="Times New Roman" w:hAnsi="Times New Roman" w:cs="Times New Roman"/>
          <w:sz w:val="28"/>
          <w:szCs w:val="28"/>
        </w:rPr>
        <w:t>сультації</w:t>
      </w:r>
      <w:proofErr w:type="spellEnd"/>
      <w:r w:rsidRPr="001C5B5C">
        <w:rPr>
          <w:rFonts w:ascii="Times New Roman" w:hAnsi="Times New Roman" w:cs="Times New Roman"/>
          <w:sz w:val="28"/>
          <w:szCs w:val="28"/>
        </w:rPr>
        <w:t>»). Така можливість надана у рамках співпраці з Фондом Східна Європа. Опитано 1238 виборців округу, з яких 951 підтримав кандидатуру Юрія Лисенка.</w:t>
      </w:r>
    </w:p>
    <w:p w14:paraId="6ABEF156" w14:textId="77777777" w:rsidR="004743E2" w:rsidRPr="004743E2" w:rsidRDefault="004743E2" w:rsidP="004743E2">
      <w:pPr>
        <w:spacing w:line="240" w:lineRule="auto"/>
        <w:ind w:right="-6" w:firstLine="708"/>
        <w:jc w:val="both"/>
        <w:rPr>
          <w:rFonts w:ascii="Times New Roman" w:hAnsi="Times New Roman" w:cs="Times New Roman"/>
          <w:sz w:val="28"/>
          <w:szCs w:val="28"/>
        </w:rPr>
      </w:pPr>
      <w:r w:rsidRPr="004743E2">
        <w:rPr>
          <w:rFonts w:ascii="Times New Roman" w:hAnsi="Times New Roman" w:cs="Times New Roman"/>
          <w:sz w:val="28"/>
          <w:szCs w:val="28"/>
        </w:rPr>
        <w:t>З нагоди Дня Європи проведено низку тематичних заходів. Зокрема, відбулась спортивно-інтелектуальна гра «</w:t>
      </w:r>
      <w:proofErr w:type="spellStart"/>
      <w:r w:rsidRPr="004743E2">
        <w:rPr>
          <w:rFonts w:ascii="Times New Roman" w:hAnsi="Times New Roman" w:cs="Times New Roman"/>
          <w:sz w:val="28"/>
          <w:szCs w:val="28"/>
        </w:rPr>
        <w:t>Єврофутквест</w:t>
      </w:r>
      <w:proofErr w:type="spellEnd"/>
      <w:r w:rsidRPr="004743E2">
        <w:rPr>
          <w:rFonts w:ascii="Times New Roman" w:hAnsi="Times New Roman" w:cs="Times New Roman"/>
          <w:sz w:val="28"/>
          <w:szCs w:val="28"/>
        </w:rPr>
        <w:t>», участь у якій взяли члени мережі євроклубів Сумщини – 17 команд, 110 учасників та учасниць, 15 шкіл Сумської ТГ. Підтримку у проведенні надали проєкт Представництва ЄС в Україні «Інформаційна підтримка мереж ЄС в Україні» у партнерстві з ГО «Центр євроініціатив», МЦ «Романтика». Мереж євроклубів також організувала зустріч координаторі та онлайн-гру «Синергія ЄС – Україна: Дні Європи у Сумах 2024». Протягом двох тижнів учасники євроклубів відповідали на запитання та виконували завдання. Кращі учасники були нагороджені призами від Представництва ЄС в Україні.</w:t>
      </w:r>
    </w:p>
    <w:p w14:paraId="3A3D691A" w14:textId="77777777" w:rsidR="004743E2" w:rsidRPr="004743E2" w:rsidRDefault="004743E2" w:rsidP="004743E2">
      <w:pPr>
        <w:spacing w:line="240" w:lineRule="auto"/>
        <w:ind w:right="-6" w:firstLine="708"/>
        <w:jc w:val="both"/>
        <w:rPr>
          <w:rFonts w:ascii="Times New Roman" w:hAnsi="Times New Roman" w:cs="Times New Roman"/>
          <w:sz w:val="28"/>
          <w:szCs w:val="28"/>
        </w:rPr>
      </w:pPr>
      <w:r w:rsidRPr="004743E2">
        <w:rPr>
          <w:rFonts w:ascii="Times New Roman" w:hAnsi="Times New Roman" w:cs="Times New Roman"/>
          <w:sz w:val="28"/>
          <w:szCs w:val="28"/>
        </w:rPr>
        <w:t xml:space="preserve">Також «Агенція промоції «Суми» у співпраці з низкою громадських об’єднань організувала і провела традиційний мистецький проєкт «Ніч музеїв». 18 травня мешканці та гості міста мали можливість побачити заходи на 23 локаціях, долучитися до майстер-класів, переглянути виставки, </w:t>
      </w:r>
      <w:proofErr w:type="spellStart"/>
      <w:r w:rsidRPr="004743E2">
        <w:rPr>
          <w:rFonts w:ascii="Times New Roman" w:hAnsi="Times New Roman" w:cs="Times New Roman"/>
          <w:sz w:val="28"/>
          <w:szCs w:val="28"/>
        </w:rPr>
        <w:t>перформанси</w:t>
      </w:r>
      <w:proofErr w:type="spellEnd"/>
      <w:r w:rsidRPr="004743E2">
        <w:rPr>
          <w:rFonts w:ascii="Times New Roman" w:hAnsi="Times New Roman" w:cs="Times New Roman"/>
          <w:sz w:val="28"/>
          <w:szCs w:val="28"/>
        </w:rPr>
        <w:t xml:space="preserve">, концерт, зберегти мить у цікавих </w:t>
      </w:r>
      <w:proofErr w:type="spellStart"/>
      <w:r w:rsidRPr="004743E2">
        <w:rPr>
          <w:rFonts w:ascii="Times New Roman" w:hAnsi="Times New Roman" w:cs="Times New Roman"/>
          <w:sz w:val="28"/>
          <w:szCs w:val="28"/>
        </w:rPr>
        <w:t>фотозонах</w:t>
      </w:r>
      <w:proofErr w:type="spellEnd"/>
      <w:r w:rsidRPr="004743E2">
        <w:rPr>
          <w:rFonts w:ascii="Times New Roman" w:hAnsi="Times New Roman" w:cs="Times New Roman"/>
          <w:sz w:val="28"/>
          <w:szCs w:val="28"/>
        </w:rPr>
        <w:t>.</w:t>
      </w:r>
    </w:p>
    <w:p w14:paraId="542F7719" w14:textId="77777777" w:rsidR="004743E2" w:rsidRPr="004743E2" w:rsidRDefault="004743E2" w:rsidP="004743E2">
      <w:pPr>
        <w:spacing w:line="240" w:lineRule="auto"/>
        <w:ind w:right="-6" w:firstLine="708"/>
        <w:jc w:val="both"/>
        <w:rPr>
          <w:rFonts w:ascii="Times New Roman" w:hAnsi="Times New Roman" w:cs="Times New Roman"/>
          <w:sz w:val="28"/>
          <w:szCs w:val="28"/>
        </w:rPr>
      </w:pPr>
      <w:r w:rsidRPr="004743E2">
        <w:rPr>
          <w:rFonts w:ascii="Times New Roman" w:hAnsi="Times New Roman" w:cs="Times New Roman"/>
          <w:sz w:val="28"/>
          <w:szCs w:val="28"/>
        </w:rPr>
        <w:t>Фахівці управління пройшли низку навчань та тренінгів щодо удосконалення механізмів комунікацій.</w:t>
      </w:r>
    </w:p>
    <w:p w14:paraId="3BF8C9F5" w14:textId="77777777" w:rsidR="004743E2" w:rsidRPr="004743E2" w:rsidRDefault="004743E2" w:rsidP="004743E2">
      <w:pPr>
        <w:spacing w:line="240" w:lineRule="auto"/>
        <w:ind w:right="-6" w:firstLine="708"/>
        <w:jc w:val="both"/>
        <w:rPr>
          <w:rFonts w:ascii="Times New Roman" w:hAnsi="Times New Roman" w:cs="Times New Roman"/>
          <w:sz w:val="28"/>
          <w:szCs w:val="28"/>
        </w:rPr>
      </w:pPr>
      <w:r w:rsidRPr="004743E2">
        <w:rPr>
          <w:rFonts w:ascii="Times New Roman" w:hAnsi="Times New Roman" w:cs="Times New Roman"/>
          <w:sz w:val="28"/>
          <w:szCs w:val="28"/>
        </w:rPr>
        <w:t>Протягом звітного періоду в рамках програми Ради Європи «</w:t>
      </w:r>
      <w:proofErr w:type="spellStart"/>
      <w:r w:rsidRPr="004743E2">
        <w:rPr>
          <w:rFonts w:ascii="Times New Roman" w:hAnsi="Times New Roman" w:cs="Times New Roman"/>
          <w:sz w:val="28"/>
          <w:szCs w:val="28"/>
        </w:rPr>
        <w:t>Інтеркультурні</w:t>
      </w:r>
      <w:proofErr w:type="spellEnd"/>
      <w:r w:rsidRPr="004743E2">
        <w:rPr>
          <w:rFonts w:ascii="Times New Roman" w:hAnsi="Times New Roman" w:cs="Times New Roman"/>
          <w:sz w:val="28"/>
          <w:szCs w:val="28"/>
        </w:rPr>
        <w:t xml:space="preserve"> міста України» відбулись 5 онлайн-зустрічей координаторів Української мережі </w:t>
      </w:r>
      <w:proofErr w:type="spellStart"/>
      <w:r w:rsidRPr="004743E2">
        <w:rPr>
          <w:rFonts w:ascii="Times New Roman" w:hAnsi="Times New Roman" w:cs="Times New Roman"/>
          <w:sz w:val="28"/>
          <w:szCs w:val="28"/>
        </w:rPr>
        <w:t>інтеркультурних</w:t>
      </w:r>
      <w:proofErr w:type="spellEnd"/>
      <w:r w:rsidRPr="004743E2">
        <w:rPr>
          <w:rFonts w:ascii="Times New Roman" w:hAnsi="Times New Roman" w:cs="Times New Roman"/>
          <w:sz w:val="28"/>
          <w:szCs w:val="28"/>
        </w:rPr>
        <w:t xml:space="preserve"> міст (ІСС), зокрема за участю Земфіри </w:t>
      </w:r>
      <w:proofErr w:type="spellStart"/>
      <w:r w:rsidRPr="004743E2">
        <w:rPr>
          <w:rFonts w:ascii="Times New Roman" w:hAnsi="Times New Roman" w:cs="Times New Roman"/>
          <w:sz w:val="28"/>
          <w:szCs w:val="28"/>
        </w:rPr>
        <w:t>Кондур</w:t>
      </w:r>
      <w:proofErr w:type="spellEnd"/>
      <w:r w:rsidRPr="004743E2">
        <w:rPr>
          <w:rFonts w:ascii="Times New Roman" w:hAnsi="Times New Roman" w:cs="Times New Roman"/>
          <w:sz w:val="28"/>
          <w:szCs w:val="28"/>
        </w:rPr>
        <w:t xml:space="preserve">, </w:t>
      </w:r>
      <w:proofErr w:type="spellStart"/>
      <w:r w:rsidRPr="004743E2">
        <w:rPr>
          <w:rFonts w:ascii="Times New Roman" w:hAnsi="Times New Roman" w:cs="Times New Roman"/>
          <w:sz w:val="28"/>
          <w:szCs w:val="28"/>
        </w:rPr>
        <w:t>менеджерки</w:t>
      </w:r>
      <w:proofErr w:type="spellEnd"/>
      <w:r w:rsidRPr="004743E2">
        <w:rPr>
          <w:rFonts w:ascii="Times New Roman" w:hAnsi="Times New Roman" w:cs="Times New Roman"/>
          <w:sz w:val="28"/>
          <w:szCs w:val="28"/>
        </w:rPr>
        <w:t xml:space="preserve"> </w:t>
      </w:r>
      <w:proofErr w:type="spellStart"/>
      <w:r w:rsidRPr="004743E2">
        <w:rPr>
          <w:rFonts w:ascii="Times New Roman" w:hAnsi="Times New Roman" w:cs="Times New Roman"/>
          <w:sz w:val="28"/>
          <w:szCs w:val="28"/>
        </w:rPr>
        <w:t>проєкту</w:t>
      </w:r>
      <w:proofErr w:type="spellEnd"/>
      <w:r w:rsidRPr="004743E2">
        <w:rPr>
          <w:rFonts w:ascii="Times New Roman" w:hAnsi="Times New Roman" w:cs="Times New Roman"/>
          <w:sz w:val="28"/>
          <w:szCs w:val="28"/>
        </w:rPr>
        <w:t xml:space="preserve"> Ради Європи «Підтримка реформування законодавчої бази щодо національних меншин та зміцнення стійкості національних меншин і ромів в Україні».</w:t>
      </w:r>
    </w:p>
    <w:p w14:paraId="5268879B" w14:textId="77777777" w:rsidR="004743E2" w:rsidRPr="004743E2" w:rsidRDefault="004743E2" w:rsidP="004743E2">
      <w:pPr>
        <w:spacing w:line="240" w:lineRule="auto"/>
        <w:ind w:right="-6" w:firstLine="708"/>
        <w:jc w:val="both"/>
        <w:rPr>
          <w:rFonts w:ascii="Times New Roman" w:hAnsi="Times New Roman" w:cs="Times New Roman"/>
          <w:sz w:val="28"/>
          <w:szCs w:val="28"/>
        </w:rPr>
      </w:pPr>
      <w:r w:rsidRPr="004743E2">
        <w:rPr>
          <w:rFonts w:ascii="Times New Roman" w:hAnsi="Times New Roman" w:cs="Times New Roman"/>
          <w:sz w:val="28"/>
          <w:szCs w:val="28"/>
        </w:rPr>
        <w:t xml:space="preserve">Представник управління суспільних комунікацій взяла участь у </w:t>
      </w:r>
      <w:proofErr w:type="spellStart"/>
      <w:r w:rsidRPr="004743E2">
        <w:rPr>
          <w:rFonts w:ascii="Times New Roman" w:hAnsi="Times New Roman" w:cs="Times New Roman"/>
          <w:sz w:val="28"/>
          <w:szCs w:val="28"/>
        </w:rPr>
        <w:t>інтеркультурному</w:t>
      </w:r>
      <w:proofErr w:type="spellEnd"/>
      <w:r w:rsidRPr="004743E2">
        <w:rPr>
          <w:rFonts w:ascii="Times New Roman" w:hAnsi="Times New Roman" w:cs="Times New Roman"/>
          <w:sz w:val="28"/>
          <w:szCs w:val="28"/>
        </w:rPr>
        <w:t xml:space="preserve"> форумі «Голоси, що об’єднують: вирішення викликів та можливостей для національних меншин в час війни» (м. Луцьк) у рамках </w:t>
      </w:r>
      <w:proofErr w:type="spellStart"/>
      <w:r w:rsidRPr="004743E2">
        <w:rPr>
          <w:rFonts w:ascii="Times New Roman" w:hAnsi="Times New Roman" w:cs="Times New Roman"/>
          <w:sz w:val="28"/>
          <w:szCs w:val="28"/>
        </w:rPr>
        <w:t>проєкту</w:t>
      </w:r>
      <w:proofErr w:type="spellEnd"/>
      <w:r w:rsidRPr="004743E2">
        <w:rPr>
          <w:rFonts w:ascii="Times New Roman" w:hAnsi="Times New Roman" w:cs="Times New Roman"/>
          <w:sz w:val="28"/>
          <w:szCs w:val="28"/>
        </w:rPr>
        <w:t xml:space="preserve"> Ради Європи «Підтримка реформи законодавчої бази щодо національних меншин та стійкості національних меншин і ромів в Україні» за участі експертів Ради Європи, координаторів Української мережі </w:t>
      </w:r>
      <w:proofErr w:type="spellStart"/>
      <w:r w:rsidRPr="004743E2">
        <w:rPr>
          <w:rFonts w:ascii="Times New Roman" w:hAnsi="Times New Roman" w:cs="Times New Roman"/>
          <w:sz w:val="28"/>
          <w:szCs w:val="28"/>
        </w:rPr>
        <w:t>інтеркультурних</w:t>
      </w:r>
      <w:proofErr w:type="spellEnd"/>
      <w:r w:rsidRPr="004743E2">
        <w:rPr>
          <w:rFonts w:ascii="Times New Roman" w:hAnsi="Times New Roman" w:cs="Times New Roman"/>
          <w:sz w:val="28"/>
          <w:szCs w:val="28"/>
        </w:rPr>
        <w:t xml:space="preserve"> міст (ICC-UA), представників національних спільнот і ВПО. Вона розповіла про кроки, яких вживають у громаді для зміцнення </w:t>
      </w:r>
      <w:proofErr w:type="spellStart"/>
      <w:r w:rsidRPr="004743E2">
        <w:rPr>
          <w:rFonts w:ascii="Times New Roman" w:hAnsi="Times New Roman" w:cs="Times New Roman"/>
          <w:sz w:val="28"/>
          <w:szCs w:val="28"/>
        </w:rPr>
        <w:t>інтеркультурного</w:t>
      </w:r>
      <w:proofErr w:type="spellEnd"/>
      <w:r w:rsidRPr="004743E2">
        <w:rPr>
          <w:rFonts w:ascii="Times New Roman" w:hAnsi="Times New Roman" w:cs="Times New Roman"/>
          <w:sz w:val="28"/>
          <w:szCs w:val="28"/>
        </w:rPr>
        <w:t xml:space="preserve"> діалогу, проінформувала про </w:t>
      </w:r>
      <w:proofErr w:type="spellStart"/>
      <w:r w:rsidRPr="004743E2">
        <w:rPr>
          <w:rFonts w:ascii="Times New Roman" w:hAnsi="Times New Roman" w:cs="Times New Roman"/>
          <w:sz w:val="28"/>
          <w:szCs w:val="28"/>
        </w:rPr>
        <w:t>проєкти</w:t>
      </w:r>
      <w:proofErr w:type="spellEnd"/>
      <w:r w:rsidRPr="004743E2">
        <w:rPr>
          <w:rFonts w:ascii="Times New Roman" w:hAnsi="Times New Roman" w:cs="Times New Roman"/>
          <w:sz w:val="28"/>
          <w:szCs w:val="28"/>
        </w:rPr>
        <w:t xml:space="preserve"> та ініціативи, які попри складну ситуацію реалізують у Сумах представники національних меншин.</w:t>
      </w:r>
    </w:p>
    <w:p w14:paraId="0F2729B7" w14:textId="77777777" w:rsidR="004743E2" w:rsidRPr="004743E2" w:rsidRDefault="004743E2" w:rsidP="004743E2">
      <w:pPr>
        <w:spacing w:line="240" w:lineRule="auto"/>
        <w:ind w:right="-6" w:firstLine="708"/>
        <w:jc w:val="both"/>
        <w:rPr>
          <w:rFonts w:ascii="Times New Roman" w:hAnsi="Times New Roman" w:cs="Times New Roman"/>
          <w:sz w:val="28"/>
          <w:szCs w:val="28"/>
        </w:rPr>
      </w:pPr>
      <w:r w:rsidRPr="004743E2">
        <w:rPr>
          <w:rFonts w:ascii="Times New Roman" w:hAnsi="Times New Roman" w:cs="Times New Roman"/>
          <w:sz w:val="28"/>
          <w:szCs w:val="28"/>
        </w:rPr>
        <w:t xml:space="preserve">В рамках досягнення стратегічних цілей Стратегії </w:t>
      </w:r>
      <w:proofErr w:type="spellStart"/>
      <w:r w:rsidRPr="004743E2">
        <w:rPr>
          <w:rFonts w:ascii="Times New Roman" w:hAnsi="Times New Roman" w:cs="Times New Roman"/>
          <w:sz w:val="28"/>
          <w:szCs w:val="28"/>
        </w:rPr>
        <w:t>інтеркультурного</w:t>
      </w:r>
      <w:proofErr w:type="spellEnd"/>
      <w:r w:rsidRPr="004743E2">
        <w:rPr>
          <w:rFonts w:ascii="Times New Roman" w:hAnsi="Times New Roman" w:cs="Times New Roman"/>
          <w:sz w:val="28"/>
          <w:szCs w:val="28"/>
        </w:rPr>
        <w:t xml:space="preserve"> розвитку міста Суми структурні підрозділи Сумської міської ради, заклади культури, освіти, охорони здоров’я та соціального захисту населення тощо </w:t>
      </w:r>
      <w:r w:rsidRPr="004743E2">
        <w:rPr>
          <w:rFonts w:ascii="Times New Roman" w:hAnsi="Times New Roman" w:cs="Times New Roman"/>
          <w:sz w:val="28"/>
          <w:szCs w:val="28"/>
        </w:rPr>
        <w:lastRenderedPageBreak/>
        <w:t>систематично проводять на території громади заходи за участю представників національних меншин (спільнот).</w:t>
      </w:r>
    </w:p>
    <w:p w14:paraId="6D97DAB9" w14:textId="0D357FAC" w:rsidR="00CB15F9" w:rsidRPr="004743E2" w:rsidRDefault="004743E2" w:rsidP="004743E2">
      <w:pPr>
        <w:spacing w:line="240" w:lineRule="auto"/>
        <w:ind w:right="-6" w:firstLine="708"/>
        <w:jc w:val="both"/>
        <w:rPr>
          <w:rFonts w:ascii="Times New Roman" w:hAnsi="Times New Roman" w:cs="Times New Roman"/>
          <w:sz w:val="28"/>
          <w:szCs w:val="28"/>
        </w:rPr>
      </w:pPr>
      <w:r w:rsidRPr="004743E2">
        <w:rPr>
          <w:rFonts w:ascii="Times New Roman" w:hAnsi="Times New Roman" w:cs="Times New Roman"/>
          <w:sz w:val="28"/>
          <w:szCs w:val="28"/>
        </w:rPr>
        <w:t xml:space="preserve">Продовжується серія курсів з </w:t>
      </w:r>
      <w:proofErr w:type="spellStart"/>
      <w:r w:rsidRPr="004743E2">
        <w:rPr>
          <w:rFonts w:ascii="Times New Roman" w:hAnsi="Times New Roman" w:cs="Times New Roman"/>
          <w:sz w:val="28"/>
          <w:szCs w:val="28"/>
        </w:rPr>
        <w:t>інтеркультурних</w:t>
      </w:r>
      <w:proofErr w:type="spellEnd"/>
      <w:r w:rsidRPr="004743E2">
        <w:rPr>
          <w:rFonts w:ascii="Times New Roman" w:hAnsi="Times New Roman" w:cs="Times New Roman"/>
          <w:sz w:val="28"/>
          <w:szCs w:val="28"/>
        </w:rPr>
        <w:t xml:space="preserve"> компетенцій в публічному управлінні (спільно з ГО «Центр освіти впродовж життя», </w:t>
      </w:r>
      <w:proofErr w:type="spellStart"/>
      <w:r w:rsidRPr="004743E2">
        <w:rPr>
          <w:rFonts w:ascii="Times New Roman" w:hAnsi="Times New Roman" w:cs="Times New Roman"/>
          <w:sz w:val="28"/>
          <w:szCs w:val="28"/>
        </w:rPr>
        <w:t>СумДУ</w:t>
      </w:r>
      <w:proofErr w:type="spellEnd"/>
      <w:r w:rsidRPr="004743E2">
        <w:rPr>
          <w:rFonts w:ascii="Times New Roman" w:hAnsi="Times New Roman" w:cs="Times New Roman"/>
          <w:sz w:val="28"/>
          <w:szCs w:val="28"/>
        </w:rPr>
        <w:t>).</w:t>
      </w:r>
    </w:p>
    <w:p w14:paraId="55AD624B" w14:textId="77777777" w:rsidR="004743E2" w:rsidRPr="004743E2" w:rsidRDefault="004743E2" w:rsidP="004743E2">
      <w:pPr>
        <w:spacing w:line="240" w:lineRule="auto"/>
        <w:ind w:right="-6" w:firstLine="708"/>
        <w:jc w:val="both"/>
        <w:rPr>
          <w:rFonts w:ascii="Times New Roman" w:hAnsi="Times New Roman" w:cs="Times New Roman"/>
          <w:sz w:val="28"/>
          <w:szCs w:val="28"/>
        </w:rPr>
      </w:pPr>
      <w:r w:rsidRPr="004743E2">
        <w:rPr>
          <w:rFonts w:ascii="Times New Roman" w:hAnsi="Times New Roman" w:cs="Times New Roman"/>
          <w:sz w:val="28"/>
          <w:szCs w:val="28"/>
        </w:rPr>
        <w:t>У жовтні представник управління в якості спікера взяла участь в онлайн-курсі «</w:t>
      </w:r>
      <w:proofErr w:type="spellStart"/>
      <w:r w:rsidRPr="004743E2">
        <w:rPr>
          <w:rFonts w:ascii="Times New Roman" w:hAnsi="Times New Roman" w:cs="Times New Roman"/>
          <w:sz w:val="28"/>
          <w:szCs w:val="28"/>
        </w:rPr>
        <w:t>Інтеркультурне</w:t>
      </w:r>
      <w:proofErr w:type="spellEnd"/>
      <w:r w:rsidRPr="004743E2">
        <w:rPr>
          <w:rFonts w:ascii="Times New Roman" w:hAnsi="Times New Roman" w:cs="Times New Roman"/>
          <w:sz w:val="28"/>
          <w:szCs w:val="28"/>
        </w:rPr>
        <w:t xml:space="preserve"> Місто: як Ефективно спілкуватись у різноманітному середовищі». Теми охоплювали базові навички </w:t>
      </w:r>
      <w:proofErr w:type="spellStart"/>
      <w:r w:rsidRPr="004743E2">
        <w:rPr>
          <w:rFonts w:ascii="Times New Roman" w:hAnsi="Times New Roman" w:cs="Times New Roman"/>
          <w:sz w:val="28"/>
          <w:szCs w:val="28"/>
        </w:rPr>
        <w:t>інтеркультурних</w:t>
      </w:r>
      <w:proofErr w:type="spellEnd"/>
      <w:r w:rsidRPr="004743E2">
        <w:rPr>
          <w:rFonts w:ascii="Times New Roman" w:hAnsi="Times New Roman" w:cs="Times New Roman"/>
          <w:sz w:val="28"/>
          <w:szCs w:val="28"/>
        </w:rPr>
        <w:t xml:space="preserve"> комунікацій. Говорили про толерантність, про </w:t>
      </w:r>
      <w:proofErr w:type="spellStart"/>
      <w:r w:rsidRPr="004743E2">
        <w:rPr>
          <w:rFonts w:ascii="Times New Roman" w:hAnsi="Times New Roman" w:cs="Times New Roman"/>
          <w:sz w:val="28"/>
          <w:szCs w:val="28"/>
        </w:rPr>
        <w:t>інклюзивність</w:t>
      </w:r>
      <w:proofErr w:type="spellEnd"/>
      <w:r w:rsidRPr="004743E2">
        <w:rPr>
          <w:rFonts w:ascii="Times New Roman" w:hAnsi="Times New Roman" w:cs="Times New Roman"/>
          <w:sz w:val="28"/>
          <w:szCs w:val="28"/>
        </w:rPr>
        <w:t>, про мову ворожнечі, про інтеграцію вразливих груп тощо.</w:t>
      </w:r>
    </w:p>
    <w:p w14:paraId="77A0B414" w14:textId="77777777" w:rsidR="004743E2" w:rsidRPr="004743E2" w:rsidRDefault="004743E2" w:rsidP="004743E2">
      <w:pPr>
        <w:spacing w:line="240" w:lineRule="auto"/>
        <w:ind w:right="-6" w:firstLine="708"/>
        <w:jc w:val="both"/>
        <w:rPr>
          <w:rFonts w:ascii="Times New Roman" w:hAnsi="Times New Roman" w:cs="Times New Roman"/>
          <w:sz w:val="28"/>
          <w:szCs w:val="28"/>
        </w:rPr>
      </w:pPr>
      <w:r w:rsidRPr="004743E2">
        <w:rPr>
          <w:rFonts w:ascii="Times New Roman" w:hAnsi="Times New Roman" w:cs="Times New Roman"/>
          <w:sz w:val="28"/>
          <w:szCs w:val="28"/>
        </w:rPr>
        <w:t xml:space="preserve">Розпочато реалізацію </w:t>
      </w:r>
      <w:proofErr w:type="spellStart"/>
      <w:r w:rsidRPr="004743E2">
        <w:rPr>
          <w:rFonts w:ascii="Times New Roman" w:hAnsi="Times New Roman" w:cs="Times New Roman"/>
          <w:sz w:val="28"/>
          <w:szCs w:val="28"/>
        </w:rPr>
        <w:t>проєкту</w:t>
      </w:r>
      <w:proofErr w:type="spellEnd"/>
      <w:r w:rsidRPr="004743E2">
        <w:rPr>
          <w:rFonts w:ascii="Times New Roman" w:hAnsi="Times New Roman" w:cs="Times New Roman"/>
          <w:sz w:val="28"/>
          <w:szCs w:val="28"/>
        </w:rPr>
        <w:t xml:space="preserve">, націленого на розширення інтеграційних </w:t>
      </w:r>
      <w:proofErr w:type="spellStart"/>
      <w:r w:rsidRPr="004743E2">
        <w:rPr>
          <w:rFonts w:ascii="Times New Roman" w:hAnsi="Times New Roman" w:cs="Times New Roman"/>
          <w:sz w:val="28"/>
          <w:szCs w:val="28"/>
        </w:rPr>
        <w:t>спроможностей</w:t>
      </w:r>
      <w:proofErr w:type="spellEnd"/>
      <w:r w:rsidRPr="004743E2">
        <w:rPr>
          <w:rFonts w:ascii="Times New Roman" w:hAnsi="Times New Roman" w:cs="Times New Roman"/>
          <w:sz w:val="28"/>
          <w:szCs w:val="28"/>
        </w:rPr>
        <w:t xml:space="preserve"> ромської спільноти в громаді.</w:t>
      </w:r>
    </w:p>
    <w:p w14:paraId="6B29657D" w14:textId="77777777" w:rsidR="004743E2" w:rsidRPr="004743E2" w:rsidRDefault="004743E2" w:rsidP="004743E2">
      <w:pPr>
        <w:spacing w:line="240" w:lineRule="auto"/>
        <w:ind w:right="-6" w:firstLine="708"/>
        <w:jc w:val="both"/>
        <w:rPr>
          <w:rFonts w:ascii="Times New Roman" w:hAnsi="Times New Roman" w:cs="Times New Roman"/>
          <w:sz w:val="28"/>
          <w:szCs w:val="28"/>
        </w:rPr>
      </w:pPr>
      <w:r w:rsidRPr="004743E2">
        <w:rPr>
          <w:rFonts w:ascii="Times New Roman" w:hAnsi="Times New Roman" w:cs="Times New Roman"/>
          <w:sz w:val="28"/>
          <w:szCs w:val="28"/>
        </w:rPr>
        <w:t>У листопаді представники управління суспільних комунікацій взяли участь у презентації доповіді омбудсмана про права нацменшин під час війни. Під час обговорень представники єврейської, ромської та азербайджанської громад наголосили на важливості підняття своїх національних прапорів на головній площі Сум під час відзначення національних свят їхніх народів та над могилами захисників України відповідних національностей.</w:t>
      </w:r>
    </w:p>
    <w:p w14:paraId="2E2760ED" w14:textId="77777777" w:rsidR="004743E2" w:rsidRPr="004743E2" w:rsidRDefault="004743E2" w:rsidP="004743E2">
      <w:pPr>
        <w:spacing w:line="240" w:lineRule="auto"/>
        <w:ind w:right="-6" w:firstLine="708"/>
        <w:jc w:val="both"/>
        <w:rPr>
          <w:rFonts w:ascii="Times New Roman" w:hAnsi="Times New Roman" w:cs="Times New Roman"/>
          <w:sz w:val="28"/>
          <w:szCs w:val="28"/>
        </w:rPr>
      </w:pPr>
      <w:r w:rsidRPr="004743E2">
        <w:rPr>
          <w:rFonts w:ascii="Times New Roman" w:hAnsi="Times New Roman" w:cs="Times New Roman"/>
          <w:sz w:val="28"/>
          <w:szCs w:val="28"/>
        </w:rPr>
        <w:t>Велику увагу приділено інформаційним заходам щодо протидії проявам ксенофобії, расової та етнічної дискримінації, підтримки політики толерантності тощо. Серед таких – масштабна книжкова виставка «Права людини в Україні» з розділами: ксенофобія, ставлення до мігрантів та біженців, ставлення до проявів екстремізму, расизму.</w:t>
      </w:r>
    </w:p>
    <w:p w14:paraId="37BE28F5" w14:textId="523E9BB6" w:rsidR="004743E2" w:rsidRPr="004743E2" w:rsidRDefault="004743E2" w:rsidP="004743E2">
      <w:pPr>
        <w:spacing w:line="240" w:lineRule="auto"/>
        <w:ind w:right="-6" w:firstLine="708"/>
        <w:jc w:val="both"/>
        <w:rPr>
          <w:rFonts w:ascii="Times New Roman" w:hAnsi="Times New Roman" w:cs="Times New Roman"/>
          <w:sz w:val="28"/>
          <w:szCs w:val="28"/>
        </w:rPr>
      </w:pPr>
      <w:r w:rsidRPr="004743E2">
        <w:rPr>
          <w:rFonts w:ascii="Times New Roman" w:hAnsi="Times New Roman" w:cs="Times New Roman"/>
          <w:sz w:val="28"/>
          <w:szCs w:val="28"/>
        </w:rPr>
        <w:t xml:space="preserve">Також у бібліотечних закладах організовані виставки, перегляди, тематичні полички, стенди, присвячені представникам національних меншин (спільнот) та корінних народів України. В рамках співпраці центральної міської бібліотеки ім. Т.Г. Шевченка з БО «Сумський єврейський фонд </w:t>
      </w:r>
      <w:proofErr w:type="spellStart"/>
      <w:r w:rsidRPr="004743E2">
        <w:rPr>
          <w:rFonts w:ascii="Times New Roman" w:hAnsi="Times New Roman" w:cs="Times New Roman"/>
          <w:sz w:val="28"/>
          <w:szCs w:val="28"/>
        </w:rPr>
        <w:t>Хесед</w:t>
      </w:r>
      <w:proofErr w:type="spellEnd"/>
      <w:r w:rsidRPr="004743E2">
        <w:rPr>
          <w:rFonts w:ascii="Times New Roman" w:hAnsi="Times New Roman" w:cs="Times New Roman"/>
          <w:sz w:val="28"/>
          <w:szCs w:val="28"/>
        </w:rPr>
        <w:t xml:space="preserve"> </w:t>
      </w:r>
      <w:proofErr w:type="spellStart"/>
      <w:r w:rsidRPr="004743E2">
        <w:rPr>
          <w:rFonts w:ascii="Times New Roman" w:hAnsi="Times New Roman" w:cs="Times New Roman"/>
          <w:sz w:val="28"/>
          <w:szCs w:val="28"/>
        </w:rPr>
        <w:t>Хаїм</w:t>
      </w:r>
      <w:proofErr w:type="spellEnd"/>
      <w:r w:rsidRPr="004743E2">
        <w:rPr>
          <w:rFonts w:ascii="Times New Roman" w:hAnsi="Times New Roman" w:cs="Times New Roman"/>
          <w:sz w:val="28"/>
          <w:szCs w:val="28"/>
        </w:rPr>
        <w:t xml:space="preserve">» проведена велика кількість інформаційно-просвітницьких заходів </w:t>
      </w:r>
      <w:r w:rsidR="00906E09">
        <w:rPr>
          <w:rFonts w:ascii="Times New Roman" w:hAnsi="Times New Roman" w:cs="Times New Roman"/>
          <w:sz w:val="28"/>
          <w:szCs w:val="28"/>
        </w:rPr>
        <w:t>щодо історії, традиції, культури</w:t>
      </w:r>
      <w:r w:rsidRPr="004743E2">
        <w:rPr>
          <w:rFonts w:ascii="Times New Roman" w:hAnsi="Times New Roman" w:cs="Times New Roman"/>
          <w:sz w:val="28"/>
          <w:szCs w:val="28"/>
        </w:rPr>
        <w:t xml:space="preserve"> та видатних особистостей єврейського народу. </w:t>
      </w:r>
    </w:p>
    <w:p w14:paraId="15361613" w14:textId="77777777" w:rsidR="004743E2" w:rsidRPr="004743E2" w:rsidRDefault="004743E2" w:rsidP="004743E2">
      <w:pPr>
        <w:spacing w:line="240" w:lineRule="auto"/>
        <w:ind w:right="-6" w:firstLine="708"/>
        <w:jc w:val="both"/>
        <w:rPr>
          <w:rFonts w:ascii="Times New Roman" w:hAnsi="Times New Roman" w:cs="Times New Roman"/>
          <w:sz w:val="28"/>
          <w:szCs w:val="28"/>
        </w:rPr>
      </w:pPr>
      <w:r w:rsidRPr="004743E2">
        <w:rPr>
          <w:rFonts w:ascii="Times New Roman" w:hAnsi="Times New Roman" w:cs="Times New Roman"/>
          <w:sz w:val="28"/>
          <w:szCs w:val="28"/>
        </w:rPr>
        <w:t>Крім того, у ЦМБ ім. Т.Г. Шевченка в рамках роботи клубу польської культури «</w:t>
      </w:r>
      <w:proofErr w:type="spellStart"/>
      <w:r w:rsidRPr="004743E2">
        <w:rPr>
          <w:rFonts w:ascii="Times New Roman" w:hAnsi="Times New Roman" w:cs="Times New Roman"/>
          <w:sz w:val="28"/>
          <w:szCs w:val="28"/>
        </w:rPr>
        <w:t>Krajka</w:t>
      </w:r>
      <w:proofErr w:type="spellEnd"/>
      <w:r w:rsidRPr="004743E2">
        <w:rPr>
          <w:rFonts w:ascii="Times New Roman" w:hAnsi="Times New Roman" w:cs="Times New Roman"/>
          <w:sz w:val="28"/>
          <w:szCs w:val="28"/>
        </w:rPr>
        <w:t xml:space="preserve">» вивчають польську мову, знайомляться з історією, народними традиціями, літературою та культурою Польщі, організовують тематичні заходи з нагоди пам’ятних подій та свят польського народу. </w:t>
      </w:r>
    </w:p>
    <w:p w14:paraId="56F98CED" w14:textId="77777777" w:rsidR="004743E2" w:rsidRPr="004743E2" w:rsidRDefault="004743E2" w:rsidP="004743E2">
      <w:pPr>
        <w:spacing w:line="240" w:lineRule="auto"/>
        <w:ind w:right="-6" w:firstLine="708"/>
        <w:jc w:val="both"/>
        <w:rPr>
          <w:rFonts w:ascii="Times New Roman" w:hAnsi="Times New Roman" w:cs="Times New Roman"/>
          <w:sz w:val="28"/>
          <w:szCs w:val="28"/>
        </w:rPr>
      </w:pPr>
      <w:r w:rsidRPr="004743E2">
        <w:rPr>
          <w:rFonts w:ascii="Times New Roman" w:hAnsi="Times New Roman" w:cs="Times New Roman"/>
          <w:sz w:val="28"/>
          <w:szCs w:val="28"/>
        </w:rPr>
        <w:t>Центральна міська бібліотека також розпочала партнерську співпрацю з Мусульманською релігійною громадою міста Суми. Проведені Дні культури ісламу в Сумах.</w:t>
      </w:r>
    </w:p>
    <w:p w14:paraId="3EA03883" w14:textId="77777777" w:rsidR="004743E2" w:rsidRPr="004743E2" w:rsidRDefault="004743E2" w:rsidP="004743E2">
      <w:pPr>
        <w:spacing w:line="240" w:lineRule="auto"/>
        <w:ind w:right="-6" w:firstLine="708"/>
        <w:jc w:val="both"/>
        <w:rPr>
          <w:rFonts w:ascii="Times New Roman" w:hAnsi="Times New Roman" w:cs="Times New Roman"/>
          <w:sz w:val="28"/>
          <w:szCs w:val="28"/>
        </w:rPr>
      </w:pPr>
      <w:r w:rsidRPr="004743E2">
        <w:rPr>
          <w:rFonts w:ascii="Times New Roman" w:hAnsi="Times New Roman" w:cs="Times New Roman"/>
          <w:sz w:val="28"/>
          <w:szCs w:val="28"/>
        </w:rPr>
        <w:t>Серед просвітницьких акцій з популяризації історії національних меншин (спільнот) та корінних народів України варто також виділити заходи з історії та культури кримськотатарського народу, його спротиву російській окупації.</w:t>
      </w:r>
    </w:p>
    <w:p w14:paraId="7EB7E96E" w14:textId="77777777" w:rsidR="004743E2" w:rsidRPr="004743E2" w:rsidRDefault="004743E2" w:rsidP="004743E2">
      <w:pPr>
        <w:spacing w:line="240" w:lineRule="auto"/>
        <w:ind w:right="-6" w:firstLine="708"/>
        <w:jc w:val="both"/>
        <w:rPr>
          <w:rFonts w:ascii="Times New Roman" w:hAnsi="Times New Roman" w:cs="Times New Roman"/>
          <w:sz w:val="28"/>
          <w:szCs w:val="28"/>
        </w:rPr>
      </w:pPr>
      <w:r w:rsidRPr="004743E2">
        <w:rPr>
          <w:rFonts w:ascii="Times New Roman" w:hAnsi="Times New Roman" w:cs="Times New Roman"/>
          <w:sz w:val="28"/>
          <w:szCs w:val="28"/>
        </w:rPr>
        <w:t xml:space="preserve">На Інформаційному порталі Сумської міської ради оприлюднювалися повідомлення про можливість участі у конкурсах (програмах, </w:t>
      </w:r>
      <w:proofErr w:type="spellStart"/>
      <w:r w:rsidRPr="004743E2">
        <w:rPr>
          <w:rFonts w:ascii="Times New Roman" w:hAnsi="Times New Roman" w:cs="Times New Roman"/>
          <w:sz w:val="28"/>
          <w:szCs w:val="28"/>
        </w:rPr>
        <w:t>проєктах</w:t>
      </w:r>
      <w:proofErr w:type="spellEnd"/>
      <w:r w:rsidRPr="004743E2">
        <w:rPr>
          <w:rFonts w:ascii="Times New Roman" w:hAnsi="Times New Roman" w:cs="Times New Roman"/>
          <w:sz w:val="28"/>
          <w:szCs w:val="28"/>
        </w:rPr>
        <w:t>) з метою отримання грантів та міжнародного фінансування.</w:t>
      </w:r>
    </w:p>
    <w:p w14:paraId="70832F9F" w14:textId="4CC5BC76" w:rsidR="004743E2" w:rsidRPr="004743E2" w:rsidRDefault="004743E2" w:rsidP="00CB15F9">
      <w:pPr>
        <w:spacing w:line="240" w:lineRule="auto"/>
        <w:ind w:right="-6" w:firstLine="708"/>
        <w:jc w:val="both"/>
        <w:rPr>
          <w:rFonts w:ascii="Times New Roman" w:hAnsi="Times New Roman" w:cs="Times New Roman"/>
          <w:sz w:val="28"/>
          <w:szCs w:val="28"/>
        </w:rPr>
      </w:pPr>
      <w:r w:rsidRPr="004743E2">
        <w:rPr>
          <w:rFonts w:ascii="Times New Roman" w:hAnsi="Times New Roman" w:cs="Times New Roman"/>
          <w:sz w:val="28"/>
          <w:szCs w:val="28"/>
        </w:rPr>
        <w:t>Надавалося сприяння у реалізації права громадян на проведення мирних акцій та зібрань з метою захисту їх прав та інтересів, з врахуванням вимог безпеки учасників та погодження Сумської обласної військової адміністр</w:t>
      </w:r>
      <w:r w:rsidR="00C05342">
        <w:rPr>
          <w:rFonts w:ascii="Times New Roman" w:hAnsi="Times New Roman" w:cs="Times New Roman"/>
          <w:sz w:val="28"/>
          <w:szCs w:val="28"/>
        </w:rPr>
        <w:t>ації. Протягом року проведено 18</w:t>
      </w:r>
      <w:r w:rsidRPr="004743E2">
        <w:rPr>
          <w:rFonts w:ascii="Times New Roman" w:hAnsi="Times New Roman" w:cs="Times New Roman"/>
          <w:sz w:val="28"/>
          <w:szCs w:val="28"/>
        </w:rPr>
        <w:t xml:space="preserve"> масових заходів, у тому числі на підтримку</w:t>
      </w:r>
      <w:r w:rsidR="00CB15F9">
        <w:rPr>
          <w:rFonts w:ascii="Times New Roman" w:hAnsi="Times New Roman" w:cs="Times New Roman"/>
          <w:sz w:val="28"/>
          <w:szCs w:val="28"/>
          <w:lang w:val="uk-UA"/>
        </w:rPr>
        <w:t xml:space="preserve"> </w:t>
      </w:r>
      <w:r w:rsidRPr="004743E2">
        <w:rPr>
          <w:rFonts w:ascii="Times New Roman" w:hAnsi="Times New Roman" w:cs="Times New Roman"/>
          <w:sz w:val="28"/>
          <w:szCs w:val="28"/>
        </w:rPr>
        <w:t>військовослужбовців та військовополонених. Громадські організації також залучались до відзначення державних та пам’ятних дат.</w:t>
      </w:r>
    </w:p>
    <w:p w14:paraId="73C6E0F8" w14:textId="77777777" w:rsidR="004743E2" w:rsidRPr="004743E2" w:rsidRDefault="004743E2" w:rsidP="004743E2">
      <w:pPr>
        <w:spacing w:line="240" w:lineRule="auto"/>
        <w:ind w:right="-6" w:firstLine="708"/>
        <w:jc w:val="both"/>
        <w:rPr>
          <w:rFonts w:ascii="Times New Roman" w:hAnsi="Times New Roman" w:cs="Times New Roman"/>
          <w:sz w:val="28"/>
          <w:szCs w:val="28"/>
        </w:rPr>
      </w:pPr>
      <w:r w:rsidRPr="004743E2">
        <w:rPr>
          <w:rFonts w:ascii="Times New Roman" w:hAnsi="Times New Roman" w:cs="Times New Roman"/>
          <w:sz w:val="28"/>
          <w:szCs w:val="28"/>
        </w:rPr>
        <w:lastRenderedPageBreak/>
        <w:t>Релігійним організаціям надається допомога в реалізації соціальних проєктів, проводяться зустрічі з керівниками релігійних організацій щодо нагальних питань їх діяльності та взаємодії в різних сферах суспільного життя. Представники релігійних організацій залучаються до участі в заходах до державних свят та урочистих подій, що організовуються міською радою. Гуманітарні місії релігійних організацій активно надають допомогу мешканцям громади та лікувальним закладам.</w:t>
      </w:r>
    </w:p>
    <w:p w14:paraId="3AF76ABB" w14:textId="46E86F41" w:rsidR="004743E2" w:rsidRDefault="004743E2" w:rsidP="004743E2">
      <w:pPr>
        <w:spacing w:line="240" w:lineRule="auto"/>
        <w:ind w:right="-6" w:firstLine="708"/>
        <w:jc w:val="both"/>
        <w:rPr>
          <w:rFonts w:ascii="Times New Roman" w:hAnsi="Times New Roman" w:cs="Times New Roman"/>
          <w:sz w:val="28"/>
          <w:szCs w:val="28"/>
        </w:rPr>
      </w:pPr>
      <w:r w:rsidRPr="004743E2">
        <w:rPr>
          <w:rFonts w:ascii="Times New Roman" w:hAnsi="Times New Roman" w:cs="Times New Roman"/>
          <w:sz w:val="28"/>
          <w:szCs w:val="28"/>
        </w:rPr>
        <w:t>Представники ІГС, зокрема «Місто розумних», здійснювали інформаційні кампанії. Наприклад, щодо завершення процедури дерусифікації у громаді, популяризації громадської активності мешканців тощо.</w:t>
      </w:r>
    </w:p>
    <w:p w14:paraId="5E00FE28" w14:textId="231DC939" w:rsidR="00906E09" w:rsidRDefault="00906E09" w:rsidP="004743E2">
      <w:pPr>
        <w:spacing w:line="240" w:lineRule="auto"/>
        <w:ind w:right="-6" w:firstLine="708"/>
        <w:jc w:val="both"/>
        <w:rPr>
          <w:rFonts w:ascii="Times New Roman" w:hAnsi="Times New Roman" w:cs="Times New Roman"/>
          <w:sz w:val="28"/>
          <w:szCs w:val="28"/>
        </w:rPr>
      </w:pPr>
      <w:r w:rsidRPr="00906E09">
        <w:rPr>
          <w:rFonts w:ascii="Times New Roman" w:hAnsi="Times New Roman" w:cs="Times New Roman"/>
          <w:sz w:val="28"/>
          <w:szCs w:val="28"/>
        </w:rPr>
        <w:t xml:space="preserve">З метою інформування </w:t>
      </w:r>
      <w:proofErr w:type="spellStart"/>
      <w:r w:rsidRPr="00906E09">
        <w:rPr>
          <w:rFonts w:ascii="Times New Roman" w:hAnsi="Times New Roman" w:cs="Times New Roman"/>
          <w:sz w:val="28"/>
          <w:szCs w:val="28"/>
        </w:rPr>
        <w:t>сум’ян</w:t>
      </w:r>
      <w:proofErr w:type="spellEnd"/>
      <w:r w:rsidRPr="00906E09">
        <w:rPr>
          <w:rFonts w:ascii="Times New Roman" w:hAnsi="Times New Roman" w:cs="Times New Roman"/>
          <w:sz w:val="28"/>
          <w:szCs w:val="28"/>
        </w:rPr>
        <w:t xml:space="preserve"> у газетах «Всі Суми Панорама Медіа» та «Ваш шанс» оприлюднюються документи Сумської міської військової адміністрації, Сумської міської ради, її виконавчого комітету, розпорядження міського голови, тематичні матеріали щодо реалізації пріоритетних напрямків роботи міської ради, її виконавчого комітету та керівництва громади.</w:t>
      </w:r>
    </w:p>
    <w:p w14:paraId="2B43B2DA" w14:textId="55EACB01" w:rsidR="00C03B48" w:rsidRPr="00C03B48" w:rsidRDefault="00C03B48" w:rsidP="00C03B48">
      <w:pPr>
        <w:spacing w:line="240" w:lineRule="auto"/>
        <w:ind w:right="-6" w:firstLine="708"/>
        <w:jc w:val="both"/>
        <w:rPr>
          <w:rFonts w:ascii="Times New Roman" w:hAnsi="Times New Roman" w:cs="Times New Roman"/>
          <w:sz w:val="28"/>
          <w:szCs w:val="28"/>
        </w:rPr>
      </w:pPr>
      <w:r w:rsidRPr="00C03B48">
        <w:rPr>
          <w:rFonts w:ascii="Times New Roman" w:hAnsi="Times New Roman" w:cs="Times New Roman"/>
          <w:sz w:val="28"/>
          <w:szCs w:val="28"/>
        </w:rPr>
        <w:t xml:space="preserve">З метою більш оперативного інформування </w:t>
      </w:r>
      <w:proofErr w:type="spellStart"/>
      <w:r w:rsidRPr="00C03B48">
        <w:rPr>
          <w:rFonts w:ascii="Times New Roman" w:hAnsi="Times New Roman" w:cs="Times New Roman"/>
          <w:sz w:val="28"/>
          <w:szCs w:val="28"/>
        </w:rPr>
        <w:t>сум’ян</w:t>
      </w:r>
      <w:proofErr w:type="spellEnd"/>
      <w:r w:rsidRPr="00C03B48">
        <w:rPr>
          <w:rFonts w:ascii="Times New Roman" w:hAnsi="Times New Roman" w:cs="Times New Roman"/>
          <w:sz w:val="28"/>
          <w:szCs w:val="28"/>
        </w:rPr>
        <w:t xml:space="preserve"> значно більше уваги було приділено соціальним мережам. Так, продовжує зростати кількість </w:t>
      </w:r>
      <w:proofErr w:type="spellStart"/>
      <w:r w:rsidRPr="00C03B48">
        <w:rPr>
          <w:rFonts w:ascii="Times New Roman" w:hAnsi="Times New Roman" w:cs="Times New Roman"/>
          <w:sz w:val="28"/>
          <w:szCs w:val="28"/>
        </w:rPr>
        <w:t>підписників</w:t>
      </w:r>
      <w:proofErr w:type="spellEnd"/>
      <w:r w:rsidRPr="00C03B48">
        <w:rPr>
          <w:rFonts w:ascii="Times New Roman" w:hAnsi="Times New Roman" w:cs="Times New Roman"/>
          <w:sz w:val="28"/>
          <w:szCs w:val="28"/>
        </w:rPr>
        <w:t xml:space="preserve"> на телеграм-канал «Сумська міська рада» – до 7,6 тисяч (+ 1,7 тис.). На ньому систематично та </w:t>
      </w:r>
      <w:proofErr w:type="spellStart"/>
      <w:r w:rsidRPr="00C03B48">
        <w:rPr>
          <w:rFonts w:ascii="Times New Roman" w:hAnsi="Times New Roman" w:cs="Times New Roman"/>
          <w:sz w:val="28"/>
          <w:szCs w:val="28"/>
        </w:rPr>
        <w:t>оперативно</w:t>
      </w:r>
      <w:proofErr w:type="spellEnd"/>
      <w:r w:rsidRPr="00C03B48">
        <w:rPr>
          <w:rFonts w:ascii="Times New Roman" w:hAnsi="Times New Roman" w:cs="Times New Roman"/>
          <w:sz w:val="28"/>
          <w:szCs w:val="28"/>
        </w:rPr>
        <w:t xml:space="preserve"> оновлювалася уся інформація, яка потребувала широкого оповіщення, допомагаючи охопити більшу цільову аудиторію, а також новини з офіційного сайту міської ради. Створено та супроводжується канал в.о. міського голови Артема Кобзар</w:t>
      </w:r>
      <w:r w:rsidR="007C6F7D">
        <w:rPr>
          <w:rFonts w:ascii="Times New Roman" w:hAnsi="Times New Roman" w:cs="Times New Roman"/>
          <w:sz w:val="28"/>
          <w:szCs w:val="28"/>
        </w:rPr>
        <w:t>я</w:t>
      </w:r>
      <w:r w:rsidRPr="00C03B48">
        <w:rPr>
          <w:rFonts w:ascii="Times New Roman" w:hAnsi="Times New Roman" w:cs="Times New Roman"/>
          <w:sz w:val="28"/>
          <w:szCs w:val="28"/>
        </w:rPr>
        <w:t>.</w:t>
      </w:r>
    </w:p>
    <w:p w14:paraId="5F3120B9" w14:textId="1E9AD9D9" w:rsidR="00C03B48" w:rsidRPr="00C03B48" w:rsidRDefault="00C03B48" w:rsidP="00C03B48">
      <w:pPr>
        <w:spacing w:line="240" w:lineRule="auto"/>
        <w:ind w:right="-6" w:firstLine="708"/>
        <w:jc w:val="both"/>
        <w:rPr>
          <w:rFonts w:ascii="Times New Roman" w:hAnsi="Times New Roman" w:cs="Times New Roman"/>
          <w:sz w:val="28"/>
          <w:szCs w:val="28"/>
        </w:rPr>
      </w:pPr>
      <w:r w:rsidRPr="00C03B48">
        <w:rPr>
          <w:rFonts w:ascii="Times New Roman" w:hAnsi="Times New Roman" w:cs="Times New Roman"/>
          <w:sz w:val="28"/>
          <w:szCs w:val="28"/>
        </w:rPr>
        <w:t xml:space="preserve">Активно вівся </w:t>
      </w:r>
      <w:proofErr w:type="spellStart"/>
      <w:r w:rsidRPr="00C03B48">
        <w:rPr>
          <w:rFonts w:ascii="Times New Roman" w:hAnsi="Times New Roman" w:cs="Times New Roman"/>
          <w:sz w:val="28"/>
          <w:szCs w:val="28"/>
        </w:rPr>
        <w:t>акаунт</w:t>
      </w:r>
      <w:proofErr w:type="spellEnd"/>
      <w:r w:rsidRPr="00C03B48">
        <w:rPr>
          <w:rFonts w:ascii="Times New Roman" w:hAnsi="Times New Roman" w:cs="Times New Roman"/>
          <w:sz w:val="28"/>
          <w:szCs w:val="28"/>
        </w:rPr>
        <w:t xml:space="preserve"> «Сумська м</w:t>
      </w:r>
      <w:r w:rsidR="007C6F7D">
        <w:rPr>
          <w:rFonts w:ascii="Times New Roman" w:hAnsi="Times New Roman" w:cs="Times New Roman"/>
          <w:sz w:val="28"/>
          <w:szCs w:val="28"/>
        </w:rPr>
        <w:t xml:space="preserve">іська рада» у </w:t>
      </w:r>
      <w:proofErr w:type="spellStart"/>
      <w:r w:rsidR="007C6F7D">
        <w:rPr>
          <w:rFonts w:ascii="Times New Roman" w:hAnsi="Times New Roman" w:cs="Times New Roman"/>
          <w:sz w:val="28"/>
          <w:szCs w:val="28"/>
        </w:rPr>
        <w:t>Фейсбук</w:t>
      </w:r>
      <w:proofErr w:type="spellEnd"/>
      <w:r w:rsidR="007C6F7D">
        <w:rPr>
          <w:rFonts w:ascii="Times New Roman" w:hAnsi="Times New Roman" w:cs="Times New Roman"/>
          <w:sz w:val="28"/>
          <w:szCs w:val="28"/>
        </w:rPr>
        <w:t>, де</w:t>
      </w:r>
      <w:r w:rsidRPr="00C03B48">
        <w:rPr>
          <w:rFonts w:ascii="Times New Roman" w:hAnsi="Times New Roman" w:cs="Times New Roman"/>
          <w:sz w:val="28"/>
          <w:szCs w:val="28"/>
        </w:rPr>
        <w:t xml:space="preserve"> нараховується близько 21 тис. читачів (+5 тис.). Тут поширюються новини з офіційного сайту Сумської міської ради, надаються відповіді на запитання та коментарі користувачів. Створено та ведеться </w:t>
      </w:r>
      <w:proofErr w:type="spellStart"/>
      <w:r w:rsidRPr="00C03B48">
        <w:rPr>
          <w:rFonts w:ascii="Times New Roman" w:hAnsi="Times New Roman" w:cs="Times New Roman"/>
          <w:sz w:val="28"/>
          <w:szCs w:val="28"/>
        </w:rPr>
        <w:t>акаунт</w:t>
      </w:r>
      <w:proofErr w:type="spellEnd"/>
      <w:r w:rsidRPr="00C03B48">
        <w:rPr>
          <w:rFonts w:ascii="Times New Roman" w:hAnsi="Times New Roman" w:cs="Times New Roman"/>
          <w:sz w:val="28"/>
          <w:szCs w:val="28"/>
        </w:rPr>
        <w:t xml:space="preserve"> у </w:t>
      </w:r>
      <w:proofErr w:type="spellStart"/>
      <w:r w:rsidRPr="00C03B48">
        <w:rPr>
          <w:rFonts w:ascii="Times New Roman" w:hAnsi="Times New Roman" w:cs="Times New Roman"/>
          <w:sz w:val="28"/>
          <w:szCs w:val="28"/>
        </w:rPr>
        <w:t>Фейсбук</w:t>
      </w:r>
      <w:proofErr w:type="spellEnd"/>
      <w:r w:rsidRPr="00C03B48">
        <w:rPr>
          <w:rFonts w:ascii="Times New Roman" w:hAnsi="Times New Roman" w:cs="Times New Roman"/>
          <w:sz w:val="28"/>
          <w:szCs w:val="28"/>
        </w:rPr>
        <w:t xml:space="preserve"> в.о. міського голови Артема Кобзаря (понад 1,8 тис. </w:t>
      </w:r>
      <w:proofErr w:type="spellStart"/>
      <w:r w:rsidRPr="00C03B48">
        <w:rPr>
          <w:rFonts w:ascii="Times New Roman" w:hAnsi="Times New Roman" w:cs="Times New Roman"/>
          <w:sz w:val="28"/>
          <w:szCs w:val="28"/>
        </w:rPr>
        <w:t>підписників</w:t>
      </w:r>
      <w:proofErr w:type="spellEnd"/>
      <w:r w:rsidRPr="00C03B48">
        <w:rPr>
          <w:rFonts w:ascii="Times New Roman" w:hAnsi="Times New Roman" w:cs="Times New Roman"/>
          <w:sz w:val="28"/>
          <w:szCs w:val="28"/>
        </w:rPr>
        <w:t xml:space="preserve">). </w:t>
      </w:r>
    </w:p>
    <w:p w14:paraId="7AC136A4" w14:textId="77777777" w:rsidR="00C03B48" w:rsidRPr="00C03B48" w:rsidRDefault="00C03B48" w:rsidP="00C03B48">
      <w:pPr>
        <w:spacing w:line="240" w:lineRule="auto"/>
        <w:ind w:right="-6" w:firstLine="708"/>
        <w:jc w:val="both"/>
        <w:rPr>
          <w:rFonts w:ascii="Times New Roman" w:hAnsi="Times New Roman" w:cs="Times New Roman"/>
          <w:sz w:val="28"/>
          <w:szCs w:val="28"/>
        </w:rPr>
      </w:pPr>
      <w:r w:rsidRPr="00C03B48">
        <w:rPr>
          <w:rFonts w:ascii="Times New Roman" w:hAnsi="Times New Roman" w:cs="Times New Roman"/>
          <w:sz w:val="28"/>
          <w:szCs w:val="28"/>
        </w:rPr>
        <w:t xml:space="preserve">Також діє </w:t>
      </w:r>
      <w:proofErr w:type="spellStart"/>
      <w:r w:rsidRPr="00C03B48">
        <w:rPr>
          <w:rFonts w:ascii="Times New Roman" w:hAnsi="Times New Roman" w:cs="Times New Roman"/>
          <w:sz w:val="28"/>
          <w:szCs w:val="28"/>
        </w:rPr>
        <w:t>акаунт</w:t>
      </w:r>
      <w:proofErr w:type="spellEnd"/>
      <w:r w:rsidRPr="00C03B48">
        <w:rPr>
          <w:rFonts w:ascii="Times New Roman" w:hAnsi="Times New Roman" w:cs="Times New Roman"/>
          <w:sz w:val="28"/>
          <w:szCs w:val="28"/>
        </w:rPr>
        <w:t xml:space="preserve"> управління суспільних комунікацій (майже 500 користувачів).</w:t>
      </w:r>
    </w:p>
    <w:p w14:paraId="48BD491A" w14:textId="615A1ED2" w:rsidR="00906E09" w:rsidRDefault="00C03B48" w:rsidP="00C03B48">
      <w:pPr>
        <w:spacing w:line="240" w:lineRule="auto"/>
        <w:ind w:right="-6" w:firstLine="708"/>
        <w:jc w:val="both"/>
        <w:rPr>
          <w:rFonts w:ascii="Times New Roman" w:hAnsi="Times New Roman" w:cs="Times New Roman"/>
          <w:sz w:val="28"/>
          <w:szCs w:val="28"/>
        </w:rPr>
      </w:pPr>
      <w:r w:rsidRPr="00C03B48">
        <w:rPr>
          <w:rFonts w:ascii="Times New Roman" w:hAnsi="Times New Roman" w:cs="Times New Roman"/>
          <w:sz w:val="28"/>
          <w:szCs w:val="28"/>
        </w:rPr>
        <w:t>Загальна кількість постів на ТГ і ФБ протягом 2024 року – 9 702.</w:t>
      </w:r>
    </w:p>
    <w:p w14:paraId="418CE953" w14:textId="77777777" w:rsidR="00906E09" w:rsidRPr="002919A7" w:rsidRDefault="00906E09" w:rsidP="004743E2">
      <w:pPr>
        <w:spacing w:line="240" w:lineRule="auto"/>
        <w:ind w:right="-6" w:firstLine="708"/>
        <w:jc w:val="both"/>
        <w:rPr>
          <w:rFonts w:ascii="Times New Roman" w:hAnsi="Times New Roman" w:cs="Times New Roman"/>
          <w:sz w:val="16"/>
          <w:szCs w:val="16"/>
        </w:rPr>
      </w:pPr>
    </w:p>
    <w:p w14:paraId="21338206" w14:textId="7E7C88C1" w:rsidR="004A28C1" w:rsidRDefault="004A28C1" w:rsidP="004A28C1">
      <w:pPr>
        <w:pStyle w:val="a7"/>
        <w:numPr>
          <w:ilvl w:val="0"/>
          <w:numId w:val="1"/>
        </w:numPr>
        <w:spacing w:after="0" w:line="240" w:lineRule="auto"/>
        <w:jc w:val="both"/>
        <w:rPr>
          <w:rFonts w:ascii="Times New Roman" w:eastAsia="Times New Roman" w:hAnsi="Times New Roman" w:cs="Times New Roman"/>
          <w:sz w:val="28"/>
          <w:szCs w:val="28"/>
          <w:lang w:val="uk-UA" w:eastAsia="ru-RU"/>
        </w:rPr>
      </w:pPr>
      <w:r w:rsidRPr="002B7BB3">
        <w:rPr>
          <w:rFonts w:ascii="Times New Roman" w:eastAsia="Times New Roman" w:hAnsi="Times New Roman" w:cs="Times New Roman"/>
          <w:sz w:val="28"/>
          <w:szCs w:val="28"/>
          <w:lang w:val="uk-UA" w:eastAsia="ru-RU"/>
        </w:rPr>
        <w:t>Оцінка ефективності виконання Прогр</w:t>
      </w:r>
      <w:r>
        <w:rPr>
          <w:rFonts w:ascii="Times New Roman" w:eastAsia="Times New Roman" w:hAnsi="Times New Roman" w:cs="Times New Roman"/>
          <w:sz w:val="28"/>
          <w:szCs w:val="28"/>
          <w:lang w:val="uk-UA" w:eastAsia="ru-RU"/>
        </w:rPr>
        <w:t>ами</w:t>
      </w:r>
    </w:p>
    <w:p w14:paraId="055E5F9D" w14:textId="57721EC4" w:rsidR="00381C74" w:rsidRDefault="00B64091" w:rsidP="000D2C86">
      <w:pPr>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sidR="006226CE" w:rsidRPr="006226CE">
        <w:rPr>
          <w:rFonts w:ascii="Times New Roman" w:eastAsia="Times New Roman" w:hAnsi="Times New Roman" w:cs="Times New Roman"/>
          <w:sz w:val="28"/>
          <w:szCs w:val="28"/>
          <w:lang w:val="uk-UA"/>
        </w:rPr>
        <w:t xml:space="preserve">Виконання заходів Програми сприяє забезпеченню </w:t>
      </w:r>
      <w:r w:rsidR="006226CE" w:rsidRPr="006226CE">
        <w:rPr>
          <w:rFonts w:ascii="Times New Roman" w:eastAsia="Times New Roman" w:hAnsi="Times New Roman" w:cs="Times New Roman"/>
          <w:color w:val="000000"/>
          <w:sz w:val="28"/>
          <w:szCs w:val="28"/>
          <w:lang w:val="uk-UA"/>
        </w:rPr>
        <w:t>ефективного розвитку інформаційно-комунікативної сфери СМТГ, налагодженню системного діалогу органів виконавчої влади і громадськості, забезпеченню розвитку інструментів електронної демократії</w:t>
      </w:r>
      <w:r w:rsidR="006226CE" w:rsidRPr="006226CE">
        <w:rPr>
          <w:rFonts w:ascii="Times New Roman" w:eastAsia="Times New Roman" w:hAnsi="Times New Roman" w:cs="Times New Roman"/>
          <w:sz w:val="28"/>
          <w:szCs w:val="28"/>
          <w:lang w:val="uk-UA"/>
        </w:rPr>
        <w:t xml:space="preserve"> тощо</w:t>
      </w:r>
      <w:r w:rsidR="006226CE">
        <w:rPr>
          <w:rFonts w:ascii="Times New Roman" w:eastAsia="Times New Roman" w:hAnsi="Times New Roman" w:cs="Times New Roman"/>
          <w:sz w:val="28"/>
          <w:szCs w:val="28"/>
          <w:lang w:val="uk-UA"/>
        </w:rPr>
        <w:t>.</w:t>
      </w:r>
    </w:p>
    <w:p w14:paraId="5FA525E6" w14:textId="53511D27" w:rsidR="003F3EAF" w:rsidRDefault="00E86B36" w:rsidP="004A28C1">
      <w:pPr>
        <w:pStyle w:val="a7"/>
        <w:spacing w:after="0" w:line="240" w:lineRule="auto"/>
        <w:ind w:left="0" w:firstLine="708"/>
        <w:jc w:val="both"/>
        <w:rPr>
          <w:rFonts w:ascii="Times New Roman" w:eastAsia="Times New Roman" w:hAnsi="Times New Roman" w:cs="Times New Roman"/>
          <w:sz w:val="28"/>
          <w:szCs w:val="28"/>
          <w:lang w:val="uk-UA" w:eastAsia="ru-RU"/>
        </w:rPr>
      </w:pPr>
      <w:r w:rsidRPr="00E86B36">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val="uk-UA" w:eastAsia="ru-RU"/>
        </w:rPr>
        <w:t xml:space="preserve">з запланованих 2 570,2 тис. </w:t>
      </w:r>
      <w:r w:rsidR="00AC6943">
        <w:rPr>
          <w:rFonts w:ascii="Times New Roman" w:eastAsia="Times New Roman" w:hAnsi="Times New Roman" w:cs="Times New Roman"/>
          <w:sz w:val="28"/>
          <w:szCs w:val="28"/>
          <w:lang w:val="uk-UA" w:eastAsia="ru-RU"/>
        </w:rPr>
        <w:t>грн профінансовано 740,1 тис. грн, що становить 29</w:t>
      </w:r>
      <w:r>
        <w:rPr>
          <w:rFonts w:ascii="Times New Roman" w:eastAsia="Times New Roman" w:hAnsi="Times New Roman" w:cs="Times New Roman"/>
          <w:sz w:val="28"/>
          <w:szCs w:val="28"/>
          <w:lang w:val="uk-UA" w:eastAsia="ru-RU"/>
        </w:rPr>
        <w:t>%.</w:t>
      </w:r>
    </w:p>
    <w:p w14:paraId="05760A2E" w14:textId="7AA097AE" w:rsidR="00CB15F9" w:rsidRDefault="00E86B36" w:rsidP="00CB15F9">
      <w:pPr>
        <w:spacing w:line="240" w:lineRule="auto"/>
        <w:jc w:val="both"/>
        <w:rPr>
          <w:rFonts w:ascii="Times New Roman" w:eastAsia="Times New Roman" w:hAnsi="Times New Roman" w:cs="Times New Roman"/>
          <w:color w:val="000000"/>
          <w:sz w:val="28"/>
          <w:szCs w:val="28"/>
          <w:lang w:val="ru-RU"/>
        </w:rPr>
      </w:pPr>
      <w:r w:rsidRPr="00381C74">
        <w:rPr>
          <w:rFonts w:ascii="Times New Roman" w:eastAsia="Times New Roman" w:hAnsi="Times New Roman" w:cs="Times New Roman"/>
          <w:color w:val="000000"/>
          <w:sz w:val="28"/>
          <w:szCs w:val="28"/>
          <w:lang w:val="uk-UA"/>
        </w:rPr>
        <w:tab/>
      </w:r>
      <w:proofErr w:type="spellStart"/>
      <w:r>
        <w:rPr>
          <w:rFonts w:ascii="Times New Roman" w:eastAsia="Times New Roman" w:hAnsi="Times New Roman" w:cs="Times New Roman"/>
          <w:color w:val="000000"/>
          <w:sz w:val="28"/>
          <w:szCs w:val="28"/>
          <w:lang w:val="ru-RU"/>
        </w:rPr>
        <w:t>В</w:t>
      </w:r>
      <w:r w:rsidR="00FC2D4A">
        <w:rPr>
          <w:rFonts w:ascii="Times New Roman" w:eastAsia="Times New Roman" w:hAnsi="Times New Roman" w:cs="Times New Roman"/>
          <w:color w:val="000000"/>
          <w:sz w:val="28"/>
          <w:szCs w:val="28"/>
          <w:lang w:val="ru-RU"/>
        </w:rPr>
        <w:t>иконання</w:t>
      </w:r>
      <w:proofErr w:type="spellEnd"/>
      <w:r w:rsidR="00FC2D4A" w:rsidRPr="00FC2D4A">
        <w:rPr>
          <w:rFonts w:ascii="Times New Roman" w:eastAsia="Times New Roman" w:hAnsi="Times New Roman" w:cs="Times New Roman"/>
          <w:color w:val="000000"/>
          <w:sz w:val="28"/>
          <w:szCs w:val="28"/>
          <w:lang w:val="ru-RU"/>
        </w:rPr>
        <w:t xml:space="preserve"> </w:t>
      </w:r>
      <w:r w:rsidR="00FC2D4A">
        <w:rPr>
          <w:rFonts w:ascii="Times New Roman" w:eastAsia="Times New Roman" w:hAnsi="Times New Roman" w:cs="Times New Roman"/>
          <w:color w:val="000000"/>
          <w:sz w:val="28"/>
          <w:szCs w:val="28"/>
          <w:lang w:val="ru-RU"/>
        </w:rPr>
        <w:t xml:space="preserve">плану </w:t>
      </w:r>
      <w:proofErr w:type="spellStart"/>
      <w:r w:rsidR="00410D8C">
        <w:rPr>
          <w:rFonts w:ascii="Times New Roman" w:eastAsia="Times New Roman" w:hAnsi="Times New Roman" w:cs="Times New Roman"/>
          <w:color w:val="000000"/>
          <w:sz w:val="28"/>
          <w:szCs w:val="28"/>
          <w:lang w:val="ru-RU"/>
        </w:rPr>
        <w:t>інформаційно-комунікативних</w:t>
      </w:r>
      <w:proofErr w:type="spellEnd"/>
      <w:r w:rsidR="00410D8C">
        <w:rPr>
          <w:rFonts w:ascii="Times New Roman" w:eastAsia="Times New Roman" w:hAnsi="Times New Roman" w:cs="Times New Roman"/>
          <w:color w:val="000000"/>
          <w:sz w:val="28"/>
          <w:szCs w:val="28"/>
          <w:lang w:val="ru-RU"/>
        </w:rPr>
        <w:t xml:space="preserve"> </w:t>
      </w:r>
      <w:proofErr w:type="spellStart"/>
      <w:r w:rsidR="00410D8C">
        <w:rPr>
          <w:rFonts w:ascii="Times New Roman" w:eastAsia="Times New Roman" w:hAnsi="Times New Roman" w:cs="Times New Roman"/>
          <w:color w:val="000000"/>
          <w:sz w:val="28"/>
          <w:szCs w:val="28"/>
          <w:lang w:val="ru-RU"/>
        </w:rPr>
        <w:t>захо</w:t>
      </w:r>
      <w:r w:rsidR="004322FC">
        <w:rPr>
          <w:rFonts w:ascii="Times New Roman" w:eastAsia="Times New Roman" w:hAnsi="Times New Roman" w:cs="Times New Roman"/>
          <w:color w:val="000000"/>
          <w:sz w:val="28"/>
          <w:szCs w:val="28"/>
          <w:lang w:val="ru-RU"/>
        </w:rPr>
        <w:t>дів</w:t>
      </w:r>
      <w:proofErr w:type="spellEnd"/>
      <w:r w:rsidR="004322FC">
        <w:rPr>
          <w:rFonts w:ascii="Times New Roman" w:eastAsia="Times New Roman" w:hAnsi="Times New Roman" w:cs="Times New Roman"/>
          <w:color w:val="000000"/>
          <w:sz w:val="28"/>
          <w:szCs w:val="28"/>
          <w:lang w:val="ru-RU"/>
        </w:rPr>
        <w:t xml:space="preserve"> </w:t>
      </w:r>
      <w:proofErr w:type="spellStart"/>
      <w:r w:rsidR="004322FC">
        <w:rPr>
          <w:rFonts w:ascii="Times New Roman" w:eastAsia="Times New Roman" w:hAnsi="Times New Roman" w:cs="Times New Roman"/>
          <w:color w:val="000000"/>
          <w:sz w:val="28"/>
          <w:szCs w:val="28"/>
          <w:lang w:val="ru-RU"/>
        </w:rPr>
        <w:t>програми</w:t>
      </w:r>
      <w:proofErr w:type="spellEnd"/>
      <w:r w:rsidR="004322FC">
        <w:rPr>
          <w:rFonts w:ascii="Times New Roman" w:eastAsia="Times New Roman" w:hAnsi="Times New Roman" w:cs="Times New Roman"/>
          <w:color w:val="000000"/>
          <w:sz w:val="28"/>
          <w:szCs w:val="28"/>
          <w:lang w:val="ru-RU"/>
        </w:rPr>
        <w:t xml:space="preserve"> </w:t>
      </w:r>
      <w:proofErr w:type="spellStart"/>
      <w:r w:rsidR="004322FC">
        <w:rPr>
          <w:rFonts w:ascii="Times New Roman" w:eastAsia="Times New Roman" w:hAnsi="Times New Roman" w:cs="Times New Roman"/>
          <w:color w:val="000000"/>
          <w:sz w:val="28"/>
          <w:szCs w:val="28"/>
          <w:lang w:val="ru-RU"/>
        </w:rPr>
        <w:t>складає</w:t>
      </w:r>
      <w:proofErr w:type="spellEnd"/>
      <w:r w:rsidR="004322FC">
        <w:rPr>
          <w:rFonts w:ascii="Times New Roman" w:eastAsia="Times New Roman" w:hAnsi="Times New Roman" w:cs="Times New Roman"/>
          <w:color w:val="000000"/>
          <w:sz w:val="28"/>
          <w:szCs w:val="28"/>
          <w:lang w:val="ru-RU"/>
        </w:rPr>
        <w:t xml:space="preserve"> 96</w:t>
      </w:r>
      <w:r w:rsidR="00410D8C" w:rsidRPr="004322FC">
        <w:rPr>
          <w:rFonts w:ascii="Times New Roman" w:eastAsia="Times New Roman" w:hAnsi="Times New Roman" w:cs="Times New Roman"/>
          <w:color w:val="000000"/>
          <w:sz w:val="28"/>
          <w:szCs w:val="28"/>
          <w:lang w:val="ru-RU"/>
        </w:rPr>
        <w:t>%.</w:t>
      </w:r>
      <w:r w:rsidR="00410D8C">
        <w:rPr>
          <w:rFonts w:ascii="Times New Roman" w:eastAsia="Times New Roman" w:hAnsi="Times New Roman" w:cs="Times New Roman"/>
          <w:color w:val="000000"/>
          <w:sz w:val="28"/>
          <w:szCs w:val="28"/>
          <w:lang w:val="ru-RU"/>
        </w:rPr>
        <w:tab/>
      </w:r>
    </w:p>
    <w:p w14:paraId="6071F8B8" w14:textId="482AFA92" w:rsidR="00CB15F9" w:rsidRDefault="00CB15F9" w:rsidP="00CB15F9">
      <w:pPr>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ru-RU"/>
        </w:rPr>
        <w:tab/>
      </w:r>
      <w:r w:rsidR="004A28C1">
        <w:rPr>
          <w:rFonts w:ascii="Times New Roman" w:eastAsia="Times New Roman" w:hAnsi="Times New Roman" w:cs="Times New Roman"/>
          <w:sz w:val="28"/>
          <w:szCs w:val="28"/>
          <w:lang w:val="uk-UA"/>
        </w:rPr>
        <w:t>Найбільший обсяг вида</w:t>
      </w:r>
      <w:r w:rsidR="00D41364">
        <w:rPr>
          <w:rFonts w:ascii="Times New Roman" w:eastAsia="Times New Roman" w:hAnsi="Times New Roman" w:cs="Times New Roman"/>
          <w:sz w:val="28"/>
          <w:szCs w:val="28"/>
          <w:lang w:val="uk-UA"/>
        </w:rPr>
        <w:t xml:space="preserve">тків Програми був спрямований </w:t>
      </w:r>
      <w:r w:rsidR="00BA1D5D">
        <w:rPr>
          <w:rFonts w:ascii="Times New Roman" w:eastAsia="Times New Roman" w:hAnsi="Times New Roman" w:cs="Times New Roman"/>
          <w:sz w:val="28"/>
          <w:szCs w:val="28"/>
          <w:lang w:val="ru-RU"/>
        </w:rPr>
        <w:t xml:space="preserve">на </w:t>
      </w:r>
      <w:proofErr w:type="spellStart"/>
      <w:r w:rsidR="00BA1D5D">
        <w:rPr>
          <w:rFonts w:ascii="Times New Roman" w:eastAsia="Times New Roman" w:hAnsi="Times New Roman" w:cs="Times New Roman"/>
          <w:sz w:val="28"/>
          <w:szCs w:val="28"/>
          <w:lang w:val="ru-RU"/>
        </w:rPr>
        <w:t>виготовлення</w:t>
      </w:r>
      <w:proofErr w:type="spellEnd"/>
      <w:r w:rsidR="00BA1D5D">
        <w:rPr>
          <w:rFonts w:ascii="Times New Roman" w:eastAsia="Times New Roman" w:hAnsi="Times New Roman" w:cs="Times New Roman"/>
          <w:sz w:val="28"/>
          <w:szCs w:val="28"/>
          <w:lang w:val="ru-RU"/>
        </w:rPr>
        <w:t xml:space="preserve"> та </w:t>
      </w:r>
      <w:proofErr w:type="spellStart"/>
      <w:r w:rsidR="00BA1D5D">
        <w:rPr>
          <w:rFonts w:ascii="Times New Roman" w:eastAsia="Times New Roman" w:hAnsi="Times New Roman" w:cs="Times New Roman"/>
          <w:sz w:val="28"/>
          <w:szCs w:val="28"/>
          <w:lang w:val="ru-RU"/>
        </w:rPr>
        <w:t>розміщення</w:t>
      </w:r>
      <w:proofErr w:type="spellEnd"/>
      <w:r w:rsidR="00BA1D5D">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 xml:space="preserve"> </w:t>
      </w:r>
      <w:proofErr w:type="spellStart"/>
      <w:r w:rsidR="00BA1D5D">
        <w:rPr>
          <w:rFonts w:ascii="Times New Roman" w:eastAsia="Times New Roman" w:hAnsi="Times New Roman" w:cs="Times New Roman"/>
          <w:sz w:val="28"/>
          <w:szCs w:val="28"/>
          <w:lang w:val="ru-RU"/>
        </w:rPr>
        <w:t>інформаційної</w:t>
      </w:r>
      <w:proofErr w:type="spellEnd"/>
      <w:r w:rsidR="00BA1D5D">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 xml:space="preserve"> </w:t>
      </w:r>
      <w:proofErr w:type="spellStart"/>
      <w:r w:rsidR="00BA1D5D">
        <w:rPr>
          <w:rFonts w:ascii="Times New Roman" w:eastAsia="Times New Roman" w:hAnsi="Times New Roman" w:cs="Times New Roman"/>
          <w:sz w:val="28"/>
          <w:szCs w:val="28"/>
          <w:lang w:val="ru-RU"/>
        </w:rPr>
        <w:t>продукції</w:t>
      </w:r>
      <w:proofErr w:type="spellEnd"/>
      <w:r w:rsidR="00BA1D5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00BA1D5D">
        <w:rPr>
          <w:rFonts w:ascii="Times New Roman" w:eastAsia="Times New Roman" w:hAnsi="Times New Roman" w:cs="Times New Roman"/>
          <w:sz w:val="28"/>
          <w:szCs w:val="28"/>
          <w:lang w:val="uk-UA"/>
        </w:rPr>
        <w:t xml:space="preserve">на </w:t>
      </w:r>
      <w:proofErr w:type="spellStart"/>
      <w:r w:rsidR="00BA1D5D">
        <w:rPr>
          <w:rFonts w:ascii="Times New Roman" w:eastAsia="Times New Roman" w:hAnsi="Times New Roman" w:cs="Times New Roman"/>
          <w:sz w:val="28"/>
          <w:szCs w:val="28"/>
          <w:lang w:val="uk-UA"/>
        </w:rPr>
        <w:t>білбордах</w:t>
      </w:r>
      <w:proofErr w:type="spellEnd"/>
      <w:r w:rsidR="00BA1D5D">
        <w:rPr>
          <w:rFonts w:ascii="Times New Roman" w:eastAsia="Times New Roman" w:hAnsi="Times New Roman" w:cs="Times New Roman"/>
          <w:sz w:val="28"/>
          <w:szCs w:val="28"/>
          <w:lang w:val="uk-UA"/>
        </w:rPr>
        <w:t xml:space="preserve"> та сіті-лайтах</w:t>
      </w:r>
      <w:r w:rsidR="007D60BE">
        <w:rPr>
          <w:rFonts w:ascii="Times New Roman" w:eastAsia="Times New Roman" w:hAnsi="Times New Roman" w:cs="Times New Roman"/>
          <w:sz w:val="28"/>
          <w:szCs w:val="28"/>
          <w:lang w:val="uk-UA"/>
        </w:rPr>
        <w:t xml:space="preserve">, </w:t>
      </w:r>
      <w:proofErr w:type="spellStart"/>
      <w:r w:rsidR="00BA1D5D">
        <w:rPr>
          <w:rFonts w:ascii="Times New Roman" w:eastAsia="Times New Roman" w:hAnsi="Times New Roman" w:cs="Times New Roman"/>
          <w:sz w:val="28"/>
          <w:szCs w:val="28"/>
          <w:lang w:val="uk-UA"/>
        </w:rPr>
        <w:t>техпідтримку</w:t>
      </w:r>
      <w:proofErr w:type="spellEnd"/>
      <w:r>
        <w:rPr>
          <w:rFonts w:ascii="Times New Roman" w:eastAsia="Times New Roman" w:hAnsi="Times New Roman" w:cs="Times New Roman"/>
          <w:sz w:val="28"/>
          <w:szCs w:val="28"/>
          <w:lang w:val="uk-UA"/>
        </w:rPr>
        <w:t xml:space="preserve"> </w:t>
      </w:r>
    </w:p>
    <w:p w14:paraId="32F64009" w14:textId="63AF8AF0" w:rsidR="007D60BE" w:rsidRDefault="00CB15F9" w:rsidP="00CB15F9">
      <w:pPr>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w:t>
      </w:r>
      <w:r w:rsidR="00BA1D5D">
        <w:rPr>
          <w:rFonts w:ascii="Times New Roman" w:eastAsia="Times New Roman" w:hAnsi="Times New Roman" w:cs="Times New Roman"/>
          <w:sz w:val="28"/>
          <w:szCs w:val="28"/>
          <w:lang w:val="uk-UA"/>
        </w:rPr>
        <w:t>іського чат-боту «Суми 15-80», оприлюднення офіційних документів у друкованих медіа, проведення щоденного моніторингу медіапростору.</w:t>
      </w:r>
    </w:p>
    <w:p w14:paraId="6D3968A2" w14:textId="77777777" w:rsidR="00681028" w:rsidRPr="002919A7" w:rsidRDefault="00681028" w:rsidP="007D60BE">
      <w:pPr>
        <w:spacing w:line="240" w:lineRule="auto"/>
        <w:jc w:val="both"/>
        <w:rPr>
          <w:rFonts w:ascii="Times New Roman" w:eastAsia="Times New Roman" w:hAnsi="Times New Roman" w:cs="Times New Roman"/>
          <w:sz w:val="16"/>
          <w:szCs w:val="16"/>
          <w:lang w:val="uk-UA"/>
        </w:rPr>
      </w:pPr>
    </w:p>
    <w:p w14:paraId="4D52F89C" w14:textId="77777777" w:rsidR="004A28C1" w:rsidRDefault="004A28C1" w:rsidP="004A28C1">
      <w:pPr>
        <w:pStyle w:val="a7"/>
        <w:numPr>
          <w:ilvl w:val="0"/>
          <w:numId w:val="1"/>
        </w:numPr>
        <w:spacing w:after="0" w:line="240" w:lineRule="auto"/>
        <w:ind w:left="0"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Обґрунтування причин невиконання (низького рівня виконання) Програми.</w:t>
      </w:r>
    </w:p>
    <w:p w14:paraId="19EBE9B5" w14:textId="2390C854" w:rsidR="00985EA1" w:rsidRDefault="004A28C1" w:rsidP="004A28C1">
      <w:pPr>
        <w:pStyle w:val="a7"/>
        <w:spacing w:after="0" w:line="240" w:lineRule="auto"/>
        <w:ind w:left="142" w:firstLine="566"/>
        <w:jc w:val="both"/>
        <w:rPr>
          <w:rFonts w:ascii="Times New Roman" w:eastAsia="Times New Roman" w:hAnsi="Times New Roman" w:cs="Times New Roman"/>
          <w:sz w:val="28"/>
          <w:szCs w:val="28"/>
          <w:lang w:val="uk-UA" w:eastAsia="ru-RU"/>
        </w:rPr>
      </w:pPr>
      <w:r w:rsidRPr="004322FC">
        <w:rPr>
          <w:rFonts w:ascii="Times New Roman" w:eastAsia="Times New Roman" w:hAnsi="Times New Roman" w:cs="Times New Roman"/>
          <w:sz w:val="28"/>
          <w:szCs w:val="28"/>
          <w:lang w:val="uk-UA" w:eastAsia="ru-RU"/>
        </w:rPr>
        <w:lastRenderedPageBreak/>
        <w:t>Недовиконання результативних показників завдань та заходів Програми пов’язане</w:t>
      </w:r>
      <w:r w:rsidR="00C43C1D">
        <w:rPr>
          <w:rFonts w:ascii="Times New Roman" w:eastAsia="Times New Roman" w:hAnsi="Times New Roman" w:cs="Times New Roman"/>
          <w:sz w:val="28"/>
          <w:szCs w:val="28"/>
          <w:lang w:val="uk-UA" w:eastAsia="ru-RU"/>
        </w:rPr>
        <w:t xml:space="preserve"> із скасуванням </w:t>
      </w:r>
      <w:proofErr w:type="spellStart"/>
      <w:r w:rsidR="00C43C1D">
        <w:rPr>
          <w:rFonts w:ascii="Times New Roman" w:eastAsia="Times New Roman" w:hAnsi="Times New Roman" w:cs="Times New Roman"/>
          <w:sz w:val="28"/>
          <w:szCs w:val="28"/>
          <w:lang w:val="uk-UA" w:eastAsia="ru-RU"/>
        </w:rPr>
        <w:t>проєкту</w:t>
      </w:r>
      <w:proofErr w:type="spellEnd"/>
      <w:r w:rsidR="00C43C1D">
        <w:rPr>
          <w:rFonts w:ascii="Times New Roman" w:eastAsia="Times New Roman" w:hAnsi="Times New Roman" w:cs="Times New Roman"/>
          <w:sz w:val="28"/>
          <w:szCs w:val="28"/>
          <w:lang w:val="uk-UA" w:eastAsia="ru-RU"/>
        </w:rPr>
        <w:t xml:space="preserve"> «Захисники і захисниці Сумської громади»,</w:t>
      </w:r>
      <w:r w:rsidRPr="004322FC">
        <w:rPr>
          <w:rFonts w:ascii="Times New Roman" w:eastAsia="Times New Roman" w:hAnsi="Times New Roman" w:cs="Times New Roman"/>
          <w:sz w:val="28"/>
          <w:szCs w:val="28"/>
          <w:lang w:val="uk-UA" w:eastAsia="ru-RU"/>
        </w:rPr>
        <w:t xml:space="preserve"> з </w:t>
      </w:r>
      <w:r w:rsidR="00C43C1D">
        <w:rPr>
          <w:rFonts w:ascii="Times New Roman" w:eastAsia="Times New Roman" w:hAnsi="Times New Roman" w:cs="Times New Roman"/>
          <w:sz w:val="28"/>
          <w:szCs w:val="28"/>
          <w:lang w:val="uk-UA" w:eastAsia="ru-RU"/>
        </w:rPr>
        <w:t xml:space="preserve">відміною тендеру на виготовлення відеороликів, </w:t>
      </w:r>
      <w:r w:rsidR="00F4638A" w:rsidRPr="004322FC">
        <w:rPr>
          <w:rFonts w:ascii="Times New Roman" w:eastAsia="Times New Roman" w:hAnsi="Times New Roman" w:cs="Times New Roman"/>
          <w:sz w:val="28"/>
          <w:szCs w:val="28"/>
          <w:lang w:val="uk-UA" w:eastAsia="ru-RU"/>
        </w:rPr>
        <w:t>обмеженням проведення масових заходів під час воєнного стану.</w:t>
      </w:r>
    </w:p>
    <w:p w14:paraId="4162BB79" w14:textId="77777777" w:rsidR="00985EA1" w:rsidRPr="002919A7" w:rsidRDefault="00985EA1" w:rsidP="004A28C1">
      <w:pPr>
        <w:pStyle w:val="a7"/>
        <w:spacing w:after="0" w:line="240" w:lineRule="auto"/>
        <w:ind w:left="142" w:firstLine="566"/>
        <w:jc w:val="both"/>
        <w:rPr>
          <w:rFonts w:ascii="Times New Roman" w:eastAsia="Times New Roman" w:hAnsi="Times New Roman" w:cs="Times New Roman"/>
          <w:sz w:val="16"/>
          <w:szCs w:val="16"/>
          <w:lang w:val="uk-UA" w:eastAsia="ru-RU"/>
        </w:rPr>
      </w:pPr>
    </w:p>
    <w:p w14:paraId="6B1669CC" w14:textId="77F2003B" w:rsidR="004A28C1" w:rsidRDefault="004A28C1" w:rsidP="004A28C1">
      <w:pPr>
        <w:pStyle w:val="a7"/>
        <w:numPr>
          <w:ilvl w:val="0"/>
          <w:numId w:val="1"/>
        </w:numPr>
        <w:spacing w:after="0" w:line="240" w:lineRule="auto"/>
        <w:jc w:val="both"/>
        <w:rPr>
          <w:rFonts w:ascii="Times New Roman" w:eastAsia="Times New Roman" w:hAnsi="Times New Roman" w:cs="Times New Roman"/>
          <w:sz w:val="28"/>
          <w:szCs w:val="28"/>
          <w:lang w:val="uk-UA" w:eastAsia="ru-RU"/>
        </w:rPr>
      </w:pPr>
      <w:r w:rsidRPr="002B7BB3">
        <w:rPr>
          <w:rFonts w:ascii="Times New Roman" w:eastAsia="Times New Roman" w:hAnsi="Times New Roman" w:cs="Times New Roman"/>
          <w:sz w:val="28"/>
          <w:szCs w:val="28"/>
          <w:lang w:val="uk-UA" w:eastAsia="ru-RU"/>
        </w:rPr>
        <w:t>Пропозиції щодо забезпечення подальшого виконання.</w:t>
      </w:r>
    </w:p>
    <w:p w14:paraId="76FE8CF5" w14:textId="7F20F57C" w:rsidR="00C269CF" w:rsidRDefault="004A28C1" w:rsidP="004A28C1">
      <w:pPr>
        <w:pStyle w:val="a7"/>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ab/>
      </w:r>
      <w:r w:rsidR="00481695" w:rsidRPr="002919A7">
        <w:rPr>
          <w:rFonts w:ascii="Times New Roman" w:eastAsia="Times New Roman" w:hAnsi="Times New Roman" w:cs="Times New Roman"/>
          <w:sz w:val="28"/>
          <w:szCs w:val="28"/>
          <w:lang w:val="uk-UA" w:eastAsia="ru-RU"/>
        </w:rPr>
        <w:t>Д</w:t>
      </w:r>
      <w:r w:rsidRPr="002919A7">
        <w:rPr>
          <w:rFonts w:ascii="Times New Roman" w:eastAsia="Times New Roman" w:hAnsi="Times New Roman" w:cs="Times New Roman"/>
          <w:sz w:val="28"/>
          <w:szCs w:val="28"/>
          <w:lang w:val="uk-UA" w:eastAsia="ru-RU"/>
        </w:rPr>
        <w:t>оцільн</w:t>
      </w:r>
      <w:r w:rsidR="002919A7" w:rsidRPr="002919A7">
        <w:rPr>
          <w:rFonts w:ascii="Times New Roman" w:eastAsia="Times New Roman" w:hAnsi="Times New Roman" w:cs="Times New Roman"/>
          <w:sz w:val="28"/>
          <w:szCs w:val="28"/>
          <w:lang w:val="uk-UA" w:eastAsia="ru-RU"/>
        </w:rPr>
        <w:t>о продовжити виконання Програми.</w:t>
      </w:r>
    </w:p>
    <w:p w14:paraId="2E76A28A" w14:textId="77777777" w:rsidR="00EB6A74" w:rsidRDefault="00EB6A74" w:rsidP="004A28C1">
      <w:pPr>
        <w:pStyle w:val="a7"/>
        <w:spacing w:after="0" w:line="240" w:lineRule="auto"/>
        <w:ind w:left="0" w:firstLine="567"/>
        <w:jc w:val="both"/>
        <w:rPr>
          <w:rFonts w:ascii="Times New Roman" w:eastAsia="Times New Roman" w:hAnsi="Times New Roman" w:cs="Times New Roman"/>
          <w:sz w:val="28"/>
          <w:szCs w:val="28"/>
          <w:lang w:val="uk-UA" w:eastAsia="ru-RU"/>
        </w:rPr>
      </w:pPr>
    </w:p>
    <w:p w14:paraId="38AD257D" w14:textId="709FD8F0" w:rsidR="00861B04" w:rsidRDefault="00861B04" w:rsidP="007E0812">
      <w:pPr>
        <w:spacing w:line="240" w:lineRule="auto"/>
        <w:ind w:right="-6"/>
        <w:jc w:val="both"/>
        <w:rPr>
          <w:rFonts w:ascii="Times New Roman" w:eastAsia="Times New Roman" w:hAnsi="Times New Roman" w:cs="Times New Roman"/>
          <w:sz w:val="6"/>
          <w:szCs w:val="6"/>
          <w:lang w:val="uk-UA"/>
        </w:rPr>
      </w:pPr>
    </w:p>
    <w:p w14:paraId="3F5251A5" w14:textId="5412F47E" w:rsidR="007F610E" w:rsidRDefault="007F610E" w:rsidP="007E0812">
      <w:pPr>
        <w:spacing w:line="240" w:lineRule="auto"/>
        <w:ind w:right="-6"/>
        <w:jc w:val="both"/>
        <w:rPr>
          <w:rFonts w:ascii="Times New Roman" w:eastAsia="Times New Roman" w:hAnsi="Times New Roman" w:cs="Times New Roman"/>
          <w:sz w:val="6"/>
          <w:szCs w:val="6"/>
          <w:lang w:val="uk-UA"/>
        </w:rPr>
      </w:pPr>
    </w:p>
    <w:p w14:paraId="763A5F89" w14:textId="386FFBD6" w:rsidR="007F610E" w:rsidRDefault="007F610E" w:rsidP="007E0812">
      <w:pPr>
        <w:spacing w:line="240" w:lineRule="auto"/>
        <w:ind w:right="-6"/>
        <w:jc w:val="both"/>
        <w:rPr>
          <w:rFonts w:ascii="Times New Roman" w:eastAsia="Times New Roman" w:hAnsi="Times New Roman" w:cs="Times New Roman"/>
          <w:sz w:val="6"/>
          <w:szCs w:val="6"/>
          <w:lang w:val="uk-UA"/>
        </w:rPr>
      </w:pPr>
    </w:p>
    <w:p w14:paraId="3B1D1E54" w14:textId="67215155" w:rsidR="007F610E" w:rsidRDefault="007F610E" w:rsidP="007E0812">
      <w:pPr>
        <w:spacing w:line="240" w:lineRule="auto"/>
        <w:ind w:right="-6"/>
        <w:jc w:val="both"/>
        <w:rPr>
          <w:rFonts w:ascii="Times New Roman" w:eastAsia="Times New Roman" w:hAnsi="Times New Roman" w:cs="Times New Roman"/>
          <w:sz w:val="6"/>
          <w:szCs w:val="6"/>
          <w:lang w:val="uk-UA"/>
        </w:rPr>
      </w:pPr>
    </w:p>
    <w:p w14:paraId="043A1B66" w14:textId="40B127C0" w:rsidR="007F610E" w:rsidRDefault="007F610E" w:rsidP="007E0812">
      <w:pPr>
        <w:spacing w:line="240" w:lineRule="auto"/>
        <w:ind w:right="-6"/>
        <w:jc w:val="both"/>
        <w:rPr>
          <w:rFonts w:ascii="Times New Roman" w:eastAsia="Times New Roman" w:hAnsi="Times New Roman" w:cs="Times New Roman"/>
          <w:sz w:val="6"/>
          <w:szCs w:val="6"/>
          <w:lang w:val="uk-UA"/>
        </w:rPr>
      </w:pPr>
    </w:p>
    <w:p w14:paraId="674EB53B" w14:textId="518B9962" w:rsidR="0037016A" w:rsidRDefault="0037016A" w:rsidP="007E0812">
      <w:pPr>
        <w:spacing w:line="240" w:lineRule="auto"/>
        <w:ind w:right="-6"/>
        <w:jc w:val="both"/>
        <w:rPr>
          <w:rFonts w:ascii="Times New Roman" w:eastAsia="Times New Roman" w:hAnsi="Times New Roman" w:cs="Times New Roman"/>
          <w:sz w:val="6"/>
          <w:szCs w:val="6"/>
          <w:lang w:val="uk-UA"/>
        </w:rPr>
      </w:pPr>
    </w:p>
    <w:p w14:paraId="73883597" w14:textId="4B7CDEC3" w:rsidR="0037016A" w:rsidRDefault="0037016A" w:rsidP="007E0812">
      <w:pPr>
        <w:spacing w:line="240" w:lineRule="auto"/>
        <w:ind w:right="-6"/>
        <w:jc w:val="both"/>
        <w:rPr>
          <w:rFonts w:ascii="Times New Roman" w:eastAsia="Times New Roman" w:hAnsi="Times New Roman" w:cs="Times New Roman"/>
          <w:sz w:val="6"/>
          <w:szCs w:val="6"/>
          <w:lang w:val="uk-UA"/>
        </w:rPr>
      </w:pPr>
    </w:p>
    <w:p w14:paraId="107AB0E4" w14:textId="4DE0CA55" w:rsidR="0037016A" w:rsidRDefault="0037016A" w:rsidP="007E0812">
      <w:pPr>
        <w:spacing w:line="240" w:lineRule="auto"/>
        <w:ind w:right="-6"/>
        <w:jc w:val="both"/>
        <w:rPr>
          <w:rFonts w:ascii="Times New Roman" w:eastAsia="Times New Roman" w:hAnsi="Times New Roman" w:cs="Times New Roman"/>
          <w:sz w:val="6"/>
          <w:szCs w:val="6"/>
          <w:lang w:val="uk-UA"/>
        </w:rPr>
      </w:pPr>
    </w:p>
    <w:p w14:paraId="43BEFEDD" w14:textId="77777777" w:rsidR="0037016A" w:rsidRDefault="0037016A" w:rsidP="007E0812">
      <w:pPr>
        <w:spacing w:line="240" w:lineRule="auto"/>
        <w:ind w:right="-6"/>
        <w:jc w:val="both"/>
        <w:rPr>
          <w:rFonts w:ascii="Times New Roman" w:eastAsia="Times New Roman" w:hAnsi="Times New Roman" w:cs="Times New Roman"/>
          <w:sz w:val="6"/>
          <w:szCs w:val="6"/>
          <w:lang w:val="uk-UA"/>
        </w:rPr>
      </w:pPr>
    </w:p>
    <w:p w14:paraId="795305CA" w14:textId="01120E46" w:rsidR="007F610E" w:rsidRDefault="007F610E" w:rsidP="007E0812">
      <w:pPr>
        <w:spacing w:line="240" w:lineRule="auto"/>
        <w:ind w:right="-6"/>
        <w:jc w:val="both"/>
        <w:rPr>
          <w:rFonts w:ascii="Times New Roman" w:eastAsia="Times New Roman" w:hAnsi="Times New Roman" w:cs="Times New Roman"/>
          <w:sz w:val="6"/>
          <w:szCs w:val="6"/>
          <w:lang w:val="uk-UA"/>
        </w:rPr>
      </w:pPr>
    </w:p>
    <w:p w14:paraId="33FAE6F0" w14:textId="5CBC7B10" w:rsidR="007E0812" w:rsidRDefault="00EB6A74" w:rsidP="007E0812">
      <w:pPr>
        <w:spacing w:line="240" w:lineRule="auto"/>
        <w:ind w:right="-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Секретар Сумської міської ради </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Артем КОБЗАР</w:t>
      </w:r>
    </w:p>
    <w:p w14:paraId="45C9F5FF" w14:textId="6FEF01AA" w:rsidR="00EB6A74" w:rsidRDefault="00EB6A74" w:rsidP="007E0812">
      <w:pPr>
        <w:spacing w:line="240" w:lineRule="auto"/>
        <w:ind w:right="-6"/>
        <w:jc w:val="both"/>
        <w:rPr>
          <w:rFonts w:ascii="Times New Roman" w:eastAsia="Times New Roman" w:hAnsi="Times New Roman" w:cs="Times New Roman"/>
          <w:sz w:val="28"/>
          <w:szCs w:val="28"/>
          <w:lang w:val="uk-UA"/>
        </w:rPr>
      </w:pPr>
    </w:p>
    <w:p w14:paraId="3F1FC248" w14:textId="43DDD563" w:rsidR="00EB6A74" w:rsidRPr="00EB6A74" w:rsidRDefault="00EB6A74" w:rsidP="007E0812">
      <w:pPr>
        <w:spacing w:line="240" w:lineRule="auto"/>
        <w:ind w:right="-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Виконавець: Ліна ДРИГУС</w:t>
      </w:r>
    </w:p>
    <w:sectPr w:rsidR="00EB6A74" w:rsidRPr="00EB6A74" w:rsidSect="00EB6A74">
      <w:pgSz w:w="11909" w:h="16834"/>
      <w:pgMar w:top="851" w:right="710" w:bottom="567" w:left="15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3D561D"/>
    <w:multiLevelType w:val="hybridMultilevel"/>
    <w:tmpl w:val="0E2E49EE"/>
    <w:lvl w:ilvl="0" w:tplc="44A4CC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601A14F8"/>
    <w:multiLevelType w:val="hybridMultilevel"/>
    <w:tmpl w:val="0E2E49EE"/>
    <w:lvl w:ilvl="0" w:tplc="44A4CC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132"/>
    <w:rsid w:val="000024CC"/>
    <w:rsid w:val="00025C0C"/>
    <w:rsid w:val="000620CC"/>
    <w:rsid w:val="000666FD"/>
    <w:rsid w:val="00070DA4"/>
    <w:rsid w:val="000D2C86"/>
    <w:rsid w:val="00101A5C"/>
    <w:rsid w:val="00176DF0"/>
    <w:rsid w:val="00182D9F"/>
    <w:rsid w:val="001C5B5C"/>
    <w:rsid w:val="00251878"/>
    <w:rsid w:val="0026418E"/>
    <w:rsid w:val="002664E8"/>
    <w:rsid w:val="002919A7"/>
    <w:rsid w:val="002A0CBA"/>
    <w:rsid w:val="002A32F2"/>
    <w:rsid w:val="002D039C"/>
    <w:rsid w:val="002F332A"/>
    <w:rsid w:val="003221D4"/>
    <w:rsid w:val="00361684"/>
    <w:rsid w:val="0037016A"/>
    <w:rsid w:val="00381C74"/>
    <w:rsid w:val="003A27FB"/>
    <w:rsid w:val="003F3EAF"/>
    <w:rsid w:val="00410D8C"/>
    <w:rsid w:val="004322FC"/>
    <w:rsid w:val="004727FF"/>
    <w:rsid w:val="004743E2"/>
    <w:rsid w:val="00481695"/>
    <w:rsid w:val="004A28C1"/>
    <w:rsid w:val="004B2D03"/>
    <w:rsid w:val="004C3469"/>
    <w:rsid w:val="0052542C"/>
    <w:rsid w:val="00535BF5"/>
    <w:rsid w:val="00547194"/>
    <w:rsid w:val="005D0CA3"/>
    <w:rsid w:val="006003E1"/>
    <w:rsid w:val="006226CE"/>
    <w:rsid w:val="00681028"/>
    <w:rsid w:val="00781132"/>
    <w:rsid w:val="007C6F7D"/>
    <w:rsid w:val="007D60BE"/>
    <w:rsid w:val="007E0812"/>
    <w:rsid w:val="007E23E7"/>
    <w:rsid w:val="007E5BAD"/>
    <w:rsid w:val="007F610E"/>
    <w:rsid w:val="00861B04"/>
    <w:rsid w:val="00906E09"/>
    <w:rsid w:val="00956174"/>
    <w:rsid w:val="00985EA1"/>
    <w:rsid w:val="009D077C"/>
    <w:rsid w:val="009E49FC"/>
    <w:rsid w:val="00A7529B"/>
    <w:rsid w:val="00AB37BB"/>
    <w:rsid w:val="00AB540E"/>
    <w:rsid w:val="00AC6943"/>
    <w:rsid w:val="00AF45B3"/>
    <w:rsid w:val="00AF5F98"/>
    <w:rsid w:val="00B16821"/>
    <w:rsid w:val="00B40A0C"/>
    <w:rsid w:val="00B64091"/>
    <w:rsid w:val="00BA1D5D"/>
    <w:rsid w:val="00BD0528"/>
    <w:rsid w:val="00C00DF5"/>
    <w:rsid w:val="00C03B48"/>
    <w:rsid w:val="00C0442C"/>
    <w:rsid w:val="00C05342"/>
    <w:rsid w:val="00C269CF"/>
    <w:rsid w:val="00C43C1D"/>
    <w:rsid w:val="00C91360"/>
    <w:rsid w:val="00C9592C"/>
    <w:rsid w:val="00CB15F9"/>
    <w:rsid w:val="00CD6F3E"/>
    <w:rsid w:val="00CF120A"/>
    <w:rsid w:val="00CF4087"/>
    <w:rsid w:val="00D41364"/>
    <w:rsid w:val="00DD4BC8"/>
    <w:rsid w:val="00DE5B2E"/>
    <w:rsid w:val="00E055E7"/>
    <w:rsid w:val="00E42863"/>
    <w:rsid w:val="00E86B36"/>
    <w:rsid w:val="00EB6A74"/>
    <w:rsid w:val="00EE6995"/>
    <w:rsid w:val="00F4638A"/>
    <w:rsid w:val="00F56D51"/>
    <w:rsid w:val="00F9058B"/>
    <w:rsid w:val="00FC2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94BF9"/>
  <w15:docId w15:val="{E6D89C2A-91FB-4631-BA84-007740843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Balloon Text"/>
    <w:basedOn w:val="a"/>
    <w:link w:val="a6"/>
    <w:uiPriority w:val="99"/>
    <w:semiHidden/>
    <w:unhideWhenUsed/>
    <w:rsid w:val="007E0812"/>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E0812"/>
    <w:rPr>
      <w:rFonts w:ascii="Segoe UI" w:hAnsi="Segoe UI" w:cs="Segoe UI"/>
      <w:sz w:val="18"/>
      <w:szCs w:val="18"/>
    </w:rPr>
  </w:style>
  <w:style w:type="paragraph" w:styleId="a7">
    <w:name w:val="List Paragraph"/>
    <w:basedOn w:val="a"/>
    <w:uiPriority w:val="34"/>
    <w:qFormat/>
    <w:rsid w:val="00BD0528"/>
    <w:pPr>
      <w:spacing w:after="160" w:line="259" w:lineRule="auto"/>
      <w:ind w:left="720"/>
      <w:contextualSpacing/>
    </w:pPr>
    <w:rPr>
      <w:rFonts w:asciiTheme="minorHAnsi" w:eastAsiaTheme="minorHAnsi" w:hAnsiTheme="minorHAnsi" w:cstheme="minorBidi"/>
      <w:lang w:val="ru-RU" w:eastAsia="en-US"/>
    </w:rPr>
  </w:style>
  <w:style w:type="character" w:styleId="a8">
    <w:name w:val="annotation reference"/>
    <w:basedOn w:val="a0"/>
    <w:uiPriority w:val="99"/>
    <w:semiHidden/>
    <w:unhideWhenUsed/>
    <w:rsid w:val="00861B04"/>
    <w:rPr>
      <w:sz w:val="16"/>
      <w:szCs w:val="16"/>
    </w:rPr>
  </w:style>
  <w:style w:type="paragraph" w:styleId="a9">
    <w:name w:val="annotation text"/>
    <w:basedOn w:val="a"/>
    <w:link w:val="aa"/>
    <w:uiPriority w:val="99"/>
    <w:semiHidden/>
    <w:unhideWhenUsed/>
    <w:rsid w:val="00861B04"/>
    <w:pPr>
      <w:spacing w:line="240" w:lineRule="auto"/>
    </w:pPr>
    <w:rPr>
      <w:sz w:val="20"/>
      <w:szCs w:val="20"/>
    </w:rPr>
  </w:style>
  <w:style w:type="character" w:customStyle="1" w:styleId="aa">
    <w:name w:val="Текст примечания Знак"/>
    <w:basedOn w:val="a0"/>
    <w:link w:val="a9"/>
    <w:uiPriority w:val="99"/>
    <w:semiHidden/>
    <w:rsid w:val="00861B04"/>
    <w:rPr>
      <w:sz w:val="20"/>
      <w:szCs w:val="20"/>
    </w:rPr>
  </w:style>
  <w:style w:type="paragraph" w:styleId="ab">
    <w:name w:val="annotation subject"/>
    <w:basedOn w:val="a9"/>
    <w:next w:val="a9"/>
    <w:link w:val="ac"/>
    <w:uiPriority w:val="99"/>
    <w:semiHidden/>
    <w:unhideWhenUsed/>
    <w:rsid w:val="00861B04"/>
    <w:rPr>
      <w:b/>
      <w:bCs/>
    </w:rPr>
  </w:style>
  <w:style w:type="character" w:customStyle="1" w:styleId="ac">
    <w:name w:val="Тема примечания Знак"/>
    <w:basedOn w:val="aa"/>
    <w:link w:val="ab"/>
    <w:uiPriority w:val="99"/>
    <w:semiHidden/>
    <w:rsid w:val="00861B04"/>
    <w:rPr>
      <w:b/>
      <w:bCs/>
      <w:sz w:val="20"/>
      <w:szCs w:val="20"/>
    </w:rPr>
  </w:style>
  <w:style w:type="table" w:styleId="ad">
    <w:name w:val="Table Grid"/>
    <w:basedOn w:val="a1"/>
    <w:uiPriority w:val="39"/>
    <w:rsid w:val="0052542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07656">
      <w:bodyDiv w:val="1"/>
      <w:marLeft w:val="0"/>
      <w:marRight w:val="0"/>
      <w:marTop w:val="0"/>
      <w:marBottom w:val="0"/>
      <w:divBdr>
        <w:top w:val="none" w:sz="0" w:space="0" w:color="auto"/>
        <w:left w:val="none" w:sz="0" w:space="0" w:color="auto"/>
        <w:bottom w:val="none" w:sz="0" w:space="0" w:color="auto"/>
        <w:right w:val="none" w:sz="0" w:space="0" w:color="auto"/>
      </w:divBdr>
    </w:div>
    <w:div w:id="910113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394A9-D6FB-445D-ADCB-7F38101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1778</TotalTime>
  <Pages>1</Pages>
  <Words>2755</Words>
  <Characters>15708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Дяговець Олена Володимирівна</dc:creator>
  <cp:lastModifiedBy>Таранець Наталія Анатоліївна</cp:lastModifiedBy>
  <cp:revision>26</cp:revision>
  <cp:lastPrinted>2025-06-18T13:16:00Z</cp:lastPrinted>
  <dcterms:created xsi:type="dcterms:W3CDTF">2024-04-18T10:39:00Z</dcterms:created>
  <dcterms:modified xsi:type="dcterms:W3CDTF">2025-06-18T13:16:00Z</dcterms:modified>
</cp:coreProperties>
</file>