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A5" w:rsidRDefault="00486BA5">
      <w:pPr>
        <w:widowControl w:val="0"/>
        <w:spacing w:after="0"/>
        <w:rPr>
          <w:rFonts w:ascii="Arial" w:eastAsia="Arial" w:hAnsi="Arial" w:cs="Arial"/>
        </w:rPr>
      </w:pPr>
    </w:p>
    <w:tbl>
      <w:tblPr>
        <w:tblStyle w:val="af"/>
        <w:tblW w:w="9639" w:type="dxa"/>
        <w:jc w:val="center"/>
        <w:tblInd w:w="0" w:type="dxa"/>
        <w:tblLayout w:type="fixed"/>
        <w:tblLook w:val="0000" w:firstRow="0" w:lastRow="0" w:firstColumn="0" w:lastColumn="0" w:noHBand="0" w:noVBand="0"/>
      </w:tblPr>
      <w:tblGrid>
        <w:gridCol w:w="4252"/>
        <w:gridCol w:w="1134"/>
        <w:gridCol w:w="4253"/>
      </w:tblGrid>
      <w:tr w:rsidR="00486BA5">
        <w:trPr>
          <w:trHeight w:val="1020"/>
          <w:jc w:val="center"/>
        </w:trPr>
        <w:tc>
          <w:tcPr>
            <w:tcW w:w="4252" w:type="dxa"/>
          </w:tcPr>
          <w:p w:rsidR="00486BA5" w:rsidRDefault="00486BA5">
            <w:pPr>
              <w:tabs>
                <w:tab w:val="left" w:pos="8447"/>
              </w:tabs>
              <w:spacing w:after="0" w:line="240" w:lineRule="auto"/>
              <w:rPr>
                <w:rFonts w:ascii="Times New Roman" w:eastAsia="Times New Roman" w:hAnsi="Times New Roman" w:cs="Times New Roman"/>
              </w:rPr>
            </w:pPr>
          </w:p>
        </w:tc>
        <w:tc>
          <w:tcPr>
            <w:tcW w:w="1134" w:type="dxa"/>
          </w:tcPr>
          <w:p w:rsidR="00486BA5" w:rsidRDefault="0006530B">
            <w:pPr>
              <w:tabs>
                <w:tab w:val="left" w:pos="8447"/>
              </w:tabs>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lang w:val="ru-RU"/>
              </w:rPr>
              <w:drawing>
                <wp:inline distT="0" distB="0" distL="0" distR="0">
                  <wp:extent cx="400050" cy="5810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0050" cy="581025"/>
                          </a:xfrm>
                          <a:prstGeom prst="rect">
                            <a:avLst/>
                          </a:prstGeom>
                          <a:ln/>
                        </pic:spPr>
                      </pic:pic>
                    </a:graphicData>
                  </a:graphic>
                </wp:inline>
              </w:drawing>
            </w:r>
          </w:p>
        </w:tc>
        <w:tc>
          <w:tcPr>
            <w:tcW w:w="4253" w:type="dxa"/>
          </w:tcPr>
          <w:p w:rsidR="00486BA5" w:rsidRDefault="0006530B">
            <w:pPr>
              <w:tabs>
                <w:tab w:val="left" w:pos="844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w:t>
            </w:r>
            <w:proofErr w:type="spellEnd"/>
          </w:p>
          <w:p w:rsidR="00486BA5" w:rsidRDefault="0006530B">
            <w:pPr>
              <w:tabs>
                <w:tab w:val="left" w:pos="844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оприлюднено</w:t>
            </w:r>
          </w:p>
          <w:p w:rsidR="00486BA5" w:rsidRDefault="0006530B">
            <w:pPr>
              <w:tabs>
                <w:tab w:val="left" w:pos="8447"/>
              </w:tabs>
              <w:spacing w:after="0" w:line="240" w:lineRule="auto"/>
              <w:rPr>
                <w:rFonts w:ascii="Times New Roman" w:eastAsia="Times New Roman" w:hAnsi="Times New Roman" w:cs="Times New Roman"/>
              </w:rPr>
            </w:pPr>
            <w:r>
              <w:rPr>
                <w:rFonts w:ascii="Times New Roman" w:eastAsia="Times New Roman" w:hAnsi="Times New Roman" w:cs="Times New Roman"/>
                <w:sz w:val="28"/>
                <w:szCs w:val="28"/>
              </w:rPr>
              <w:t xml:space="preserve">          «___»_________ 20__ р.</w:t>
            </w:r>
          </w:p>
        </w:tc>
      </w:tr>
    </w:tbl>
    <w:p w:rsidR="00486BA5" w:rsidRDefault="00486BA5">
      <w:pPr>
        <w:spacing w:after="0" w:line="240" w:lineRule="auto"/>
        <w:jc w:val="center"/>
        <w:rPr>
          <w:rFonts w:ascii="Times New Roman" w:eastAsia="Times New Roman" w:hAnsi="Times New Roman" w:cs="Times New Roman"/>
          <w:smallCaps/>
          <w:sz w:val="24"/>
          <w:szCs w:val="24"/>
        </w:rPr>
      </w:pPr>
    </w:p>
    <w:p w:rsidR="00486BA5" w:rsidRDefault="0006530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sz w:val="36"/>
          <w:szCs w:val="36"/>
        </w:rPr>
        <w:t>СУМСЬКА МІСЬКА РАДА</w:t>
      </w:r>
    </w:p>
    <w:p w:rsidR="00486BA5" w:rsidRDefault="000653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 xml:space="preserve">VІІI  СКЛИКАННЯ </w:t>
      </w:r>
      <w:r>
        <w:rPr>
          <w:rFonts w:ascii="Times New Roman" w:eastAsia="Times New Roman" w:hAnsi="Times New Roman" w:cs="Times New Roman"/>
          <w:smallCaps/>
          <w:sz w:val="28"/>
          <w:szCs w:val="28"/>
        </w:rPr>
        <w:tab/>
      </w:r>
      <w:r>
        <w:rPr>
          <w:rFonts w:ascii="Times New Roman" w:eastAsia="Times New Roman" w:hAnsi="Times New Roman" w:cs="Times New Roman"/>
          <w:smallCaps/>
          <w:sz w:val="28"/>
          <w:szCs w:val="28"/>
        </w:rPr>
        <w:tab/>
        <w:t>СЕСІЯ</w:t>
      </w:r>
    </w:p>
    <w:p w:rsidR="00486BA5" w:rsidRDefault="0006530B">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2"/>
          <w:szCs w:val="32"/>
        </w:rPr>
        <w:t>РІШЕННЯ</w:t>
      </w:r>
    </w:p>
    <w:p w:rsidR="00486BA5" w:rsidRDefault="00486BA5">
      <w:pPr>
        <w:spacing w:after="0" w:line="240" w:lineRule="auto"/>
        <w:rPr>
          <w:rFonts w:ascii="Times New Roman" w:eastAsia="Times New Roman" w:hAnsi="Times New Roman" w:cs="Times New Roman"/>
          <w:sz w:val="28"/>
          <w:szCs w:val="28"/>
        </w:rPr>
      </w:pPr>
    </w:p>
    <w:tbl>
      <w:tblPr>
        <w:tblStyle w:val="af0"/>
        <w:tblW w:w="9383" w:type="dxa"/>
        <w:tblInd w:w="0" w:type="dxa"/>
        <w:tblLayout w:type="fixed"/>
        <w:tblLook w:val="0000" w:firstRow="0" w:lastRow="0" w:firstColumn="0" w:lastColumn="0" w:noHBand="0" w:noVBand="0"/>
      </w:tblPr>
      <w:tblGrid>
        <w:gridCol w:w="4968"/>
        <w:gridCol w:w="4415"/>
      </w:tblGrid>
      <w:tr w:rsidR="00486BA5">
        <w:tc>
          <w:tcPr>
            <w:tcW w:w="4968" w:type="dxa"/>
            <w:shd w:val="clear" w:color="auto" w:fill="auto"/>
          </w:tcPr>
          <w:p w:rsidR="00486BA5" w:rsidRDefault="0006530B">
            <w:pPr>
              <w:widowControl w:val="0"/>
              <w:tabs>
                <w:tab w:val="left" w:pos="844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 2025 року № ____- МР м. Суми</w:t>
            </w:r>
          </w:p>
        </w:tc>
        <w:tc>
          <w:tcPr>
            <w:tcW w:w="4415" w:type="dxa"/>
            <w:shd w:val="clear" w:color="auto" w:fill="auto"/>
          </w:tcPr>
          <w:p w:rsidR="00486BA5" w:rsidRDefault="00486BA5">
            <w:pPr>
              <w:spacing w:after="0" w:line="240" w:lineRule="auto"/>
              <w:rPr>
                <w:rFonts w:ascii="Times New Roman" w:eastAsia="Times New Roman" w:hAnsi="Times New Roman" w:cs="Times New Roman"/>
                <w:b/>
                <w:sz w:val="28"/>
                <w:szCs w:val="28"/>
              </w:rPr>
            </w:pPr>
          </w:p>
        </w:tc>
      </w:tr>
    </w:tbl>
    <w:p w:rsidR="00486BA5" w:rsidRDefault="00486BA5">
      <w:pPr>
        <w:spacing w:after="0" w:line="240" w:lineRule="auto"/>
        <w:rPr>
          <w:rFonts w:ascii="Times New Roman" w:eastAsia="Times New Roman" w:hAnsi="Times New Roman" w:cs="Times New Roman"/>
          <w:sz w:val="20"/>
          <w:szCs w:val="20"/>
        </w:rPr>
      </w:pPr>
    </w:p>
    <w:tbl>
      <w:tblPr>
        <w:tblStyle w:val="af1"/>
        <w:tblW w:w="4968" w:type="dxa"/>
        <w:tblInd w:w="0" w:type="dxa"/>
        <w:tblLayout w:type="fixed"/>
        <w:tblLook w:val="0000" w:firstRow="0" w:lastRow="0" w:firstColumn="0" w:lastColumn="0" w:noHBand="0" w:noVBand="0"/>
      </w:tblPr>
      <w:tblGrid>
        <w:gridCol w:w="4968"/>
      </w:tblGrid>
      <w:tr w:rsidR="00486BA5">
        <w:trPr>
          <w:trHeight w:val="288"/>
        </w:trPr>
        <w:tc>
          <w:tcPr>
            <w:tcW w:w="4968" w:type="dxa"/>
          </w:tcPr>
          <w:p w:rsidR="00486BA5" w:rsidRDefault="0006530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Положення про відділ цифрової трансформації Сумської міської ради</w:t>
            </w:r>
          </w:p>
        </w:tc>
      </w:tr>
    </w:tbl>
    <w:p w:rsidR="00486BA5" w:rsidRDefault="00486BA5">
      <w:pPr>
        <w:tabs>
          <w:tab w:val="left" w:pos="851"/>
        </w:tabs>
        <w:spacing w:after="0" w:line="240" w:lineRule="auto"/>
        <w:ind w:firstLine="709"/>
        <w:jc w:val="both"/>
        <w:rPr>
          <w:rFonts w:ascii="Times New Roman" w:eastAsia="Times New Roman" w:hAnsi="Times New Roman" w:cs="Times New Roman"/>
          <w:sz w:val="28"/>
          <w:szCs w:val="28"/>
        </w:rPr>
      </w:pPr>
    </w:p>
    <w:p w:rsidR="00486BA5" w:rsidRDefault="0006530B">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організації роботи з реалізації державної політики, розробки та впровадження програм та проектів Сумської міської територіальної громади у сферах інформатизації, </w:t>
      </w:r>
      <w:proofErr w:type="spellStart"/>
      <w:r>
        <w:rPr>
          <w:rFonts w:ascii="Times New Roman" w:eastAsia="Times New Roman" w:hAnsi="Times New Roman" w:cs="Times New Roman"/>
          <w:sz w:val="28"/>
          <w:szCs w:val="28"/>
        </w:rPr>
        <w:t>цифровізації</w:t>
      </w:r>
      <w:proofErr w:type="spellEnd"/>
      <w:r>
        <w:rPr>
          <w:rFonts w:ascii="Times New Roman" w:eastAsia="Times New Roman" w:hAnsi="Times New Roman" w:cs="Times New Roman"/>
          <w:sz w:val="28"/>
          <w:szCs w:val="28"/>
        </w:rPr>
        <w:t xml:space="preserve">, цифрового розвитку, цифрової економіки, цифрових інновацій, електронного урядування та електронної демократії, розвитку інформаційного суспільства в Сумській міській територіальній громаді, керуючись статтею 12 Закону України «Про Національну програму інформатизації», відповідно до частини четвертої статті 54 та статті 25 Закону України «Про місцеве самоврядування в Україні», </w:t>
      </w:r>
      <w:r>
        <w:rPr>
          <w:rFonts w:ascii="Times New Roman" w:eastAsia="Times New Roman" w:hAnsi="Times New Roman" w:cs="Times New Roman"/>
          <w:b/>
          <w:sz w:val="28"/>
          <w:szCs w:val="28"/>
        </w:rPr>
        <w:t>Сумська міська рада</w:t>
      </w:r>
    </w:p>
    <w:p w:rsidR="00486BA5" w:rsidRDefault="00486BA5">
      <w:pPr>
        <w:tabs>
          <w:tab w:val="left" w:pos="851"/>
        </w:tabs>
        <w:spacing w:after="0" w:line="240" w:lineRule="auto"/>
        <w:jc w:val="both"/>
        <w:rPr>
          <w:rFonts w:ascii="Times New Roman" w:eastAsia="Times New Roman" w:hAnsi="Times New Roman" w:cs="Times New Roman"/>
          <w:sz w:val="28"/>
          <w:szCs w:val="28"/>
        </w:rPr>
      </w:pPr>
    </w:p>
    <w:p w:rsidR="00486BA5" w:rsidRDefault="0006530B">
      <w:pPr>
        <w:tabs>
          <w:tab w:val="left" w:pos="851"/>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ВИРІШИЛА:</w:t>
      </w:r>
    </w:p>
    <w:p w:rsidR="00486BA5" w:rsidRDefault="00486BA5">
      <w:pPr>
        <w:tabs>
          <w:tab w:val="left" w:pos="851"/>
        </w:tabs>
        <w:spacing w:after="0" w:line="240" w:lineRule="auto"/>
        <w:ind w:firstLine="567"/>
        <w:jc w:val="center"/>
        <w:rPr>
          <w:rFonts w:ascii="Times New Roman" w:eastAsia="Times New Roman" w:hAnsi="Times New Roman" w:cs="Times New Roman"/>
          <w:sz w:val="28"/>
          <w:szCs w:val="28"/>
        </w:rPr>
      </w:pPr>
    </w:p>
    <w:p w:rsidR="00486BA5" w:rsidRDefault="0006530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Затвердити Положення про відділ цифрової трансформації Сумської міської ради згідно з додатком.</w:t>
      </w:r>
    </w:p>
    <w:p w:rsidR="00486BA5" w:rsidRDefault="0006530B">
      <w:pPr>
        <w:spacing w:after="0" w:line="240" w:lineRule="auto"/>
        <w:ind w:right="-1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Дане рішення набирає чинності з моменту оприлюднення на офіційному веб-сайті Сумської міської ради та вступає в дію з 03 листопада 2025 року.</w:t>
      </w:r>
    </w:p>
    <w:p w:rsidR="00486BA5" w:rsidRDefault="00486BA5">
      <w:pPr>
        <w:spacing w:after="0" w:line="240" w:lineRule="auto"/>
        <w:rPr>
          <w:rFonts w:ascii="Times New Roman" w:eastAsia="Times New Roman" w:hAnsi="Times New Roman" w:cs="Times New Roman"/>
          <w:sz w:val="28"/>
          <w:szCs w:val="28"/>
        </w:rPr>
      </w:pPr>
    </w:p>
    <w:p w:rsidR="0006530B" w:rsidRDefault="0006530B">
      <w:pPr>
        <w:spacing w:after="0" w:line="240" w:lineRule="auto"/>
        <w:rPr>
          <w:rFonts w:ascii="Times New Roman" w:eastAsia="Times New Roman" w:hAnsi="Times New Roman" w:cs="Times New Roman"/>
          <w:sz w:val="28"/>
          <w:szCs w:val="28"/>
        </w:rPr>
      </w:pPr>
    </w:p>
    <w:p w:rsidR="0006530B" w:rsidRDefault="0006530B">
      <w:pPr>
        <w:spacing w:after="0" w:line="240" w:lineRule="auto"/>
        <w:rPr>
          <w:rFonts w:ascii="Times New Roman" w:eastAsia="Times New Roman" w:hAnsi="Times New Roman" w:cs="Times New Roman"/>
          <w:sz w:val="28"/>
          <w:szCs w:val="28"/>
        </w:rPr>
      </w:pPr>
    </w:p>
    <w:p w:rsidR="00486BA5" w:rsidRDefault="00486BA5">
      <w:pPr>
        <w:spacing w:after="0" w:line="240" w:lineRule="auto"/>
        <w:rPr>
          <w:rFonts w:ascii="Times New Roman" w:eastAsia="Times New Roman" w:hAnsi="Times New Roman" w:cs="Times New Roman"/>
          <w:sz w:val="28"/>
          <w:szCs w:val="28"/>
        </w:rPr>
      </w:pPr>
    </w:p>
    <w:p w:rsidR="0006530B" w:rsidRPr="0006530B" w:rsidRDefault="0006530B" w:rsidP="00AF3BDD">
      <w:pPr>
        <w:spacing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Секретар Сумської міської ради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Артем КОБЗА</w:t>
      </w:r>
      <w:r>
        <w:rPr>
          <w:rFonts w:ascii="Times New Roman" w:eastAsia="Times New Roman" w:hAnsi="Times New Roman" w:cs="Times New Roman"/>
          <w:sz w:val="28"/>
          <w:szCs w:val="28"/>
          <w:lang w:val="ru-RU"/>
        </w:rPr>
        <w:t>Р</w:t>
      </w:r>
    </w:p>
    <w:p w:rsidR="0006530B" w:rsidRDefault="0006530B" w:rsidP="00AF3BDD">
      <w:pPr>
        <w:spacing w:line="240" w:lineRule="auto"/>
        <w:rPr>
          <w:rFonts w:ascii="Times New Roman" w:eastAsia="Times New Roman" w:hAnsi="Times New Roman" w:cs="Times New Roman"/>
          <w:sz w:val="24"/>
          <w:szCs w:val="24"/>
        </w:rPr>
      </w:pPr>
    </w:p>
    <w:p w:rsidR="0006530B" w:rsidRPr="00E200A4" w:rsidRDefault="0006530B" w:rsidP="00AF3BDD">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rPr>
        <w:t>Виконавець: Андрій БАРАНОВ, Олег Р</w:t>
      </w:r>
      <w:r>
        <w:rPr>
          <w:rFonts w:ascii="Times New Roman" w:eastAsia="Times New Roman" w:hAnsi="Times New Roman" w:cs="Times New Roman"/>
          <w:sz w:val="20"/>
          <w:szCs w:val="20"/>
          <w:lang w:val="uk-UA"/>
        </w:rPr>
        <w:t>ЄЗНІК</w:t>
      </w:r>
    </w:p>
    <w:p w:rsidR="0006530B" w:rsidRDefault="0006530B" w:rsidP="00AF3BDD">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 </w:t>
      </w:r>
    </w:p>
    <w:p w:rsidR="0006530B" w:rsidRDefault="0006530B" w:rsidP="000653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0"/>
          <w:szCs w:val="20"/>
        </w:rPr>
        <w:t>(підпис)</w:t>
      </w:r>
    </w:p>
    <w:p w:rsidR="0006530B" w:rsidRDefault="0006530B" w:rsidP="00AF3BD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Ініціатор розгляду питання – секретар  Сумської міської ради </w:t>
      </w:r>
    </w:p>
    <w:p w:rsidR="0006530B" w:rsidRDefault="0006530B" w:rsidP="00AF3BDD">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Проєкт</w:t>
      </w:r>
      <w:proofErr w:type="spellEnd"/>
      <w:r>
        <w:rPr>
          <w:rFonts w:ascii="Times New Roman" w:eastAsia="Times New Roman" w:hAnsi="Times New Roman" w:cs="Times New Roman"/>
          <w:sz w:val="20"/>
          <w:szCs w:val="20"/>
        </w:rPr>
        <w:t xml:space="preserve"> рішення підготовлений відділом організаційно-кадрової роботи Сумської міської ради</w:t>
      </w:r>
    </w:p>
    <w:p w:rsidR="0006530B" w:rsidRDefault="0006530B" w:rsidP="0006530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Доповідає  –   Владислав КУПРІЄНКО</w:t>
      </w:r>
    </w:p>
    <w:tbl>
      <w:tblPr>
        <w:tblStyle w:val="af2"/>
        <w:tblW w:w="4382" w:type="dxa"/>
        <w:tblInd w:w="5049" w:type="dxa"/>
        <w:tblLayout w:type="fixed"/>
        <w:tblLook w:val="0000" w:firstRow="0" w:lastRow="0" w:firstColumn="0" w:lastColumn="0" w:noHBand="0" w:noVBand="0"/>
      </w:tblPr>
      <w:tblGrid>
        <w:gridCol w:w="4382"/>
      </w:tblGrid>
      <w:tr w:rsidR="00486BA5">
        <w:trPr>
          <w:trHeight w:val="1611"/>
        </w:trPr>
        <w:tc>
          <w:tcPr>
            <w:tcW w:w="4382" w:type="dxa"/>
          </w:tcPr>
          <w:p w:rsidR="00486BA5" w:rsidRDefault="0006530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Додаток</w:t>
            </w:r>
          </w:p>
          <w:p w:rsidR="00486BA5" w:rsidRDefault="0006530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рішення Сумської міської ради «Про Положення про відділ цифрової трансформації Сумської міської ради»  </w:t>
            </w:r>
          </w:p>
          <w:p w:rsidR="00486BA5" w:rsidRDefault="0006530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                         року №           -МР</w:t>
            </w:r>
          </w:p>
        </w:tc>
      </w:tr>
    </w:tbl>
    <w:p w:rsidR="00486BA5" w:rsidRDefault="00486BA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486BA5" w:rsidRDefault="00486BA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486BA5" w:rsidRDefault="0006530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ПОЛОЖЕННЯ</w:t>
      </w:r>
    </w:p>
    <w:p w:rsidR="00486BA5" w:rsidRDefault="0006530B">
      <w:pPr>
        <w:pBdr>
          <w:top w:val="nil"/>
          <w:left w:val="nil"/>
          <w:bottom w:val="nil"/>
          <w:right w:val="nil"/>
          <w:between w:val="nil"/>
        </w:pBdr>
        <w:tabs>
          <w:tab w:val="left" w:pos="408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відділ цифрової трансформації Сумської міської ради</w:t>
      </w:r>
    </w:p>
    <w:p w:rsidR="00486BA5" w:rsidRDefault="00486BA5">
      <w:pPr>
        <w:pBdr>
          <w:top w:val="nil"/>
          <w:left w:val="nil"/>
          <w:bottom w:val="nil"/>
          <w:right w:val="nil"/>
          <w:between w:val="nil"/>
        </w:pBdr>
        <w:tabs>
          <w:tab w:val="left" w:pos="4080"/>
        </w:tabs>
        <w:spacing w:after="0" w:line="240" w:lineRule="auto"/>
        <w:rPr>
          <w:rFonts w:ascii="Times New Roman" w:eastAsia="Times New Roman" w:hAnsi="Times New Roman" w:cs="Times New Roman"/>
          <w:color w:val="000000"/>
          <w:sz w:val="28"/>
          <w:szCs w:val="28"/>
        </w:rPr>
      </w:pPr>
    </w:p>
    <w:p w:rsidR="00486BA5" w:rsidRDefault="0006530B">
      <w:pPr>
        <w:tabs>
          <w:tab w:val="left" w:pos="709"/>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 ЗАГАЛЬНІ ПОЛОЖЕННЯ</w:t>
      </w:r>
    </w:p>
    <w:p w:rsidR="00486BA5" w:rsidRDefault="0006530B">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Відділ цифрової трансформації Сумської міської ради (далі по тексту – Відділ) створюється Сумською міською радою та є її виконавчим органом (без статусу юридичної особи). </w:t>
      </w:r>
    </w:p>
    <w:p w:rsidR="00486BA5" w:rsidRDefault="0006530B">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Відділ є виконавчим органом Сумської міської ради з питань впровадження програм та проектів цифрової трансформації Сумської міської територіальної громади.</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Відділ підзвітний та підконтрольний Сумській міській раді, підпорядкований Сумському міському голові. Організацію, координацію та контроль роботи Відділу здійснює заступник міського голови згідно з розподілом обов’язків. </w:t>
      </w:r>
    </w:p>
    <w:p w:rsidR="00486BA5" w:rsidRDefault="0006530B">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іншими законами України, указами і розпорядженнями Президента України, актами Кабінету Міністрів України, іншими нормативними актами, рішеннями Сумської міської ради та її виконавчого комітету, розпорядженнями Сумського міського голови, вимогами міжнародного та національного стандартів ISO серії 9001 та цим Положенням. </w:t>
      </w:r>
    </w:p>
    <w:p w:rsidR="00486BA5" w:rsidRDefault="0006530B">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Працівники Відділу утримуються за рахунок коштів бюджету Сумської міської територіальної громади. На працівників Відділу поширюється дія Закону України «Про службу в органах місцевого самоврядування».</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Положення про Відділ затверджується Сумською міською радою.</w:t>
      </w:r>
    </w:p>
    <w:p w:rsidR="00486BA5" w:rsidRDefault="00486BA5">
      <w:pPr>
        <w:spacing w:after="0" w:line="240" w:lineRule="auto"/>
        <w:jc w:val="center"/>
        <w:rPr>
          <w:rFonts w:ascii="Times New Roman" w:eastAsia="Times New Roman" w:hAnsi="Times New Roman" w:cs="Times New Roman"/>
          <w:b/>
          <w:sz w:val="28"/>
          <w:szCs w:val="28"/>
        </w:rPr>
      </w:pPr>
    </w:p>
    <w:p w:rsidR="00486BA5" w:rsidRDefault="000653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ІІ. СТРУКТУРА ТА ОРГАНІЗАЦІЯ РОБОТИ</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Pr>
          <w:rFonts w:ascii="Times New Roman" w:eastAsia="Times New Roman" w:hAnsi="Times New Roman" w:cs="Times New Roman"/>
          <w:sz w:val="28"/>
          <w:szCs w:val="28"/>
        </w:rPr>
        <w:t>Штати і</w:t>
      </w:r>
      <w:r>
        <w:rPr>
          <w:rFonts w:ascii="Times New Roman" w:eastAsia="Times New Roman" w:hAnsi="Times New Roman" w:cs="Times New Roman"/>
          <w:color w:val="000000"/>
          <w:sz w:val="28"/>
          <w:szCs w:val="28"/>
        </w:rPr>
        <w:t xml:space="preserve"> штатний розпис Відділу затверджується Сумським міським головою.</w:t>
      </w:r>
    </w:p>
    <w:p w:rsidR="00486BA5" w:rsidRDefault="0006530B">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Відділ очолює начальник, який призначається на посаду розпорядженням міського голови за рекомендацією конкурсної комісії чи за іншою процедурою, передбаченою чинним законодавством України, та звільняється з посади розпорядженням Сумського міського голови відповідно до чинного законодавства України.</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Начальник Відділу: </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2.3.1 Здійснює керівництво діяльністю Відділу, забезпечує виконання обов’язків, покладених на Відділ, несе персональну відповідальність перед </w:t>
      </w:r>
      <w:r>
        <w:rPr>
          <w:rFonts w:ascii="Times New Roman" w:eastAsia="Times New Roman" w:hAnsi="Times New Roman" w:cs="Times New Roman"/>
          <w:color w:val="000000"/>
          <w:sz w:val="28"/>
          <w:szCs w:val="28"/>
        </w:rPr>
        <w:lastRenderedPageBreak/>
        <w:t xml:space="preserve">міським головою та заступником міського голови згідно розподілу обов’язків за виконання покладених на Відділ завдань, а також доручень керівництва Сумської міської ради.  </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2.3.2. Є відповідальною особою за впровадження державної політики з питань цифрового розвитку, цифрових трансформацій і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Сумської міської територіальної громади (авторизований користувач другого рівня) та наповнення сервісу «Індекс цифрової трансформації» на веб-порталі «Дія. Цифрова громада».</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2.3.3. Затверджує посадові інструкції працівників Відділу, розподіляє посадові обов’язки між працівниками Відділу. </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 Представляє Відділ у відносинах з державними органами, органами місцевого самоврядування, підприємствами, установами та організаціями, фізичними особами, юридичними особами та громадськими організаціями.</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2.3.5. Дає доручення працівникам Відділу щодо виконання ними відповідних завдань шляхом накладення резолюції на документах чи зазначаючи про це в протоколах нарад. Вживає заходів щодо заохочення підпорядкованих працівників або притягнення їх, у разі необхідності, до дисциплінарної відповідальності в порядку, встановленому чинним законодавством. </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2.3.6. Здійснює інші повноваження, передбачені чинним законодавством України, рішеннями Сумської міської ради, виконавчого комітету Сумської міської ради, розпорядженнями міського голови, цим Положенням та посадовою інструкцією.</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Посадова інструкція начальника Відділу погоджується заступником міського голови згідно розподілу обов’язків та затверджується Сумським міським головою. </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Інші посадові особи Відділу виконують обов’язки відповідно до посадових інструкцій, затверджених начальником Відділу, а також наданих доручень.  </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На період відсутності начальника Відділу його обов’язки виконує інша посадова особа Відділу згідно з розпорядженням Сумського міського голови.</w:t>
      </w:r>
    </w:p>
    <w:p w:rsidR="00486BA5" w:rsidRDefault="0006530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Працівники Відділу призначаються на посаду розпорядженням Сумського міського голови за рекомендацією конкурсної комісії чи за іншою процедурою, передбаченою чинним законодавством України, та звільняються з посади розпорядженням міського голови відповідно до чинного законодавства України.</w:t>
      </w:r>
    </w:p>
    <w:p w:rsidR="00486BA5" w:rsidRDefault="00486BA5">
      <w:pPr>
        <w:tabs>
          <w:tab w:val="left" w:pos="1276"/>
        </w:tabs>
        <w:spacing w:after="0" w:line="240" w:lineRule="auto"/>
        <w:ind w:firstLine="709"/>
        <w:jc w:val="both"/>
        <w:rPr>
          <w:rFonts w:ascii="Times New Roman" w:eastAsia="Times New Roman" w:hAnsi="Times New Roman" w:cs="Times New Roman"/>
          <w:sz w:val="28"/>
          <w:szCs w:val="28"/>
        </w:rPr>
      </w:pPr>
    </w:p>
    <w:p w:rsidR="00486BA5" w:rsidRDefault="0006530B">
      <w:pPr>
        <w:tabs>
          <w:tab w:val="left" w:pos="1276"/>
        </w:tabs>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ІІІ. ЗАВДАННЯ ТА ФУНКЦІЇ ВІДДІЛ</w:t>
      </w:r>
    </w:p>
    <w:p w:rsidR="00486BA5" w:rsidRDefault="0006530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3.1. Основними завданнями Відділу є:</w:t>
      </w:r>
    </w:p>
    <w:p w:rsidR="00486BA5" w:rsidRDefault="0006530B">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3.1.1. </w:t>
      </w:r>
      <w:r>
        <w:rPr>
          <w:rFonts w:ascii="Times New Roman" w:eastAsia="Times New Roman" w:hAnsi="Times New Roman" w:cs="Times New Roman"/>
          <w:color w:val="000000"/>
          <w:sz w:val="28"/>
          <w:szCs w:val="28"/>
          <w:highlight w:val="white"/>
        </w:rPr>
        <w:t xml:space="preserve">Забезпечення реалізації </w:t>
      </w:r>
      <w:r>
        <w:rPr>
          <w:rFonts w:ascii="Times New Roman" w:eastAsia="Times New Roman" w:hAnsi="Times New Roman" w:cs="Times New Roman"/>
          <w:sz w:val="28"/>
          <w:szCs w:val="28"/>
        </w:rPr>
        <w:t>програм та</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інформатизації, спрямованих на впровадження пріоритетних напрямів створення сучасної інформаційної інфраструктури</w:t>
      </w:r>
      <w:r>
        <w:rPr>
          <w:rFonts w:ascii="Times New Roman" w:eastAsia="Times New Roman" w:hAnsi="Times New Roman" w:cs="Times New Roman"/>
          <w:color w:val="000000"/>
          <w:sz w:val="28"/>
          <w:szCs w:val="28"/>
          <w:highlight w:val="white"/>
        </w:rPr>
        <w:t xml:space="preserve"> в Сумській міській територіальній громаді, а також виконання державної та місцевої політики у сферах: </w:t>
      </w:r>
      <w:proofErr w:type="spellStart"/>
      <w:r>
        <w:rPr>
          <w:rFonts w:ascii="Times New Roman" w:eastAsia="Times New Roman" w:hAnsi="Times New Roman" w:cs="Times New Roman"/>
          <w:color w:val="000000"/>
          <w:sz w:val="28"/>
          <w:szCs w:val="28"/>
          <w:highlight w:val="white"/>
        </w:rPr>
        <w:t>цифровізації</w:t>
      </w:r>
      <w:proofErr w:type="spellEnd"/>
      <w:r>
        <w:rPr>
          <w:rFonts w:ascii="Times New Roman" w:eastAsia="Times New Roman" w:hAnsi="Times New Roman" w:cs="Times New Roman"/>
          <w:color w:val="000000"/>
          <w:sz w:val="28"/>
          <w:szCs w:val="28"/>
          <w:highlight w:val="white"/>
        </w:rPr>
        <w:t xml:space="preserve"> та цифрового розвитку, цифрової економіки, цифрових інновацій та технологій, електронного урядування та електронної демократії, розвитку цифрових навичок </w:t>
      </w:r>
      <w:r>
        <w:rPr>
          <w:rFonts w:ascii="Times New Roman" w:eastAsia="Times New Roman" w:hAnsi="Times New Roman" w:cs="Times New Roman"/>
          <w:color w:val="000000"/>
          <w:sz w:val="28"/>
          <w:szCs w:val="28"/>
          <w:highlight w:val="white"/>
        </w:rPr>
        <w:lastRenderedPageBreak/>
        <w:t xml:space="preserve">та цифрових прав громадян, відкритих даних, розвитку електронних інформаційних ресурсів та </w:t>
      </w:r>
      <w:proofErr w:type="spellStart"/>
      <w:r>
        <w:rPr>
          <w:rFonts w:ascii="Times New Roman" w:eastAsia="Times New Roman" w:hAnsi="Times New Roman" w:cs="Times New Roman"/>
          <w:color w:val="000000"/>
          <w:sz w:val="28"/>
          <w:szCs w:val="28"/>
          <w:highlight w:val="white"/>
        </w:rPr>
        <w:t>інтероперабельності</w:t>
      </w:r>
      <w:proofErr w:type="spellEnd"/>
      <w:r>
        <w:rPr>
          <w:rFonts w:ascii="Times New Roman" w:eastAsia="Times New Roman" w:hAnsi="Times New Roman" w:cs="Times New Roman"/>
          <w:color w:val="000000"/>
          <w:sz w:val="28"/>
          <w:szCs w:val="28"/>
          <w:highlight w:val="white"/>
        </w:rPr>
        <w:t xml:space="preserve">. </w:t>
      </w:r>
    </w:p>
    <w:p w:rsidR="00486BA5" w:rsidRDefault="0006530B">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highlight w:val="white"/>
        </w:rPr>
        <w:t xml:space="preserve">3.1.2. </w:t>
      </w:r>
      <w:r>
        <w:rPr>
          <w:rFonts w:ascii="Times New Roman" w:eastAsia="Times New Roman" w:hAnsi="Times New Roman" w:cs="Times New Roman"/>
          <w:color w:val="000000"/>
          <w:sz w:val="28"/>
          <w:szCs w:val="28"/>
        </w:rPr>
        <w:t xml:space="preserve">Координація реалізації заходів з впровадження </w:t>
      </w:r>
      <w:r>
        <w:rPr>
          <w:rFonts w:ascii="Times New Roman" w:eastAsia="Times New Roman" w:hAnsi="Times New Roman" w:cs="Times New Roman"/>
          <w:sz w:val="28"/>
          <w:szCs w:val="28"/>
        </w:rPr>
        <w:t xml:space="preserve">програм та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та інформатизації в Сумській міській територіальній громаді, Сумській міській раді, виконавчих органах Сумської міської ради, комунальних підприємствах, установах, організаціях Сумської міської ради. </w:t>
      </w:r>
    </w:p>
    <w:p w:rsidR="00486BA5" w:rsidRDefault="0006530B">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 xml:space="preserve">3.1.3. Забезпечення реалізації Національної програми інформатизації через розробку та реалізацію Програм інформатизації, </w:t>
      </w:r>
      <w:proofErr w:type="spellStart"/>
      <w:r>
        <w:rPr>
          <w:rFonts w:ascii="Times New Roman" w:eastAsia="Times New Roman" w:hAnsi="Times New Roman" w:cs="Times New Roman"/>
          <w:sz w:val="28"/>
          <w:szCs w:val="28"/>
        </w:rPr>
        <w:t>цифровізації</w:t>
      </w:r>
      <w:proofErr w:type="spellEnd"/>
      <w:r>
        <w:rPr>
          <w:rFonts w:ascii="Times New Roman" w:eastAsia="Times New Roman" w:hAnsi="Times New Roman" w:cs="Times New Roman"/>
          <w:sz w:val="28"/>
          <w:szCs w:val="28"/>
        </w:rPr>
        <w:t xml:space="preserve">, цифрового розвитку, цифрової економіки, цифрових інновацій, електронного урядування та електронної демократії, розвитку інформаційного суспільства у </w:t>
      </w:r>
      <w:r>
        <w:rPr>
          <w:rFonts w:ascii="Times New Roman" w:eastAsia="Times New Roman" w:hAnsi="Times New Roman" w:cs="Times New Roman"/>
          <w:color w:val="000000"/>
          <w:sz w:val="28"/>
          <w:szCs w:val="28"/>
        </w:rPr>
        <w:t xml:space="preserve">Сумській міській територіальній громаді. </w:t>
      </w:r>
    </w:p>
    <w:p w:rsidR="00486BA5" w:rsidRDefault="0006530B">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3.1.</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 Реалізація пілотних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у галузі цифрових технологій</w:t>
      </w:r>
      <w:r>
        <w:rPr>
          <w:rFonts w:ascii="Times New Roman" w:eastAsia="Times New Roman" w:hAnsi="Times New Roman" w:cs="Times New Roman"/>
          <w:sz w:val="28"/>
          <w:szCs w:val="28"/>
        </w:rPr>
        <w:t>.</w:t>
      </w:r>
    </w:p>
    <w:p w:rsidR="00486BA5" w:rsidRDefault="00486BA5">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Відповідно до завдань Відділ виконує наступні функції:</w:t>
      </w:r>
    </w:p>
    <w:p w:rsidR="00486BA5" w:rsidRDefault="0006530B">
      <w:pPr>
        <w:numPr>
          <w:ilvl w:val="2"/>
          <w:numId w:val="1"/>
        </w:numPr>
        <w:pBdr>
          <w:top w:val="nil"/>
          <w:left w:val="nil"/>
          <w:bottom w:val="nil"/>
          <w:right w:val="nil"/>
          <w:between w:val="nil"/>
        </w:pBdr>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Задоволення інформаційно-аналітичних потреб Сумської міської ради, її виконавчих органів, комунальних підприємств, закладів, установ, а також територіальних органів виконавчої влади, підприємств, установ та організацій (незалежно від форми власності) та жителів Сумської міської територіальної громади</w:t>
      </w:r>
      <w:r>
        <w:rPr>
          <w:rFonts w:ascii="Times New Roman" w:eastAsia="Times New Roman" w:hAnsi="Times New Roman" w:cs="Times New Roman"/>
          <w:sz w:val="28"/>
          <w:szCs w:val="28"/>
        </w:rPr>
        <w:t>.</w:t>
      </w:r>
    </w:p>
    <w:p w:rsidR="00486BA5" w:rsidRDefault="0006530B">
      <w:pPr>
        <w:numPr>
          <w:ilvl w:val="2"/>
          <w:numId w:val="1"/>
        </w:numPr>
        <w:pBdr>
          <w:top w:val="nil"/>
          <w:left w:val="nil"/>
          <w:bottom w:val="nil"/>
          <w:right w:val="nil"/>
          <w:between w:val="nil"/>
        </w:pBdr>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Вивчення передового світового досвіду з використання інформаційно-аналітичних систем з метою покращення умов життєдіяльності населення Сумської міської територіальної громади.</w:t>
      </w:r>
    </w:p>
    <w:p w:rsidR="00486BA5" w:rsidRDefault="0006530B">
      <w:pPr>
        <w:numPr>
          <w:ilvl w:val="2"/>
          <w:numId w:val="1"/>
        </w:numPr>
        <w:pBdr>
          <w:top w:val="nil"/>
          <w:left w:val="nil"/>
          <w:bottom w:val="nil"/>
          <w:right w:val="nil"/>
          <w:between w:val="nil"/>
        </w:pBdr>
        <w:spacing w:after="0" w:line="240" w:lineRule="auto"/>
        <w:ind w:left="0" w:firstLine="70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Забезпечення організації процесів розвитку та впровадження сучасних цифрових технологій, </w:t>
      </w:r>
      <w:proofErr w:type="spellStart"/>
      <w:r>
        <w:rPr>
          <w:rFonts w:ascii="Times New Roman" w:eastAsia="Times New Roman" w:hAnsi="Times New Roman" w:cs="Times New Roman"/>
          <w:color w:val="000000"/>
          <w:sz w:val="28"/>
          <w:szCs w:val="28"/>
          <w:highlight w:val="white"/>
        </w:rPr>
        <w:t>цифровізації</w:t>
      </w:r>
      <w:proofErr w:type="spellEnd"/>
      <w:r>
        <w:rPr>
          <w:rFonts w:ascii="Times New Roman" w:eastAsia="Times New Roman" w:hAnsi="Times New Roman" w:cs="Times New Roman"/>
          <w:color w:val="000000"/>
          <w:sz w:val="28"/>
          <w:szCs w:val="28"/>
          <w:highlight w:val="white"/>
        </w:rPr>
        <w:t xml:space="preserve"> та електронної демократії у Сумській міській територіальній громаді.</w:t>
      </w:r>
    </w:p>
    <w:p w:rsidR="00486BA5" w:rsidRDefault="0006530B">
      <w:pPr>
        <w:numPr>
          <w:ilvl w:val="2"/>
          <w:numId w:val="1"/>
        </w:numPr>
        <w:pBdr>
          <w:top w:val="nil"/>
          <w:left w:val="nil"/>
          <w:bottom w:val="nil"/>
          <w:right w:val="nil"/>
          <w:between w:val="nil"/>
        </w:pBdr>
        <w:tabs>
          <w:tab w:val="left" w:pos="1276"/>
        </w:tabs>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Забезпечення</w:t>
      </w:r>
      <w:r>
        <w:rPr>
          <w:rFonts w:ascii="Times New Roman" w:eastAsia="Times New Roman" w:hAnsi="Times New Roman" w:cs="Times New Roman"/>
          <w:color w:val="000000"/>
          <w:sz w:val="28"/>
          <w:szCs w:val="28"/>
        </w:rPr>
        <w:t xml:space="preserve"> реалізації </w:t>
      </w:r>
      <w:r>
        <w:rPr>
          <w:rFonts w:ascii="Times New Roman" w:eastAsia="Times New Roman" w:hAnsi="Times New Roman" w:cs="Times New Roman"/>
          <w:sz w:val="28"/>
          <w:szCs w:val="28"/>
        </w:rPr>
        <w:t xml:space="preserve">програм та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та інформатизації громади в Сумській міській раді, виконавчих органах Сумської міської ради. </w:t>
      </w:r>
    </w:p>
    <w:p w:rsidR="00486BA5" w:rsidRDefault="0006530B">
      <w:pPr>
        <w:numPr>
          <w:ilvl w:val="2"/>
          <w:numId w:val="1"/>
        </w:numPr>
        <w:tabs>
          <w:tab w:val="left" w:pos="700"/>
        </w:tabs>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Координація реалізації програм та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цифровізації</w:t>
      </w:r>
      <w:proofErr w:type="spellEnd"/>
      <w:r>
        <w:rPr>
          <w:rFonts w:ascii="Times New Roman" w:eastAsia="Times New Roman" w:hAnsi="Times New Roman" w:cs="Times New Roman"/>
          <w:sz w:val="28"/>
          <w:szCs w:val="28"/>
        </w:rPr>
        <w:t xml:space="preserve"> та інформатизації громади в комунальних підприємствах, установах, організаціях Сумської міської ради. </w:t>
      </w:r>
    </w:p>
    <w:p w:rsidR="00486BA5" w:rsidRDefault="0006530B">
      <w:pPr>
        <w:numPr>
          <w:ilvl w:val="2"/>
          <w:numId w:val="1"/>
        </w:numPr>
        <w:pBdr>
          <w:top w:val="nil"/>
          <w:left w:val="nil"/>
          <w:bottom w:val="nil"/>
          <w:right w:val="nil"/>
          <w:between w:val="nil"/>
        </w:pBdr>
        <w:tabs>
          <w:tab w:val="left" w:pos="1134"/>
          <w:tab w:val="left" w:pos="1560"/>
        </w:tabs>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Організація придбання та введення в експлуатацію комп’ютерної техніки, комп’ютерних програм, мереж, систем </w:t>
      </w:r>
      <w:r>
        <w:rPr>
          <w:rFonts w:ascii="Times New Roman" w:eastAsia="Times New Roman" w:hAnsi="Times New Roman" w:cs="Times New Roman"/>
          <w:color w:val="000000"/>
          <w:sz w:val="28"/>
          <w:szCs w:val="28"/>
        </w:rPr>
        <w:t xml:space="preserve">в рамках впровадження </w:t>
      </w:r>
      <w:r>
        <w:rPr>
          <w:rFonts w:ascii="Times New Roman" w:eastAsia="Times New Roman" w:hAnsi="Times New Roman" w:cs="Times New Roman"/>
          <w:sz w:val="28"/>
          <w:szCs w:val="28"/>
        </w:rPr>
        <w:t xml:space="preserve">програм, проектів, робіт з інформатизації </w:t>
      </w:r>
      <w:r>
        <w:rPr>
          <w:rFonts w:ascii="Times New Roman" w:eastAsia="Times New Roman" w:hAnsi="Times New Roman" w:cs="Times New Roman"/>
          <w:color w:val="000000"/>
          <w:sz w:val="28"/>
          <w:szCs w:val="28"/>
        </w:rPr>
        <w:t xml:space="preserve">Сумської міської </w:t>
      </w:r>
      <w:r>
        <w:rPr>
          <w:rFonts w:ascii="Times New Roman" w:eastAsia="Times New Roman" w:hAnsi="Times New Roman" w:cs="Times New Roman"/>
          <w:sz w:val="28"/>
          <w:szCs w:val="28"/>
        </w:rPr>
        <w:t>територіальної громади.</w:t>
      </w:r>
    </w:p>
    <w:p w:rsidR="00486BA5" w:rsidRDefault="0006530B">
      <w:pPr>
        <w:numPr>
          <w:ilvl w:val="2"/>
          <w:numId w:val="1"/>
        </w:numPr>
        <w:pBdr>
          <w:top w:val="nil"/>
          <w:left w:val="nil"/>
          <w:bottom w:val="nil"/>
          <w:right w:val="nil"/>
          <w:between w:val="nil"/>
        </w:pBdr>
        <w:tabs>
          <w:tab w:val="left" w:pos="1134"/>
          <w:tab w:val="left" w:pos="1560"/>
        </w:tabs>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Погодження будь-яких рішень, укладення договорів щодо придбання комп’ютерної техніки, комп’ютерних програм, комп</w:t>
      </w:r>
      <w:r>
        <w:rPr>
          <w:rFonts w:ascii="Times New Roman" w:eastAsia="Times New Roman" w:hAnsi="Times New Roman" w:cs="Times New Roman"/>
          <w:sz w:val="28"/>
          <w:szCs w:val="28"/>
        </w:rPr>
        <w:t xml:space="preserve">’ютерних </w:t>
      </w:r>
      <w:r>
        <w:rPr>
          <w:rFonts w:ascii="Times New Roman" w:eastAsia="Times New Roman" w:hAnsi="Times New Roman" w:cs="Times New Roman"/>
          <w:color w:val="000000"/>
          <w:sz w:val="28"/>
          <w:szCs w:val="28"/>
        </w:rPr>
        <w:t xml:space="preserve">мереж, </w:t>
      </w:r>
      <w:r>
        <w:rPr>
          <w:rFonts w:ascii="Times New Roman" w:eastAsia="Times New Roman" w:hAnsi="Times New Roman" w:cs="Times New Roman"/>
          <w:sz w:val="28"/>
          <w:szCs w:val="28"/>
        </w:rPr>
        <w:t>в рамках</w:t>
      </w:r>
      <w:r>
        <w:rPr>
          <w:rFonts w:ascii="Times New Roman" w:eastAsia="Times New Roman" w:hAnsi="Times New Roman" w:cs="Times New Roman"/>
          <w:color w:val="000000"/>
          <w:sz w:val="28"/>
          <w:szCs w:val="28"/>
        </w:rPr>
        <w:t xml:space="preserve"> впровадження </w:t>
      </w:r>
      <w:r>
        <w:rPr>
          <w:rFonts w:ascii="Times New Roman" w:eastAsia="Times New Roman" w:hAnsi="Times New Roman" w:cs="Times New Roman"/>
          <w:sz w:val="28"/>
          <w:szCs w:val="28"/>
        </w:rPr>
        <w:t>програм</w:t>
      </w:r>
      <w:r>
        <w:rPr>
          <w:rFonts w:ascii="Times New Roman" w:eastAsia="Times New Roman" w:hAnsi="Times New Roman" w:cs="Times New Roman"/>
          <w:color w:val="000000"/>
          <w:sz w:val="28"/>
          <w:szCs w:val="28"/>
        </w:rPr>
        <w:t xml:space="preserve"> та/або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інформатизації,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Сумською міською радою, виконавчими органами Сумської міської ради. </w:t>
      </w:r>
    </w:p>
    <w:p w:rsidR="00486BA5" w:rsidRDefault="0006530B">
      <w:pPr>
        <w:numPr>
          <w:ilvl w:val="2"/>
          <w:numId w:val="1"/>
        </w:numPr>
        <w:pBdr>
          <w:top w:val="nil"/>
          <w:left w:val="nil"/>
          <w:bottom w:val="nil"/>
          <w:right w:val="nil"/>
          <w:between w:val="nil"/>
        </w:pBdr>
        <w:tabs>
          <w:tab w:val="left" w:pos="1134"/>
          <w:tab w:val="left" w:pos="1560"/>
        </w:tabs>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пропозицій Сумському міському голові та керівникам виконавчих органів Сумської міської ради щодо впровадження сучасних цифрових (інформаційних) технологій.</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3.2.9. </w:t>
      </w:r>
      <w:r>
        <w:rPr>
          <w:rFonts w:ascii="Times New Roman" w:eastAsia="Times New Roman" w:hAnsi="Times New Roman" w:cs="Times New Roman"/>
          <w:color w:val="000000"/>
          <w:sz w:val="28"/>
          <w:szCs w:val="28"/>
        </w:rPr>
        <w:t xml:space="preserve">Надання пропозицій </w:t>
      </w:r>
      <w:r>
        <w:rPr>
          <w:rFonts w:ascii="Times New Roman" w:eastAsia="Times New Roman" w:hAnsi="Times New Roman" w:cs="Times New Roman"/>
          <w:sz w:val="28"/>
          <w:szCs w:val="28"/>
        </w:rPr>
        <w:t>Сумському міському голові та керівникам виконавчих органів Сумської міської ради</w:t>
      </w:r>
      <w:r>
        <w:rPr>
          <w:rFonts w:ascii="Times New Roman" w:eastAsia="Times New Roman" w:hAnsi="Times New Roman" w:cs="Times New Roman"/>
          <w:color w:val="000000"/>
          <w:sz w:val="28"/>
          <w:szCs w:val="28"/>
        </w:rPr>
        <w:t xml:space="preserve"> щодо створення єдиної інформаційно-технічної системи взаємодії користувачів.</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3.2.10. </w:t>
      </w:r>
      <w:r>
        <w:rPr>
          <w:rFonts w:ascii="Times New Roman" w:eastAsia="Times New Roman" w:hAnsi="Times New Roman" w:cs="Times New Roman"/>
          <w:color w:val="000000"/>
          <w:sz w:val="28"/>
          <w:szCs w:val="28"/>
        </w:rPr>
        <w:t>Здійснення координації роботи комунальних підприємств та установ, які належать до сфери управління Відділу (за наявності).</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3.2.11. </w:t>
      </w:r>
      <w:r>
        <w:rPr>
          <w:rFonts w:ascii="Times New Roman" w:eastAsia="Times New Roman" w:hAnsi="Times New Roman" w:cs="Times New Roman"/>
          <w:color w:val="000000"/>
          <w:sz w:val="28"/>
          <w:szCs w:val="28"/>
        </w:rPr>
        <w:t xml:space="preserve">Розробка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нормативно-правових актів з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3.2.12. Організація впровадження систем електронного документообігу та інших систем автоматизації діловодства виконавчих органів Сумської міської ради. </w:t>
      </w:r>
    </w:p>
    <w:p w:rsidR="00486BA5" w:rsidRDefault="0006530B">
      <w:pPr>
        <w:pBdr>
          <w:top w:val="nil"/>
          <w:left w:val="nil"/>
          <w:bottom w:val="nil"/>
          <w:right w:val="nil"/>
          <w:between w:val="nil"/>
        </w:pBdr>
        <w:tabs>
          <w:tab w:val="left" w:pos="1134"/>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3.2.13. Підготовка</w:t>
      </w:r>
      <w:r>
        <w:rPr>
          <w:rFonts w:ascii="Times New Roman" w:eastAsia="Times New Roman" w:hAnsi="Times New Roman" w:cs="Times New Roman"/>
          <w:color w:val="000000"/>
          <w:sz w:val="28"/>
          <w:szCs w:val="28"/>
        </w:rPr>
        <w:t xml:space="preserve"> міськ</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xml:space="preserve"> стратегі</w:t>
      </w:r>
      <w:r>
        <w:rPr>
          <w:rFonts w:ascii="Times New Roman" w:eastAsia="Times New Roman" w:hAnsi="Times New Roman" w:cs="Times New Roman"/>
          <w:sz w:val="28"/>
          <w:szCs w:val="28"/>
        </w:rPr>
        <w:t>ї</w:t>
      </w:r>
      <w:r>
        <w:rPr>
          <w:rFonts w:ascii="Times New Roman" w:eastAsia="Times New Roman" w:hAnsi="Times New Roman" w:cs="Times New Roman"/>
          <w:color w:val="000000"/>
          <w:sz w:val="28"/>
          <w:szCs w:val="28"/>
        </w:rPr>
        <w:t>, плану заходів цифрової трансформації Сумської міської територіальної громади</w:t>
      </w:r>
      <w:r>
        <w:rPr>
          <w:rFonts w:ascii="Times New Roman" w:eastAsia="Times New Roman" w:hAnsi="Times New Roman" w:cs="Times New Roman"/>
          <w:sz w:val="28"/>
          <w:szCs w:val="28"/>
        </w:rPr>
        <w:t>.</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3.2.14. </w:t>
      </w:r>
      <w:r>
        <w:rPr>
          <w:rFonts w:ascii="Times New Roman" w:eastAsia="Times New Roman" w:hAnsi="Times New Roman" w:cs="Times New Roman"/>
          <w:color w:val="000000"/>
          <w:sz w:val="28"/>
          <w:szCs w:val="28"/>
        </w:rPr>
        <w:t xml:space="preserve">Визначення потреби у створенні електронних інформаційних ресурсів, реєстрів та автоматизованих баз даних. </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3.2.15. </w:t>
      </w:r>
      <w:r>
        <w:rPr>
          <w:rFonts w:ascii="Times New Roman" w:eastAsia="Times New Roman" w:hAnsi="Times New Roman" w:cs="Times New Roman"/>
          <w:color w:val="000000"/>
          <w:sz w:val="28"/>
          <w:szCs w:val="28"/>
        </w:rPr>
        <w:t>Здійснення заходів щодо створення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та вдосконалення автоматизованих баз даних, реєстрів, програмних продуктів, платформ виконавчих органів, підприємств та установ комунальної власності.</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3.2.16. </w:t>
      </w:r>
      <w:r>
        <w:rPr>
          <w:rFonts w:ascii="Times New Roman" w:eastAsia="Times New Roman" w:hAnsi="Times New Roman" w:cs="Times New Roman"/>
          <w:color w:val="000000"/>
          <w:sz w:val="28"/>
          <w:szCs w:val="28"/>
        </w:rPr>
        <w:t>Організація навчання та підготовка пропозиції щодо вдосконалення системи розвитку цифрових навичок жителів громади.</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3.2.17. </w:t>
      </w:r>
      <w:r>
        <w:rPr>
          <w:rFonts w:ascii="Times New Roman" w:eastAsia="Times New Roman" w:hAnsi="Times New Roman" w:cs="Times New Roman"/>
          <w:color w:val="000000"/>
          <w:sz w:val="28"/>
          <w:szCs w:val="28"/>
        </w:rPr>
        <w:t>Здійснен</w:t>
      </w:r>
      <w:r>
        <w:rPr>
          <w:rFonts w:ascii="Times New Roman" w:eastAsia="Times New Roman" w:hAnsi="Times New Roman" w:cs="Times New Roman"/>
          <w:sz w:val="28"/>
          <w:szCs w:val="28"/>
        </w:rPr>
        <w:t>ня</w:t>
      </w:r>
      <w:r>
        <w:rPr>
          <w:rFonts w:ascii="Times New Roman" w:eastAsia="Times New Roman" w:hAnsi="Times New Roman" w:cs="Times New Roman"/>
          <w:color w:val="000000"/>
          <w:sz w:val="28"/>
          <w:szCs w:val="28"/>
        </w:rPr>
        <w:t xml:space="preserve"> моніторингу викона</w:t>
      </w:r>
      <w:r>
        <w:rPr>
          <w:rFonts w:ascii="Times New Roman" w:eastAsia="Times New Roman" w:hAnsi="Times New Roman" w:cs="Times New Roman"/>
          <w:sz w:val="28"/>
          <w:szCs w:val="28"/>
        </w:rPr>
        <w:t xml:space="preserve">ння міських програм та проектів </w:t>
      </w:r>
      <w:proofErr w:type="spellStart"/>
      <w:r>
        <w:rPr>
          <w:rFonts w:ascii="Times New Roman" w:eastAsia="Times New Roman" w:hAnsi="Times New Roman" w:cs="Times New Roman"/>
          <w:sz w:val="28"/>
          <w:szCs w:val="28"/>
        </w:rPr>
        <w:t>цифровізації</w:t>
      </w:r>
      <w:proofErr w:type="spellEnd"/>
      <w:r>
        <w:rPr>
          <w:rFonts w:ascii="Times New Roman" w:eastAsia="Times New Roman" w:hAnsi="Times New Roman" w:cs="Times New Roman"/>
          <w:sz w:val="28"/>
          <w:szCs w:val="28"/>
        </w:rPr>
        <w:t xml:space="preserve"> Сумської міської територіальної громади</w:t>
      </w:r>
      <w:r>
        <w:rPr>
          <w:rFonts w:ascii="Times New Roman" w:eastAsia="Times New Roman" w:hAnsi="Times New Roman" w:cs="Times New Roman"/>
          <w:color w:val="000000"/>
          <w:sz w:val="28"/>
          <w:szCs w:val="28"/>
        </w:rPr>
        <w:t xml:space="preserve"> та підготовка аналітики з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3.2.18. </w:t>
      </w:r>
      <w:r>
        <w:rPr>
          <w:rFonts w:ascii="Times New Roman" w:eastAsia="Times New Roman" w:hAnsi="Times New Roman" w:cs="Times New Roman"/>
          <w:color w:val="000000"/>
          <w:sz w:val="28"/>
          <w:szCs w:val="28"/>
        </w:rPr>
        <w:t xml:space="preserve">Координація діяльності виконавчих органів Сумської міської ради, підприємств та установ комунальної власності Сумської міської територіальної громади з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та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3.2.19. </w:t>
      </w:r>
      <w:r>
        <w:rPr>
          <w:rFonts w:ascii="Times New Roman" w:eastAsia="Times New Roman" w:hAnsi="Times New Roman" w:cs="Times New Roman"/>
          <w:color w:val="000000"/>
          <w:sz w:val="28"/>
          <w:szCs w:val="28"/>
        </w:rPr>
        <w:t>Забезпечення взаємодії з державними органами, що формують та реалізують державну політику з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3.2.20. </w:t>
      </w:r>
      <w:r>
        <w:rPr>
          <w:rFonts w:ascii="Times New Roman" w:eastAsia="Times New Roman" w:hAnsi="Times New Roman" w:cs="Times New Roman"/>
          <w:color w:val="000000"/>
          <w:sz w:val="28"/>
          <w:szCs w:val="28"/>
        </w:rPr>
        <w:t xml:space="preserve">Участь у спільних заходах з органами місцевого самоврядування, з іноземними державними органами та установами, національними та міжнародними компаніями й організаціями з питань, що належать до повноважень Відділу. </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3.2.21. </w:t>
      </w:r>
      <w:r>
        <w:rPr>
          <w:rFonts w:ascii="Times New Roman" w:eastAsia="Times New Roman" w:hAnsi="Times New Roman" w:cs="Times New Roman"/>
          <w:color w:val="000000"/>
          <w:sz w:val="28"/>
          <w:szCs w:val="28"/>
        </w:rPr>
        <w:t>Надання організаційно-методичної, експертно-аналітичної та іншої допомоги виконавчим органам Сумської міської ради, підприємствам, установам та організаціям з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3.2.22. </w:t>
      </w:r>
      <w:r>
        <w:rPr>
          <w:rFonts w:ascii="Times New Roman" w:eastAsia="Times New Roman" w:hAnsi="Times New Roman" w:cs="Times New Roman"/>
          <w:color w:val="000000"/>
          <w:sz w:val="28"/>
          <w:szCs w:val="28"/>
        </w:rPr>
        <w:t xml:space="preserve">Здійснення підготовки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рішень Сумської міської ради, її виконавчого комітету та розпоряджень Сумського міського голови з питань, що належать до повноважень Відділу.</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3.2.23. </w:t>
      </w:r>
      <w:r>
        <w:rPr>
          <w:rFonts w:ascii="Times New Roman" w:eastAsia="Times New Roman" w:hAnsi="Times New Roman" w:cs="Times New Roman"/>
          <w:color w:val="000000"/>
          <w:sz w:val="28"/>
          <w:szCs w:val="28"/>
        </w:rPr>
        <w:t xml:space="preserve">Надання в установленому порядку пропозиції щодо розробки відповідних розділів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міського бюджету та Програми економічного і соціального розвитку Сумської міської територіальної громади.</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3.2.24. Розробка та подання на затвердження міському голові стандартів комп’ютерної техніки та програмного забезпечення Сумської міської ради.</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3.2.25. </w:t>
      </w:r>
      <w:r>
        <w:rPr>
          <w:rFonts w:ascii="Times New Roman" w:eastAsia="Times New Roman" w:hAnsi="Times New Roman" w:cs="Times New Roman"/>
          <w:color w:val="000000"/>
          <w:sz w:val="28"/>
          <w:szCs w:val="28"/>
        </w:rPr>
        <w:t>Здійснення у межах своїх повноважень договірної роботи щодо договорів, угод, контрактів, стороною яких виступає Сумська міська рада, її виконавчий комітет та Сумський міський голова.</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3.2.26. </w:t>
      </w:r>
      <w:r>
        <w:rPr>
          <w:rFonts w:ascii="Times New Roman" w:eastAsia="Times New Roman" w:hAnsi="Times New Roman" w:cs="Times New Roman"/>
          <w:color w:val="000000"/>
          <w:sz w:val="28"/>
          <w:szCs w:val="28"/>
        </w:rPr>
        <w:t xml:space="preserve">За дорученням Сумського міського голови у межах своїх повноважень здійснення представництва інтересів Сумської міської ради, виконавчого комітету Сумської міської ради у судах різного рівня, у тому числі </w:t>
      </w:r>
      <w:r>
        <w:rPr>
          <w:rFonts w:ascii="Times New Roman" w:eastAsia="Times New Roman" w:hAnsi="Times New Roman" w:cs="Times New Roman"/>
          <w:color w:val="000000"/>
          <w:sz w:val="28"/>
          <w:szCs w:val="28"/>
        </w:rPr>
        <w:lastRenderedPageBreak/>
        <w:t>у взаємовідносинах з державними органами, органами місцевого самоврядування, підприємствами, установами, організаціями усіх форм власності.</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3.2.27. </w:t>
      </w:r>
      <w:r>
        <w:rPr>
          <w:rFonts w:ascii="Times New Roman" w:eastAsia="Times New Roman" w:hAnsi="Times New Roman" w:cs="Times New Roman"/>
          <w:color w:val="000000"/>
          <w:sz w:val="28"/>
          <w:szCs w:val="28"/>
        </w:rPr>
        <w:t>Забезпеч</w:t>
      </w:r>
      <w:r>
        <w:rPr>
          <w:rFonts w:ascii="Times New Roman" w:eastAsia="Times New Roman" w:hAnsi="Times New Roman" w:cs="Times New Roman"/>
          <w:sz w:val="28"/>
          <w:szCs w:val="28"/>
        </w:rPr>
        <w:t>ення</w:t>
      </w:r>
      <w:r>
        <w:rPr>
          <w:rFonts w:ascii="Times New Roman" w:eastAsia="Times New Roman" w:hAnsi="Times New Roman" w:cs="Times New Roman"/>
          <w:color w:val="000000"/>
          <w:sz w:val="28"/>
          <w:szCs w:val="28"/>
        </w:rPr>
        <w:t xml:space="preserve"> розгляду звернень громадян, підприємств, установ, організацій, у тому числі об’єднань громадян, фізичних осіб-підприємців, депутатські звернення та запити у порядку, передбаченому чинним законодавством України, відповідно до своїх повноважень</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забезпечує виконання вимог законодавства України про доступ до публічної інформації. </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3.2.28. Забезпечення виконання вимог законодавства України про доступ до публічної інформації</w:t>
      </w:r>
    </w:p>
    <w:p w:rsidR="00486BA5" w:rsidRDefault="0006530B">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3.2.29. П</w:t>
      </w:r>
      <w:r>
        <w:rPr>
          <w:rFonts w:ascii="Times New Roman" w:eastAsia="Times New Roman" w:hAnsi="Times New Roman" w:cs="Times New Roman"/>
          <w:color w:val="000000"/>
          <w:sz w:val="28"/>
          <w:szCs w:val="28"/>
        </w:rPr>
        <w:t>роведення моніторингу показників цифрового розвитку Сумської міської територіальної громади;</w:t>
      </w:r>
    </w:p>
    <w:p w:rsidR="00486BA5" w:rsidRDefault="0006530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3.2.</w:t>
      </w:r>
      <w:r>
        <w:rPr>
          <w:rFonts w:ascii="Times New Roman" w:eastAsia="Times New Roman" w:hAnsi="Times New Roman" w:cs="Times New Roman"/>
          <w:sz w:val="28"/>
          <w:szCs w:val="28"/>
        </w:rPr>
        <w:t>30</w:t>
      </w:r>
      <w:r>
        <w:rPr>
          <w:rFonts w:ascii="Times New Roman" w:eastAsia="Times New Roman" w:hAnsi="Times New Roman" w:cs="Times New Roman"/>
          <w:color w:val="000000"/>
          <w:sz w:val="28"/>
          <w:szCs w:val="28"/>
        </w:rPr>
        <w:t xml:space="preserve">. З моменту утворення Сумської міської військової адміністрації </w:t>
      </w:r>
      <w:proofErr w:type="spellStart"/>
      <w:r>
        <w:rPr>
          <w:rFonts w:ascii="Times New Roman" w:eastAsia="Times New Roman" w:hAnsi="Times New Roman" w:cs="Times New Roman"/>
          <w:sz w:val="28"/>
          <w:szCs w:val="28"/>
        </w:rPr>
        <w:t>прийнняття</w:t>
      </w:r>
      <w:proofErr w:type="spellEnd"/>
      <w:r>
        <w:rPr>
          <w:rFonts w:ascii="Times New Roman" w:eastAsia="Times New Roman" w:hAnsi="Times New Roman" w:cs="Times New Roman"/>
          <w:color w:val="000000"/>
          <w:sz w:val="28"/>
          <w:szCs w:val="28"/>
        </w:rPr>
        <w:t xml:space="preserve"> участ</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в організації роботи з актами (розпорядженнями/наказами) Сумської міської військової адміністрації (з питань повноважень органів місцевого самоврядування).</w:t>
      </w:r>
    </w:p>
    <w:p w:rsidR="00486BA5" w:rsidRDefault="0006530B">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Pr>
          <w:rFonts w:ascii="Times New Roman" w:eastAsia="Times New Roman" w:hAnsi="Times New Roman" w:cs="Times New Roman"/>
          <w:sz w:val="28"/>
          <w:szCs w:val="28"/>
        </w:rPr>
        <w:t>31</w:t>
      </w:r>
      <w:r>
        <w:rPr>
          <w:rFonts w:ascii="Times New Roman" w:eastAsia="Times New Roman" w:hAnsi="Times New Roman" w:cs="Times New Roman"/>
          <w:color w:val="000000"/>
          <w:sz w:val="28"/>
          <w:szCs w:val="28"/>
        </w:rPr>
        <w:t>. Покладення на Відділ обов’язків, що не належать або виходять за межі його повноважень, не допускається.</w:t>
      </w:r>
    </w:p>
    <w:p w:rsidR="00486BA5" w:rsidRDefault="00486BA5">
      <w:pPr>
        <w:spacing w:after="0" w:line="240" w:lineRule="auto"/>
        <w:jc w:val="both"/>
        <w:rPr>
          <w:rFonts w:ascii="Times New Roman" w:eastAsia="Times New Roman" w:hAnsi="Times New Roman" w:cs="Times New Roman"/>
          <w:sz w:val="28"/>
          <w:szCs w:val="28"/>
        </w:rPr>
      </w:pPr>
    </w:p>
    <w:p w:rsidR="00486BA5" w:rsidRDefault="0006530B">
      <w:pPr>
        <w:tabs>
          <w:tab w:val="left" w:pos="2080"/>
          <w:tab w:val="center" w:pos="5174"/>
          <w:tab w:val="left" w:pos="838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IV. ПРАВА ВІДДІЛ</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Відділ має право:</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4.1.1. 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Відділ повноважень. З метою забезпечення своєчасного виконання завдань, які потребують оперативного вжиття Відділом відповідних заходів, виконавчі органи Сумської міської ради та їх посадові особи зобов’язані невідкладно подавати необхідні документи, довідки, розрахунки, інші матеріали на вимогу Відділ. </w:t>
      </w:r>
    </w:p>
    <w:p w:rsidR="00486BA5" w:rsidRDefault="000653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 Одержувати від посадових осіб виконавчих органів міської ради будь-яку інформацію щодо інформаційних технологій, комп’ютерної техніки, програмного забезпечення, баз даних, інформаційних систем тощо, з урахуванням визначених законодавством обмежень доступу до інформації.</w:t>
      </w:r>
    </w:p>
    <w:p w:rsidR="00486BA5" w:rsidRDefault="000653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 Має право безперешкодного доступу до будь-якого обладнання, що належать та використовується в Сумській міській раді, її виконавчих органах.</w:t>
      </w:r>
    </w:p>
    <w:p w:rsidR="00486BA5" w:rsidRDefault="000653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Одержувати облікові записи з адміністративним правами до  будь-яких інформаційних систем, баз даних, програмних продуктів, що належать, використовуються чи обробляються в Сумській міській раді, її виконавчих органах.</w:t>
      </w:r>
    </w:p>
    <w:p w:rsidR="00486BA5" w:rsidRDefault="0006530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Давати виконавчим органам Сумської міської ради, їх посадовим особам обов’язкові для виконання вказівки з питань, що входять до повноважень Відділу.</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Брати участь у засіданнях дорадчих і колегіальних органів Сумської міської ради, нарадах, у разі розгляду на них питань, які відносяться до повноважень Відділу.</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Готувати та вносити пропозиції Сумському міському голові, іншим відповідальним особам або органам щодо необхідності вжиття заходів для внесення змін, скасування або визнання такими, що втратили чинність рішень Сумської міської ради, виконавчого комітету та розпоряджень Сумського міського голови.</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У разі переслідування працівників Відділу у зв’язку з виконанням обов’язків, передбачених цим Положенням, інформувати про це відповідні органи. </w:t>
      </w:r>
    </w:p>
    <w:p w:rsidR="00486BA5" w:rsidRDefault="00486BA5">
      <w:pPr>
        <w:shd w:val="clear" w:color="auto" w:fill="FFFFFF"/>
        <w:spacing w:after="0" w:line="240" w:lineRule="auto"/>
        <w:jc w:val="both"/>
        <w:rPr>
          <w:rFonts w:ascii="Times New Roman" w:eastAsia="Times New Roman" w:hAnsi="Times New Roman" w:cs="Times New Roman"/>
          <w:sz w:val="28"/>
          <w:szCs w:val="28"/>
        </w:rPr>
      </w:pPr>
    </w:p>
    <w:p w:rsidR="00486BA5" w:rsidRDefault="0006530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V. ВІДПОВІДАЛЬНІСТЬ ВІДДІЛ</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Персональну відповідальність за роботу Відділу та належне здійснення покладених на нього завдань та функцій несе його начальник. </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Працівники Відділу можуть бути притягнуті до цивільної, адміністративної, кримінальної та інших видів відповідальності у випадках та порядку, що передбачені чинним законодавством України.</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Працівники Відділу несуть відповідальність за своєчасне та належне виконання обов’язків, передбачених цим Положенням і посадовими інструкціями, у порядку, визначеному чинним законодавством України.</w:t>
      </w:r>
    </w:p>
    <w:p w:rsidR="00486BA5" w:rsidRDefault="00486BA5">
      <w:pPr>
        <w:shd w:val="clear" w:color="auto" w:fill="FFFFFF"/>
        <w:spacing w:after="0" w:line="240" w:lineRule="auto"/>
        <w:jc w:val="both"/>
        <w:rPr>
          <w:rFonts w:ascii="Times New Roman" w:eastAsia="Times New Roman" w:hAnsi="Times New Roman" w:cs="Times New Roman"/>
          <w:sz w:val="28"/>
          <w:szCs w:val="28"/>
        </w:rPr>
      </w:pPr>
    </w:p>
    <w:p w:rsidR="00486BA5" w:rsidRDefault="00486BA5">
      <w:pPr>
        <w:shd w:val="clear" w:color="auto" w:fill="FFFFFF"/>
        <w:spacing w:after="0" w:line="240" w:lineRule="auto"/>
        <w:jc w:val="both"/>
        <w:rPr>
          <w:rFonts w:ascii="Times New Roman" w:eastAsia="Times New Roman" w:hAnsi="Times New Roman" w:cs="Times New Roman"/>
          <w:sz w:val="28"/>
          <w:szCs w:val="28"/>
        </w:rPr>
      </w:pPr>
    </w:p>
    <w:p w:rsidR="00486BA5" w:rsidRDefault="0006530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VІ. ЗАКЛЮЧНІ ПОЛОЖЕННЯ</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Припинення діяльності Відділу здійснюється за рішенням Сумської міської ради відповідно до чинного законодавства України.</w:t>
      </w:r>
    </w:p>
    <w:p w:rsidR="00486BA5" w:rsidRDefault="0006530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486BA5" w:rsidRDefault="00486BA5">
      <w:pPr>
        <w:tabs>
          <w:tab w:val="left" w:pos="709"/>
          <w:tab w:val="left" w:pos="851"/>
        </w:tabs>
        <w:spacing w:after="0" w:line="240" w:lineRule="auto"/>
        <w:jc w:val="both"/>
        <w:rPr>
          <w:rFonts w:ascii="Times New Roman" w:eastAsia="Times New Roman" w:hAnsi="Times New Roman" w:cs="Times New Roman"/>
          <w:sz w:val="28"/>
          <w:szCs w:val="28"/>
        </w:rPr>
      </w:pPr>
    </w:p>
    <w:p w:rsidR="00486BA5" w:rsidRDefault="00486BA5">
      <w:pPr>
        <w:tabs>
          <w:tab w:val="left" w:pos="709"/>
          <w:tab w:val="left" w:pos="851"/>
        </w:tabs>
        <w:spacing w:after="0" w:line="240" w:lineRule="auto"/>
        <w:jc w:val="both"/>
        <w:rPr>
          <w:rFonts w:ascii="Times New Roman" w:eastAsia="Times New Roman" w:hAnsi="Times New Roman" w:cs="Times New Roman"/>
          <w:sz w:val="28"/>
          <w:szCs w:val="28"/>
        </w:rPr>
      </w:pPr>
    </w:p>
    <w:p w:rsidR="0006530B" w:rsidRDefault="0006530B">
      <w:pPr>
        <w:tabs>
          <w:tab w:val="left" w:pos="709"/>
          <w:tab w:val="left" w:pos="851"/>
        </w:tabs>
        <w:spacing w:after="0" w:line="240" w:lineRule="auto"/>
        <w:jc w:val="both"/>
        <w:rPr>
          <w:rFonts w:ascii="Times New Roman" w:eastAsia="Times New Roman" w:hAnsi="Times New Roman" w:cs="Times New Roman"/>
          <w:sz w:val="28"/>
          <w:szCs w:val="28"/>
        </w:rPr>
      </w:pPr>
    </w:p>
    <w:p w:rsidR="0006530B" w:rsidRDefault="0006530B">
      <w:pPr>
        <w:tabs>
          <w:tab w:val="left" w:pos="709"/>
          <w:tab w:val="left" w:pos="851"/>
        </w:tabs>
        <w:spacing w:after="0" w:line="240" w:lineRule="auto"/>
        <w:jc w:val="both"/>
        <w:rPr>
          <w:rFonts w:ascii="Times New Roman" w:eastAsia="Times New Roman" w:hAnsi="Times New Roman" w:cs="Times New Roman"/>
          <w:sz w:val="28"/>
          <w:szCs w:val="28"/>
        </w:rPr>
      </w:pPr>
    </w:p>
    <w:p w:rsidR="00486BA5" w:rsidRDefault="0006530B">
      <w:pPr>
        <w:tabs>
          <w:tab w:val="left" w:pos="709"/>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Сумської міської ради                                                        Артем КОБЗАР</w:t>
      </w:r>
    </w:p>
    <w:p w:rsidR="00486BA5" w:rsidRDefault="00486BA5">
      <w:pPr>
        <w:tabs>
          <w:tab w:val="left" w:pos="1468"/>
        </w:tabs>
        <w:spacing w:after="0" w:line="240" w:lineRule="auto"/>
        <w:rPr>
          <w:rFonts w:ascii="Times New Roman" w:eastAsia="Times New Roman" w:hAnsi="Times New Roman" w:cs="Times New Roman"/>
          <w:sz w:val="28"/>
          <w:szCs w:val="28"/>
        </w:rPr>
      </w:pPr>
    </w:p>
    <w:p w:rsidR="00486BA5" w:rsidRDefault="00486BA5">
      <w:pPr>
        <w:tabs>
          <w:tab w:val="left" w:pos="1468"/>
        </w:tabs>
        <w:spacing w:after="0" w:line="240" w:lineRule="auto"/>
        <w:rPr>
          <w:rFonts w:ascii="Times New Roman" w:eastAsia="Times New Roman" w:hAnsi="Times New Roman" w:cs="Times New Roman"/>
          <w:sz w:val="20"/>
          <w:szCs w:val="20"/>
        </w:rPr>
      </w:pPr>
    </w:p>
    <w:p w:rsidR="00486BA5" w:rsidRDefault="00486BA5">
      <w:pPr>
        <w:tabs>
          <w:tab w:val="left" w:pos="1468"/>
        </w:tabs>
        <w:spacing w:after="0" w:line="240" w:lineRule="auto"/>
        <w:rPr>
          <w:rFonts w:ascii="Times New Roman" w:eastAsia="Times New Roman" w:hAnsi="Times New Roman" w:cs="Times New Roman"/>
          <w:sz w:val="20"/>
          <w:szCs w:val="20"/>
        </w:rPr>
      </w:pPr>
    </w:p>
    <w:p w:rsidR="00486BA5" w:rsidRDefault="00486BA5">
      <w:pPr>
        <w:tabs>
          <w:tab w:val="left" w:pos="1468"/>
        </w:tabs>
        <w:spacing w:after="0" w:line="240" w:lineRule="auto"/>
        <w:rPr>
          <w:rFonts w:ascii="Times New Roman" w:eastAsia="Times New Roman" w:hAnsi="Times New Roman" w:cs="Times New Roman"/>
          <w:sz w:val="20"/>
          <w:szCs w:val="20"/>
        </w:rPr>
      </w:pPr>
    </w:p>
    <w:p w:rsidR="00486BA5" w:rsidRDefault="00486BA5">
      <w:pPr>
        <w:tabs>
          <w:tab w:val="left" w:pos="1468"/>
        </w:tabs>
        <w:spacing w:after="0" w:line="240" w:lineRule="auto"/>
        <w:rPr>
          <w:rFonts w:ascii="Times New Roman" w:eastAsia="Times New Roman" w:hAnsi="Times New Roman" w:cs="Times New Roman"/>
          <w:sz w:val="20"/>
          <w:szCs w:val="20"/>
        </w:rPr>
      </w:pPr>
    </w:p>
    <w:p w:rsidR="0006530B" w:rsidRPr="00E200A4" w:rsidRDefault="0006530B" w:rsidP="0006530B">
      <w:pPr>
        <w:spacing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rPr>
        <w:t>Виконавець: Андрій БАРАНОВ, Олег Р</w:t>
      </w:r>
      <w:r>
        <w:rPr>
          <w:rFonts w:ascii="Times New Roman" w:eastAsia="Times New Roman" w:hAnsi="Times New Roman" w:cs="Times New Roman"/>
          <w:sz w:val="20"/>
          <w:szCs w:val="20"/>
          <w:lang w:val="uk-UA"/>
        </w:rPr>
        <w:t>ЄЗНІК</w:t>
      </w:r>
    </w:p>
    <w:p w:rsidR="0006530B" w:rsidRDefault="0006530B" w:rsidP="0006530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 </w:t>
      </w:r>
    </w:p>
    <w:p w:rsidR="00486BA5" w:rsidRDefault="0006530B" w:rsidP="0006530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0"/>
          <w:szCs w:val="20"/>
        </w:rPr>
        <w:t>(підпис)</w:t>
      </w:r>
    </w:p>
    <w:p w:rsidR="00486BA5" w:rsidRDefault="00486BA5">
      <w:pPr>
        <w:tabs>
          <w:tab w:val="left" w:pos="1468"/>
        </w:tabs>
        <w:spacing w:after="0" w:line="240" w:lineRule="auto"/>
        <w:rPr>
          <w:rFonts w:ascii="Times New Roman" w:eastAsia="Times New Roman" w:hAnsi="Times New Roman" w:cs="Times New Roman"/>
          <w:sz w:val="20"/>
          <w:szCs w:val="20"/>
        </w:rPr>
      </w:pPr>
    </w:p>
    <w:p w:rsidR="00486BA5" w:rsidRDefault="00486BA5">
      <w:pPr>
        <w:tabs>
          <w:tab w:val="left" w:pos="1468"/>
        </w:tabs>
        <w:spacing w:after="0" w:line="240" w:lineRule="auto"/>
        <w:rPr>
          <w:rFonts w:ascii="Times New Roman" w:eastAsia="Times New Roman" w:hAnsi="Times New Roman" w:cs="Times New Roman"/>
          <w:sz w:val="20"/>
          <w:szCs w:val="20"/>
        </w:rPr>
      </w:pPr>
    </w:p>
    <w:p w:rsidR="00486BA5" w:rsidRDefault="00486BA5" w:rsidP="0006530B">
      <w:pPr>
        <w:widowControl w:val="0"/>
        <w:tabs>
          <w:tab w:val="left" w:pos="566"/>
        </w:tabs>
        <w:spacing w:after="0" w:line="240" w:lineRule="auto"/>
        <w:rPr>
          <w:rFonts w:ascii="Times New Roman" w:eastAsia="Times New Roman" w:hAnsi="Times New Roman" w:cs="Times New Roman"/>
          <w:b/>
          <w:smallCaps/>
          <w:sz w:val="28"/>
          <w:szCs w:val="28"/>
        </w:rPr>
      </w:pPr>
      <w:bookmarkStart w:id="0" w:name="_GoBack"/>
      <w:bookmarkEnd w:id="0"/>
    </w:p>
    <w:sectPr w:rsidR="00486BA5" w:rsidSect="0006530B">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E1519"/>
    <w:multiLevelType w:val="multilevel"/>
    <w:tmpl w:val="19C611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19"/>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A5"/>
    <w:rsid w:val="0006530B"/>
    <w:rsid w:val="00486BA5"/>
    <w:rsid w:val="00A8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91BF"/>
  <w15:docId w15:val="{B3722AD0-C9B3-49BC-ABA8-886FAACF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a4">
    <w:name w:val="No Spacing"/>
    <w:uiPriority w:val="1"/>
    <w:qFormat/>
    <w:rsid w:val="00B60127"/>
    <w:pPr>
      <w:spacing w:after="0" w:line="240" w:lineRule="auto"/>
    </w:pPr>
    <w:rPr>
      <w:rFonts w:eastAsia="Times New Roman" w:cs="Times New Roman"/>
    </w:rPr>
  </w:style>
  <w:style w:type="paragraph" w:styleId="a5">
    <w:name w:val="Normal (Web)"/>
    <w:rsid w:val="00B60127"/>
    <w:pPr>
      <w:spacing w:before="100" w:beforeAutospacing="1" w:after="100" w:afterAutospacing="1" w:line="240" w:lineRule="auto"/>
    </w:pPr>
    <w:rPr>
      <w:rFonts w:ascii="Times New Roman" w:hAnsi="Times New Roman"/>
      <w:sz w:val="24"/>
      <w:szCs w:val="24"/>
      <w:lang w:val="uk-UA" w:eastAsia="uk-UA"/>
    </w:rPr>
  </w:style>
  <w:style w:type="paragraph" w:styleId="20">
    <w:name w:val="List Continue 2"/>
    <w:rsid w:val="00B60127"/>
    <w:pPr>
      <w:spacing w:after="120" w:line="240" w:lineRule="auto"/>
      <w:ind w:left="566"/>
    </w:pPr>
    <w:rPr>
      <w:rFonts w:ascii="Times New Roman" w:hAnsi="Times New Roman"/>
      <w:sz w:val="24"/>
      <w:szCs w:val="24"/>
    </w:rPr>
  </w:style>
  <w:style w:type="character" w:customStyle="1" w:styleId="rvts6">
    <w:name w:val="rvts6"/>
    <w:rsid w:val="00B60127"/>
  </w:style>
  <w:style w:type="paragraph" w:customStyle="1" w:styleId="10">
    <w:name w:val="Обычный1"/>
    <w:uiPriority w:val="99"/>
    <w:rsid w:val="00B60127"/>
    <w:pPr>
      <w:spacing w:after="0"/>
    </w:pPr>
    <w:rPr>
      <w:rFonts w:ascii="Arial" w:eastAsia="Arial" w:hAnsi="Arial" w:cs="Arial"/>
      <w:color w:val="000000"/>
    </w:rPr>
  </w:style>
  <w:style w:type="paragraph" w:styleId="a6">
    <w:name w:val="List Paragraph"/>
    <w:uiPriority w:val="34"/>
    <w:qFormat/>
    <w:rsid w:val="00B60127"/>
    <w:pPr>
      <w:ind w:left="720"/>
      <w:contextualSpacing/>
    </w:pPr>
  </w:style>
  <w:style w:type="paragraph" w:styleId="a7">
    <w:name w:val="Balloon Text"/>
    <w:link w:val="a8"/>
    <w:uiPriority w:val="99"/>
    <w:semiHidden/>
    <w:unhideWhenUsed/>
    <w:rsid w:val="00127E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27EEA"/>
    <w:rPr>
      <w:rFonts w:ascii="Segoe UI" w:eastAsia="Times New Roman" w:hAnsi="Segoe UI" w:cs="Segoe UI"/>
      <w:sz w:val="18"/>
      <w:szCs w:val="18"/>
      <w:lang w:eastAsia="ru-RU"/>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Qa0PTqXwCk6AMV1VB0EYCwANQ==">CgMxLjAyDmguNXBqZjg2eHlscm45OAByITEtMWphaEd5WGhMWmlmVnVvb3JmbzFud1BSdllOQWExRA==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2374</Words>
  <Characters>13534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Шерстюк Юлія Павлівна</dc:creator>
  <cp:lastModifiedBy>Авраменко Тетяна Ігорівна</cp:lastModifiedBy>
  <cp:revision>3</cp:revision>
  <dcterms:created xsi:type="dcterms:W3CDTF">2025-08-13T05:36:00Z</dcterms:created>
  <dcterms:modified xsi:type="dcterms:W3CDTF">2025-08-13T13:27:00Z</dcterms:modified>
</cp:coreProperties>
</file>