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AE" w:rsidRPr="00B90EAE" w:rsidRDefault="006F44AE" w:rsidP="006F44AE">
      <w:pPr>
        <w:tabs>
          <w:tab w:val="left" w:pos="5415"/>
        </w:tabs>
        <w:ind w:left="6120"/>
        <w:rPr>
          <w:bCs/>
        </w:rPr>
      </w:pPr>
      <w:r w:rsidRPr="00B90EAE">
        <w:rPr>
          <w:bCs/>
        </w:rPr>
        <w:t>Проект оприлюднено</w:t>
      </w:r>
    </w:p>
    <w:p w:rsidR="006F44AE" w:rsidRPr="00B90EAE" w:rsidRDefault="006F44AE" w:rsidP="006F44AE">
      <w:pPr>
        <w:tabs>
          <w:tab w:val="left" w:pos="5415"/>
        </w:tabs>
        <w:ind w:left="6120"/>
        <w:rPr>
          <w:bCs/>
        </w:rPr>
      </w:pPr>
      <w:r w:rsidRPr="00B90EAE">
        <w:rPr>
          <w:bCs/>
        </w:rPr>
        <w:t>«___»</w:t>
      </w:r>
      <w:r>
        <w:rPr>
          <w:bCs/>
        </w:rPr>
        <w:t>_________ 2016 року</w:t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4AE" w:rsidRDefault="006F44AE" w:rsidP="006F44AE">
      <w:pPr>
        <w:jc w:val="center"/>
        <w:rPr>
          <w:b/>
          <w:bCs/>
        </w:rPr>
      </w:pPr>
    </w:p>
    <w:p w:rsidR="006F44AE" w:rsidRDefault="006F44AE" w:rsidP="006F44AE">
      <w:pPr>
        <w:jc w:val="center"/>
        <w:rPr>
          <w:b/>
          <w:bCs/>
        </w:rPr>
      </w:pPr>
    </w:p>
    <w:p w:rsidR="006F44AE" w:rsidRDefault="006F44AE" w:rsidP="006F44AE">
      <w:pPr>
        <w:rPr>
          <w:bCs/>
          <w:sz w:val="36"/>
          <w:szCs w:val="36"/>
        </w:rPr>
      </w:pPr>
    </w:p>
    <w:p w:rsidR="006F44AE" w:rsidRDefault="006F44AE" w:rsidP="006F44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6F44AE" w:rsidRDefault="006F44AE" w:rsidP="006F44A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6F44AE" w:rsidRDefault="006F44AE" w:rsidP="006F44A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6F44AE" w:rsidRDefault="006F44AE" w:rsidP="006F44AE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6F44AE" w:rsidTr="001F3CCC">
        <w:trPr>
          <w:trHeight w:val="258"/>
        </w:trPr>
        <w:tc>
          <w:tcPr>
            <w:tcW w:w="5211" w:type="dxa"/>
          </w:tcPr>
          <w:p w:rsidR="006F44AE" w:rsidRDefault="006F44AE" w:rsidP="001F3CCC">
            <w:pPr>
              <w:ind w:right="175"/>
            </w:pPr>
            <w:r>
              <w:t xml:space="preserve">від                   № </w:t>
            </w:r>
          </w:p>
        </w:tc>
      </w:tr>
      <w:tr w:rsidR="006F44AE" w:rsidTr="001F3CCC">
        <w:trPr>
          <w:trHeight w:val="329"/>
        </w:trPr>
        <w:tc>
          <w:tcPr>
            <w:tcW w:w="5211" w:type="dxa"/>
          </w:tcPr>
          <w:p w:rsidR="006F44AE" w:rsidRPr="00BA2319" w:rsidRDefault="006F44AE" w:rsidP="001F3CCC">
            <w:pPr>
              <w:ind w:right="175"/>
              <w:rPr>
                <w:sz w:val="24"/>
                <w:szCs w:val="24"/>
                <w:lang w:val="ru-RU"/>
              </w:rPr>
            </w:pPr>
          </w:p>
        </w:tc>
      </w:tr>
      <w:tr w:rsidR="006F44AE" w:rsidTr="001F3CCC">
        <w:trPr>
          <w:trHeight w:val="1276"/>
        </w:trPr>
        <w:tc>
          <w:tcPr>
            <w:tcW w:w="5211" w:type="dxa"/>
          </w:tcPr>
          <w:p w:rsidR="006F44AE" w:rsidRPr="00476D43" w:rsidRDefault="006F44AE" w:rsidP="001F3CCC">
            <w:pPr>
              <w:ind w:right="175"/>
              <w:jc w:val="both"/>
              <w:rPr>
                <w:b/>
              </w:rPr>
            </w:pPr>
            <w:r w:rsidRPr="00476D43">
              <w:rPr>
                <w:b/>
              </w:rPr>
              <w:t xml:space="preserve">Про </w:t>
            </w:r>
            <w:r>
              <w:rPr>
                <w:b/>
              </w:rPr>
              <w:t>відшкодування замовнику ТОВ «ВКП «</w:t>
            </w:r>
            <w:proofErr w:type="spellStart"/>
            <w:r>
              <w:rPr>
                <w:b/>
              </w:rPr>
              <w:t>Hotexc</w:t>
            </w:r>
            <w:proofErr w:type="spellEnd"/>
            <w:r>
              <w:rPr>
                <w:b/>
              </w:rPr>
              <w:t>» різниці між здійсн</w:t>
            </w:r>
            <w:r>
              <w:rPr>
                <w:b/>
              </w:rPr>
              <w:t>е</w:t>
            </w:r>
            <w:r>
              <w:rPr>
                <w:b/>
              </w:rPr>
              <w:t>ними витратами та розміром пайової уча</w:t>
            </w:r>
            <w:r>
              <w:rPr>
                <w:b/>
              </w:rPr>
              <w:t>с</w:t>
            </w:r>
            <w:r>
              <w:rPr>
                <w:b/>
              </w:rPr>
              <w:t>ті у розвиток інфраструктури м. С</w:t>
            </w:r>
            <w:r>
              <w:rPr>
                <w:b/>
              </w:rPr>
              <w:t>у</w:t>
            </w:r>
            <w:r>
              <w:rPr>
                <w:b/>
              </w:rPr>
              <w:t>ми відносно вартості будівництва інженерних мереж</w:t>
            </w:r>
          </w:p>
        </w:tc>
      </w:tr>
    </w:tbl>
    <w:p w:rsidR="006F44AE" w:rsidRPr="005B5C35" w:rsidRDefault="006F44AE" w:rsidP="006F44AE">
      <w:pPr>
        <w:jc w:val="both"/>
      </w:pPr>
    </w:p>
    <w:p w:rsidR="006F44AE" w:rsidRPr="005B5C35" w:rsidRDefault="006F44AE" w:rsidP="006F44AE">
      <w:pPr>
        <w:ind w:firstLine="708"/>
        <w:jc w:val="both"/>
      </w:pPr>
      <w:r>
        <w:t xml:space="preserve">На підставі звернення директора ТОВ </w:t>
      </w:r>
      <w:r w:rsidRPr="005B5C35">
        <w:t>«ВКП «</w:t>
      </w:r>
      <w:proofErr w:type="spellStart"/>
      <w:r w:rsidRPr="005B5C35">
        <w:t>Hotexc</w:t>
      </w:r>
      <w:proofErr w:type="spellEnd"/>
      <w:r w:rsidRPr="005B5C35">
        <w:t>»</w:t>
      </w:r>
      <w:r>
        <w:rPr>
          <w:b/>
        </w:rPr>
        <w:t xml:space="preserve"> </w:t>
      </w:r>
      <w:proofErr w:type="spellStart"/>
      <w:r w:rsidRPr="00CF43EE">
        <w:t>Романченка</w:t>
      </w:r>
      <w:proofErr w:type="spellEnd"/>
      <w:r w:rsidRPr="00CF43EE">
        <w:t xml:space="preserve"> С.М. </w:t>
      </w:r>
      <w:r>
        <w:t>щодо відшкод</w:t>
      </w:r>
      <w:r>
        <w:t>у</w:t>
      </w:r>
      <w:r>
        <w:t>вання замовнику різниці між здійсненими витратами та розміром пайової участі змовника у розвитку інфраструктури м. Суми відносно вартості буді</w:t>
      </w:r>
      <w:r>
        <w:t>в</w:t>
      </w:r>
      <w:r>
        <w:t>ництва інженерних мереж, в</w:t>
      </w:r>
      <w:r w:rsidRPr="00476D43">
        <w:t xml:space="preserve">раховуючи </w:t>
      </w:r>
      <w:r>
        <w:t xml:space="preserve"> </w:t>
      </w:r>
      <w:r w:rsidRPr="00476D43">
        <w:t>рі</w:t>
      </w:r>
      <w:r>
        <w:t>шення постійної комісії з питань</w:t>
      </w:r>
      <w:r w:rsidRPr="00553484">
        <w:t xml:space="preserve"> </w:t>
      </w:r>
      <w:r w:rsidRPr="00476D43">
        <w:t>планування соціально-економічного розвит</w:t>
      </w:r>
      <w:r>
        <w:t xml:space="preserve">ку, </w:t>
      </w:r>
      <w:r w:rsidRPr="00476D43">
        <w:t>бюджету, фінансів,</w:t>
      </w:r>
      <w:r>
        <w:t xml:space="preserve"> розвитку підприємництва, торгівлі та послуг, регуляторної політики</w:t>
      </w:r>
      <w:r w:rsidRPr="00476D43">
        <w:t xml:space="preserve"> Сумс</w:t>
      </w:r>
      <w:r w:rsidRPr="00476D43">
        <w:t>ь</w:t>
      </w:r>
      <w:r w:rsidRPr="00476D43">
        <w:t>к</w:t>
      </w:r>
      <w:r>
        <w:t>ої міської ради (</w:t>
      </w:r>
      <w:r w:rsidRPr="00483E04">
        <w:rPr>
          <w:color w:val="auto"/>
        </w:rPr>
        <w:t xml:space="preserve">протокол від </w:t>
      </w:r>
      <w:r>
        <w:rPr>
          <w:color w:val="auto"/>
        </w:rPr>
        <w:t xml:space="preserve">20 жовтня </w:t>
      </w:r>
      <w:r w:rsidRPr="00483E04">
        <w:rPr>
          <w:color w:val="auto"/>
        </w:rPr>
        <w:t xml:space="preserve"> </w:t>
      </w:r>
      <w:r>
        <w:rPr>
          <w:color w:val="auto"/>
        </w:rPr>
        <w:t>2016</w:t>
      </w:r>
      <w:r w:rsidRPr="00483E04">
        <w:rPr>
          <w:color w:val="auto"/>
        </w:rPr>
        <w:t xml:space="preserve"> ро</w:t>
      </w:r>
      <w:r>
        <w:rPr>
          <w:color w:val="auto"/>
        </w:rPr>
        <w:t>ку № 33</w:t>
      </w:r>
      <w:r w:rsidRPr="00483E04">
        <w:rPr>
          <w:color w:val="auto"/>
        </w:rPr>
        <w:t>),</w:t>
      </w:r>
      <w:r>
        <w:rPr>
          <w:color w:val="auto"/>
        </w:rPr>
        <w:t xml:space="preserve"> </w:t>
      </w:r>
      <w:r>
        <w:t xml:space="preserve"> </w:t>
      </w:r>
      <w:r w:rsidRPr="00476D43">
        <w:t>відпові</w:t>
      </w:r>
      <w:r>
        <w:t xml:space="preserve">дно до статті 40 </w:t>
      </w:r>
      <w:r w:rsidRPr="00476D43">
        <w:t>З</w:t>
      </w:r>
      <w:r w:rsidRPr="00476D43">
        <w:t>а</w:t>
      </w:r>
      <w:r w:rsidRPr="00476D43">
        <w:t>кону України «Про регулювання</w:t>
      </w:r>
      <w:r>
        <w:t xml:space="preserve"> </w:t>
      </w:r>
      <w:r w:rsidRPr="00476D43">
        <w:t>містобудівної діяльності»</w:t>
      </w:r>
      <w:r>
        <w:t>,</w:t>
      </w:r>
      <w:r w:rsidRPr="00C73DD3">
        <w:t xml:space="preserve"> рі</w:t>
      </w:r>
      <w:r>
        <w:t>шення Сумс</w:t>
      </w:r>
      <w:r>
        <w:t>ь</w:t>
      </w:r>
      <w:r>
        <w:t xml:space="preserve">кої  міської ради </w:t>
      </w:r>
      <w:r w:rsidRPr="00C73DD3">
        <w:t xml:space="preserve">від </w:t>
      </w:r>
      <w:r w:rsidRPr="00CF43EE">
        <w:t xml:space="preserve">05 жовтня 2016 року №1161-МР </w:t>
      </w:r>
      <w:r>
        <w:t>«Про затвердження Поря</w:t>
      </w:r>
      <w:r>
        <w:t>д</w:t>
      </w:r>
      <w:r>
        <w:t xml:space="preserve">ку залучення, розрахунку розміру і використання коштів </w:t>
      </w:r>
      <w:r w:rsidRPr="00C73DD3">
        <w:t>пайо</w:t>
      </w:r>
      <w:r>
        <w:t>вої участі</w:t>
      </w:r>
      <w:r w:rsidRPr="00C73DD3">
        <w:t xml:space="preserve"> </w:t>
      </w:r>
      <w:r>
        <w:t xml:space="preserve">  </w:t>
      </w:r>
      <w:r w:rsidRPr="00C73DD3">
        <w:t xml:space="preserve">замовників </w:t>
      </w:r>
      <w:r w:rsidRPr="00553484">
        <w:t xml:space="preserve">  </w:t>
      </w:r>
      <w:r w:rsidRPr="00C73DD3">
        <w:t xml:space="preserve">будівництва </w:t>
      </w:r>
      <w:r>
        <w:t xml:space="preserve">у </w:t>
      </w:r>
      <w:r w:rsidRPr="00C73DD3">
        <w:t>розви</w:t>
      </w:r>
      <w:r>
        <w:t xml:space="preserve">тку інфраструктури м. Суми та Типового </w:t>
      </w:r>
      <w:r w:rsidRPr="00553484">
        <w:t xml:space="preserve"> </w:t>
      </w:r>
      <w:r>
        <w:t>догов</w:t>
      </w:r>
      <w:r>
        <w:t>о</w:t>
      </w:r>
      <w:r>
        <w:t xml:space="preserve">ру </w:t>
      </w:r>
      <w:r w:rsidRPr="00C64D51">
        <w:t xml:space="preserve"> </w:t>
      </w:r>
      <w:r>
        <w:t xml:space="preserve">про </w:t>
      </w:r>
      <w:r w:rsidRPr="00553484">
        <w:t xml:space="preserve"> </w:t>
      </w:r>
      <w:r>
        <w:t>залучення,  розрахунок розміру і використання пайової участі замо</w:t>
      </w:r>
      <w:r>
        <w:t>в</w:t>
      </w:r>
      <w:r>
        <w:t>ників будівництва у розвитку  інфраструктури м. Суми»</w:t>
      </w:r>
      <w:r w:rsidRPr="00C64D51">
        <w:t xml:space="preserve"> (з</w:t>
      </w:r>
      <w:r>
        <w:t xml:space="preserve">і змінами), керуючись  </w:t>
      </w:r>
      <w:r w:rsidRPr="00553484">
        <w:t>час</w:t>
      </w:r>
      <w:r>
        <w:t>тиною 1 статті 52 Закону України «Про місцеве самовряд</w:t>
      </w:r>
      <w:r>
        <w:t>у</w:t>
      </w:r>
      <w:r>
        <w:t xml:space="preserve">вання в Україні», </w:t>
      </w:r>
      <w:r w:rsidRPr="008F46EB">
        <w:rPr>
          <w:b/>
        </w:rPr>
        <w:t>виконавчий комітет Сумської міської р</w:t>
      </w:r>
      <w:r w:rsidRPr="008F46EB">
        <w:rPr>
          <w:b/>
        </w:rPr>
        <w:t>а</w:t>
      </w:r>
      <w:r w:rsidRPr="008F46EB">
        <w:rPr>
          <w:b/>
        </w:rPr>
        <w:t>ди</w:t>
      </w:r>
    </w:p>
    <w:p w:rsidR="006F44AE" w:rsidRPr="008F46EB" w:rsidRDefault="006F44AE" w:rsidP="006F44AE">
      <w:pPr>
        <w:jc w:val="both"/>
        <w:rPr>
          <w:b/>
        </w:rPr>
      </w:pPr>
    </w:p>
    <w:p w:rsidR="006F44AE" w:rsidRDefault="006F44AE" w:rsidP="006F44AE">
      <w:pPr>
        <w:rPr>
          <w:b/>
        </w:rPr>
      </w:pPr>
      <w:r>
        <w:rPr>
          <w:b/>
        </w:rPr>
        <w:t>ВИРІШИВ:</w:t>
      </w:r>
    </w:p>
    <w:p w:rsidR="006F44AE" w:rsidRDefault="006F44AE" w:rsidP="006F44AE">
      <w:pPr>
        <w:jc w:val="both"/>
        <w:rPr>
          <w:b/>
        </w:rPr>
      </w:pPr>
    </w:p>
    <w:p w:rsidR="006F44AE" w:rsidRPr="006D0E0A" w:rsidRDefault="006F44AE" w:rsidP="006F44AE">
      <w:pPr>
        <w:ind w:firstLine="708"/>
        <w:jc w:val="both"/>
      </w:pPr>
      <w:r w:rsidRPr="00A237F8">
        <w:rPr>
          <w:b/>
        </w:rPr>
        <w:t>1.</w:t>
      </w:r>
      <w:r>
        <w:t xml:space="preserve"> Відшкодувати замовнику різниці між здійсненими витратами та ро</w:t>
      </w:r>
      <w:r>
        <w:t>з</w:t>
      </w:r>
      <w:r>
        <w:t xml:space="preserve">міром пайової участі замовника у розвиток інфраструктури м. Суми відносно вартості будівництва інженерних мереж, що перевищує розмір пайової участі ТОВ </w:t>
      </w:r>
      <w:r w:rsidRPr="005B5C35">
        <w:t>«ВКП «</w:t>
      </w:r>
      <w:proofErr w:type="spellStart"/>
      <w:r w:rsidRPr="005B5C35">
        <w:t>Hotexc</w:t>
      </w:r>
      <w:proofErr w:type="spellEnd"/>
      <w:r w:rsidRPr="005B5C35">
        <w:t>»</w:t>
      </w:r>
      <w:r>
        <w:t xml:space="preserve"> в загальній сумі 181 558 грн. 21 коп. та зарахувати дану суму пайової участі в рахунок боргу по Договору №90 від 18.12.2013 та Д</w:t>
      </w:r>
      <w:r>
        <w:t>о</w:t>
      </w:r>
      <w:r>
        <w:t xml:space="preserve">даткової угоди №2 від 17.02.2015 року до нього та Договору № 91 від 18.12.2013 року та Додаткової угоди №1 від 13.02.2014 року до нього, що в </w:t>
      </w:r>
      <w:r>
        <w:lastRenderedPageBreak/>
        <w:t>загальній сумі заборгованості становить 178 618, 98 грн. для повного розр</w:t>
      </w:r>
      <w:r>
        <w:t>а</w:t>
      </w:r>
      <w:r>
        <w:t>хування по зобов</w:t>
      </w:r>
      <w:r w:rsidRPr="006D0E0A">
        <w:t>’</w:t>
      </w:r>
      <w:r>
        <w:t xml:space="preserve">язаннях. </w:t>
      </w:r>
    </w:p>
    <w:p w:rsidR="006F44AE" w:rsidRPr="00F130AE" w:rsidRDefault="006F44AE" w:rsidP="006F44AE">
      <w:pPr>
        <w:jc w:val="center"/>
        <w:rPr>
          <w:lang w:val="ru-RU"/>
        </w:rPr>
      </w:pPr>
      <w:r w:rsidRPr="00F130AE">
        <w:rPr>
          <w:lang w:val="ru-RU"/>
        </w:rPr>
        <w:t>2</w:t>
      </w:r>
    </w:p>
    <w:p w:rsidR="006F44AE" w:rsidRPr="00FA4F4E" w:rsidRDefault="006F44AE" w:rsidP="006F44AE">
      <w:pPr>
        <w:jc w:val="center"/>
        <w:rPr>
          <w:b/>
          <w:lang w:val="ru-RU"/>
        </w:rPr>
      </w:pPr>
    </w:p>
    <w:p w:rsidR="006F44AE" w:rsidRDefault="006F44AE" w:rsidP="006F44AE">
      <w:pPr>
        <w:ind w:firstLine="708"/>
        <w:jc w:val="both"/>
      </w:pPr>
      <w:r>
        <w:rPr>
          <w:b/>
        </w:rPr>
        <w:t>2</w:t>
      </w:r>
      <w:r w:rsidRPr="00A237F8">
        <w:rPr>
          <w:b/>
        </w:rPr>
        <w:t>.</w:t>
      </w:r>
      <w:r>
        <w:t xml:space="preserve"> </w:t>
      </w:r>
      <w:r>
        <w:rPr>
          <w:bCs/>
        </w:rPr>
        <w:t xml:space="preserve">Організацію виконання даного рішення  покласти на </w:t>
      </w:r>
      <w:r>
        <w:t>з</w:t>
      </w:r>
      <w:r w:rsidRPr="002D7EAF">
        <w:t>аступник</w:t>
      </w:r>
      <w:r>
        <w:t>а</w:t>
      </w:r>
      <w:r w:rsidRPr="002D7EAF">
        <w:t xml:space="preserve"> </w:t>
      </w:r>
      <w:r>
        <w:t xml:space="preserve"> </w:t>
      </w:r>
      <w:r w:rsidRPr="002D7EAF">
        <w:t>м</w:t>
      </w:r>
      <w:r w:rsidRPr="002D7EAF">
        <w:t>і</w:t>
      </w:r>
      <w:r w:rsidRPr="002D7EAF">
        <w:t xml:space="preserve">ського </w:t>
      </w:r>
      <w:r>
        <w:t xml:space="preserve"> </w:t>
      </w:r>
      <w:r w:rsidRPr="002D7EAF">
        <w:t xml:space="preserve">голови </w:t>
      </w:r>
      <w:r>
        <w:t xml:space="preserve"> згідно з розподілом обов’язків.</w:t>
      </w: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Default="006F44AE" w:rsidP="006F44AE">
      <w:pPr>
        <w:jc w:val="both"/>
      </w:pPr>
    </w:p>
    <w:p w:rsidR="006F44AE" w:rsidRPr="004C5EB8" w:rsidRDefault="006F44AE" w:rsidP="006F44AE">
      <w:pPr>
        <w:jc w:val="both"/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6F44AE" w:rsidTr="001F3CCC">
        <w:trPr>
          <w:trHeight w:val="385"/>
        </w:trPr>
        <w:tc>
          <w:tcPr>
            <w:tcW w:w="2552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  <w:r w:rsidRPr="00D85598">
              <w:rPr>
                <w:rFonts w:ascii="Times New Roman" w:hAnsi="Times New Roman"/>
              </w:rPr>
              <w:t>Міський голова</w:t>
            </w:r>
          </w:p>
        </w:tc>
        <w:tc>
          <w:tcPr>
            <w:tcW w:w="4568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6F44AE" w:rsidRPr="00D85598" w:rsidRDefault="006F44AE" w:rsidP="001F3CCC">
            <w:pPr>
              <w:pStyle w:val="4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8559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</w:t>
            </w:r>
            <w:r w:rsidRPr="00D85598">
              <w:rPr>
                <w:rFonts w:ascii="Times New Roman" w:hAnsi="Times New Roman"/>
              </w:rPr>
              <w:t xml:space="preserve">.М. </w:t>
            </w:r>
            <w:r>
              <w:rPr>
                <w:rFonts w:ascii="Times New Roman" w:hAnsi="Times New Roman"/>
              </w:rPr>
              <w:t>Лисенко</w:t>
            </w:r>
          </w:p>
        </w:tc>
      </w:tr>
    </w:tbl>
    <w:p w:rsidR="006F44AE" w:rsidRPr="002E7EFF" w:rsidRDefault="006F44AE" w:rsidP="006F44AE">
      <w:pPr>
        <w:jc w:val="both"/>
        <w:rPr>
          <w:b/>
        </w:rPr>
      </w:pPr>
    </w:p>
    <w:p w:rsidR="006F44AE" w:rsidRPr="002562F0" w:rsidRDefault="006F44AE" w:rsidP="006F44AE">
      <w:pPr>
        <w:jc w:val="both"/>
        <w:rPr>
          <w:b/>
          <w:lang w:val="ru-RU"/>
        </w:rPr>
      </w:pPr>
    </w:p>
    <w:p w:rsidR="006F44AE" w:rsidRDefault="006F44AE" w:rsidP="006F44AE">
      <w:pPr>
        <w:pBdr>
          <w:bottom w:val="single" w:sz="12" w:space="1" w:color="auto"/>
        </w:pBdr>
        <w:jc w:val="both"/>
      </w:pPr>
      <w:r>
        <w:t>Шилов В.В.   22-55-86</w:t>
      </w:r>
    </w:p>
    <w:p w:rsidR="006F44AE" w:rsidRDefault="006F44AE" w:rsidP="006F44AE">
      <w:pPr>
        <w:tabs>
          <w:tab w:val="left" w:pos="6379"/>
        </w:tabs>
        <w:jc w:val="both"/>
      </w:pPr>
      <w:r>
        <w:t xml:space="preserve">Розіслати: </w:t>
      </w:r>
      <w:r w:rsidRPr="00690B1B">
        <w:t xml:space="preserve"> </w:t>
      </w:r>
      <w:r>
        <w:t xml:space="preserve">Шилову В.В., </w:t>
      </w:r>
    </w:p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Default="006F44AE" w:rsidP="006F44AE"/>
    <w:p w:rsidR="006F44AE" w:rsidRPr="00175C10" w:rsidRDefault="006F44AE" w:rsidP="006F44AE">
      <w:pPr>
        <w:jc w:val="center"/>
        <w:rPr>
          <w:b/>
        </w:rPr>
      </w:pPr>
      <w:r w:rsidRPr="00175C10">
        <w:rPr>
          <w:b/>
        </w:rPr>
        <w:t>Лист погодження</w:t>
      </w:r>
    </w:p>
    <w:p w:rsidR="006F44AE" w:rsidRPr="00175C10" w:rsidRDefault="006F44AE" w:rsidP="006F44AE">
      <w:pPr>
        <w:jc w:val="center"/>
      </w:pPr>
      <w:r w:rsidRPr="00175C10">
        <w:t>до проекту рішення виконавчого комітету Сумської міської ради</w:t>
      </w:r>
    </w:p>
    <w:p w:rsidR="006F44AE" w:rsidRPr="001E30EE" w:rsidRDefault="006F44AE" w:rsidP="006F44AE">
      <w:pPr>
        <w:jc w:val="center"/>
      </w:pPr>
      <w:r w:rsidRPr="001E30EE">
        <w:t>«Про відшкодування замовнику ТОВ «ВКП «</w:t>
      </w:r>
      <w:proofErr w:type="spellStart"/>
      <w:r w:rsidRPr="001E30EE">
        <w:t>Hotexc</w:t>
      </w:r>
      <w:proofErr w:type="spellEnd"/>
      <w:r w:rsidRPr="001E30EE">
        <w:t>» різниці між здійснен</w:t>
      </w:r>
      <w:r w:rsidRPr="001E30EE">
        <w:t>и</w:t>
      </w:r>
      <w:r w:rsidRPr="001E30EE">
        <w:t>ми витратами та розміром пайової участі у розвиток інфраструктури м. С</w:t>
      </w:r>
      <w:r w:rsidRPr="001E30EE">
        <w:t>у</w:t>
      </w:r>
      <w:r w:rsidRPr="001E30EE">
        <w:t>ми відносно вартості будівництва інженерних мереж»</w:t>
      </w:r>
    </w:p>
    <w:p w:rsidR="006F44AE" w:rsidRDefault="006F44AE" w:rsidP="006F44AE">
      <w:pPr>
        <w:rPr>
          <w:b/>
        </w:rPr>
      </w:pPr>
    </w:p>
    <w:p w:rsidR="006F44AE" w:rsidRDefault="006F44AE" w:rsidP="006F44AE">
      <w:r w:rsidRPr="00175C10">
        <w:t>Начальник</w:t>
      </w:r>
      <w:r>
        <w:t xml:space="preserve"> управління капітального</w:t>
      </w:r>
    </w:p>
    <w:p w:rsidR="006F44AE" w:rsidRDefault="006F44AE" w:rsidP="006F44AE">
      <w:r>
        <w:t>будівництва та дорожнього господарства</w:t>
      </w:r>
    </w:p>
    <w:p w:rsidR="006F44AE" w:rsidRDefault="006F44AE" w:rsidP="006F44AE">
      <w:r>
        <w:t>Сумської міської ради                                                                           В.В. Шилов</w:t>
      </w:r>
    </w:p>
    <w:p w:rsidR="006F44AE" w:rsidRDefault="006F44AE" w:rsidP="006F44AE"/>
    <w:p w:rsidR="006F44AE" w:rsidRDefault="006F44AE" w:rsidP="006F44AE">
      <w:r>
        <w:t>Головний спеціаліст-юрисконсульт</w:t>
      </w:r>
    </w:p>
    <w:p w:rsidR="006F44AE" w:rsidRDefault="006F44AE" w:rsidP="006F44AE">
      <w:r>
        <w:t xml:space="preserve">управління капітального будівництва </w:t>
      </w:r>
    </w:p>
    <w:p w:rsidR="006F44AE" w:rsidRDefault="006F44AE" w:rsidP="006F44AE">
      <w:r>
        <w:t>та дорожнього господарства</w:t>
      </w:r>
    </w:p>
    <w:p w:rsidR="006F44AE" w:rsidRDefault="006F44AE" w:rsidP="006F44AE">
      <w:r>
        <w:t xml:space="preserve">Сумської міської ради                                                                          А.О. </w:t>
      </w:r>
      <w:proofErr w:type="spellStart"/>
      <w:r>
        <w:t>Поп</w:t>
      </w:r>
      <w:r>
        <w:t>е</w:t>
      </w:r>
      <w:r>
        <w:t>ла</w:t>
      </w:r>
      <w:proofErr w:type="spellEnd"/>
    </w:p>
    <w:p w:rsidR="006F44AE" w:rsidRDefault="006F44AE" w:rsidP="006F44AE"/>
    <w:p w:rsidR="006F44AE" w:rsidRDefault="006F44AE" w:rsidP="006F44AE">
      <w:r>
        <w:t xml:space="preserve">Начальник відділу протокольної </w:t>
      </w:r>
    </w:p>
    <w:p w:rsidR="006F44AE" w:rsidRDefault="006F44AE" w:rsidP="006F44AE">
      <w:r>
        <w:t xml:space="preserve">роботи та контролю                                                                                Л.В. </w:t>
      </w:r>
      <w:proofErr w:type="spellStart"/>
      <w:r>
        <w:t>М</w:t>
      </w:r>
      <w:r>
        <w:t>о</w:t>
      </w:r>
      <w:r>
        <w:t>ша</w:t>
      </w:r>
      <w:proofErr w:type="spellEnd"/>
    </w:p>
    <w:p w:rsidR="006F44AE" w:rsidRDefault="006F44AE" w:rsidP="006F44AE"/>
    <w:p w:rsidR="006F44AE" w:rsidRDefault="006F44AE" w:rsidP="006F44AE">
      <w:r>
        <w:t>Перший заступник міського голови                                                В.В. Войте</w:t>
      </w:r>
      <w:r>
        <w:t>н</w:t>
      </w:r>
      <w:r>
        <w:t>ко</w:t>
      </w:r>
    </w:p>
    <w:p w:rsidR="006F44AE" w:rsidRDefault="006F44AE" w:rsidP="006F44AE"/>
    <w:p w:rsidR="006F44AE" w:rsidRDefault="006F44AE" w:rsidP="006F44AE">
      <w:r>
        <w:t xml:space="preserve">Начальник правового управління                                                   О.В. </w:t>
      </w:r>
      <w:proofErr w:type="spellStart"/>
      <w:r>
        <w:t>Чайче</w:t>
      </w:r>
      <w:r>
        <w:t>н</w:t>
      </w:r>
      <w:r>
        <w:t>ко</w:t>
      </w:r>
      <w:proofErr w:type="spellEnd"/>
    </w:p>
    <w:p w:rsidR="006F44AE" w:rsidRDefault="006F44AE" w:rsidP="006F44AE"/>
    <w:p w:rsidR="006F44AE" w:rsidRDefault="006F44AE" w:rsidP="006F44AE">
      <w:r>
        <w:t>В.о. заступника міського голови,</w:t>
      </w:r>
    </w:p>
    <w:p w:rsidR="006F44AE" w:rsidRPr="00175C10" w:rsidRDefault="006F44AE" w:rsidP="006F44AE">
      <w:r>
        <w:t>керуючого справами виконавчого комітету                                           С.Я. Пак</w:t>
      </w:r>
    </w:p>
    <w:p w:rsidR="006F44AE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Pr="004C338D" w:rsidRDefault="006F44AE" w:rsidP="006F44AE"/>
    <w:p w:rsidR="006F44AE" w:rsidRDefault="006F44AE" w:rsidP="006F44AE"/>
    <w:p w:rsidR="006F44AE" w:rsidRDefault="006F44AE" w:rsidP="006F44AE"/>
    <w:p w:rsidR="006F44AE" w:rsidRDefault="006F44AE" w:rsidP="006F44AE">
      <w:r>
        <w:lastRenderedPageBreak/>
        <w:t>Проект рішення підготовлений з урахуванням вимог Закону України «Про доступ до публічної інформації» та Закону України « Про захист персонал</w:t>
      </w:r>
      <w:r>
        <w:t>ь</w:t>
      </w:r>
      <w:r>
        <w:t>них даних»</w:t>
      </w:r>
    </w:p>
    <w:p w:rsidR="006F44AE" w:rsidRPr="004C338D" w:rsidRDefault="006F44AE" w:rsidP="006F44AE">
      <w:pPr>
        <w:ind w:left="6120"/>
      </w:pPr>
      <w:r>
        <w:t>В.В. Шилов___________</w:t>
      </w:r>
    </w:p>
    <w:p w:rsidR="00FB1A8A" w:rsidRDefault="00FB1A8A">
      <w:bookmarkStart w:id="0" w:name="_GoBack"/>
      <w:bookmarkEnd w:id="0"/>
    </w:p>
    <w:sectPr w:rsidR="00FB1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F7"/>
    <w:rsid w:val="006F44AE"/>
    <w:rsid w:val="00EA62F7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5992-ED38-4E2F-8C55-76CC69B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4">
    <w:name w:val="heading 4"/>
    <w:basedOn w:val="a"/>
    <w:next w:val="a"/>
    <w:link w:val="40"/>
    <w:qFormat/>
    <w:rsid w:val="006F44AE"/>
    <w:pPr>
      <w:keepNext/>
      <w:spacing w:after="120"/>
      <w:jc w:val="both"/>
      <w:outlineLvl w:val="3"/>
    </w:pPr>
    <w:rPr>
      <w:rFonts w:ascii="Times New Roman CYR" w:hAnsi="Times New Roman CYR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44AE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2264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2016-11-04T13:01:00Z</dcterms:created>
  <dcterms:modified xsi:type="dcterms:W3CDTF">2016-11-04T13:01:00Z</dcterms:modified>
</cp:coreProperties>
</file>