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84"/>
        <w:gridCol w:w="1203"/>
        <w:gridCol w:w="4252"/>
      </w:tblGrid>
      <w:tr w:rsidR="004A0415" w:rsidTr="002D2BEA">
        <w:trPr>
          <w:trHeight w:val="1134"/>
        </w:trPr>
        <w:tc>
          <w:tcPr>
            <w:tcW w:w="4184" w:type="dxa"/>
            <w:shd w:val="clear" w:color="auto" w:fill="auto"/>
          </w:tcPr>
          <w:p w:rsidR="004A0415" w:rsidRDefault="004A0415" w:rsidP="002D2BEA">
            <w:pPr>
              <w:widowControl w:val="0"/>
              <w:tabs>
                <w:tab w:val="left" w:pos="607"/>
                <w:tab w:val="left" w:pos="1030"/>
                <w:tab w:val="left" w:pos="8447"/>
              </w:tabs>
              <w:spacing w:before="56"/>
              <w:rPr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</w:tcPr>
          <w:p w:rsidR="004A0415" w:rsidRDefault="004A0415" w:rsidP="002D2BEA">
            <w:pPr>
              <w:widowControl w:val="0"/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4A0415" w:rsidRPr="00297D69" w:rsidRDefault="004A0415" w:rsidP="002D2BEA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</w:t>
            </w:r>
          </w:p>
          <w:p w:rsidR="004A0415" w:rsidRDefault="004A0415" w:rsidP="002D2BEA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оприлюднено</w:t>
            </w:r>
          </w:p>
          <w:p w:rsidR="004A0415" w:rsidRPr="002D2BEA" w:rsidRDefault="004A0415" w:rsidP="002D2BEA">
            <w:pPr>
              <w:tabs>
                <w:tab w:val="left" w:pos="3118"/>
              </w:tabs>
              <w:autoSpaceDE w:val="0"/>
              <w:spacing w:line="360" w:lineRule="exact"/>
              <w:ind w:left="28" w:right="-40" w:hanging="28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8"/>
                <w:szCs w:val="28"/>
              </w:rPr>
              <w:t>«__»_______20__</w:t>
            </w:r>
            <w:r w:rsidR="002D2BE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р.</w:t>
            </w:r>
          </w:p>
        </w:tc>
      </w:tr>
    </w:tbl>
    <w:p w:rsidR="004A0415" w:rsidRPr="002D2BEA" w:rsidRDefault="004A0415" w:rsidP="004A0415">
      <w:pPr>
        <w:jc w:val="center"/>
        <w:rPr>
          <w:sz w:val="28"/>
          <w:szCs w:val="36"/>
        </w:rPr>
      </w:pPr>
    </w:p>
    <w:p w:rsidR="004A0415" w:rsidRDefault="004A0415" w:rsidP="004A0415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4A0415" w:rsidRDefault="004A0415" w:rsidP="004A041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4A0415" w:rsidRDefault="004A0415" w:rsidP="004A04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4A0415" w:rsidRPr="002D2BEA" w:rsidRDefault="004A0415" w:rsidP="002D2BEA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</w:tblGrid>
      <w:tr w:rsidR="004A0415" w:rsidRPr="002D2BEA" w:rsidTr="002D2BEA">
        <w:tc>
          <w:tcPr>
            <w:tcW w:w="5104" w:type="dxa"/>
            <w:shd w:val="clear" w:color="auto" w:fill="auto"/>
          </w:tcPr>
          <w:p w:rsidR="004A0415" w:rsidRPr="002D2BEA" w:rsidRDefault="004A0415" w:rsidP="00F84626">
            <w:pPr>
              <w:tabs>
                <w:tab w:val="left" w:pos="8447"/>
              </w:tabs>
              <w:ind w:right="34"/>
              <w:jc w:val="both"/>
              <w:rPr>
                <w:bCs/>
                <w:color w:val="000000"/>
                <w:sz w:val="28"/>
                <w:szCs w:val="28"/>
              </w:rPr>
            </w:pPr>
            <w:r w:rsidRPr="002D2BEA">
              <w:rPr>
                <w:bCs/>
                <w:color w:val="000000"/>
                <w:sz w:val="28"/>
                <w:szCs w:val="28"/>
              </w:rPr>
              <w:t>від</w:t>
            </w:r>
            <w:r w:rsidR="002D2BE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E35E6">
              <w:rPr>
                <w:bCs/>
                <w:color w:val="000000"/>
                <w:sz w:val="28"/>
                <w:szCs w:val="28"/>
              </w:rPr>
              <w:t xml:space="preserve">                                  </w:t>
            </w:r>
            <w:r w:rsidRPr="002D2BEA">
              <w:rPr>
                <w:bCs/>
                <w:color w:val="000000"/>
                <w:sz w:val="28"/>
                <w:szCs w:val="28"/>
              </w:rPr>
              <w:t xml:space="preserve">№ </w:t>
            </w:r>
          </w:p>
        </w:tc>
      </w:tr>
      <w:tr w:rsidR="004A0415" w:rsidRPr="002D2BEA" w:rsidTr="002D2BEA">
        <w:tc>
          <w:tcPr>
            <w:tcW w:w="5104" w:type="dxa"/>
            <w:shd w:val="clear" w:color="auto" w:fill="auto"/>
          </w:tcPr>
          <w:p w:rsidR="004A0415" w:rsidRPr="003429C1" w:rsidRDefault="004A0415" w:rsidP="003429C1">
            <w:pPr>
              <w:pStyle w:val="1"/>
              <w:tabs>
                <w:tab w:val="left" w:pos="4428"/>
              </w:tabs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>Про затвердження Правил приймання</w:t>
            </w:r>
            <w:r w:rsid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 </w:t>
            </w:r>
            <w:r w:rsidR="002B1F06"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стічних </w:t>
            </w: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вод </w:t>
            </w:r>
            <w:r w:rsidR="002B1F06"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споживачів у </w:t>
            </w: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>каналізаці</w:t>
            </w:r>
            <w:r w:rsidR="002B1F06"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>йну</w:t>
            </w: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 </w:t>
            </w:r>
            <w:r w:rsidR="002B1F06"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мережу </w:t>
            </w: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>м</w:t>
            </w:r>
            <w:r w:rsidR="003429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>.</w:t>
            </w:r>
            <w:r w:rsidRPr="002D2B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 w:bidi="ar-SA"/>
              </w:rPr>
              <w:t xml:space="preserve"> Суми</w:t>
            </w:r>
          </w:p>
        </w:tc>
      </w:tr>
    </w:tbl>
    <w:p w:rsidR="004A0415" w:rsidRPr="002D2BEA" w:rsidRDefault="004A0415" w:rsidP="002D2BEA">
      <w:pPr>
        <w:rPr>
          <w:sz w:val="28"/>
          <w:szCs w:val="28"/>
        </w:rPr>
      </w:pPr>
      <w:bookmarkStart w:id="0" w:name="%252525252525252525252525252525D0%252525"/>
      <w:bookmarkEnd w:id="0"/>
    </w:p>
    <w:p w:rsidR="00135213" w:rsidRPr="002D2BEA" w:rsidRDefault="002B1F06" w:rsidP="002D2BEA">
      <w:pPr>
        <w:ind w:firstLine="708"/>
        <w:jc w:val="both"/>
        <w:rPr>
          <w:b/>
          <w:sz w:val="28"/>
          <w:szCs w:val="28"/>
          <w:lang w:eastAsia="ar-SA"/>
        </w:rPr>
      </w:pPr>
      <w:r w:rsidRPr="002D2BEA">
        <w:rPr>
          <w:sz w:val="28"/>
          <w:szCs w:val="28"/>
          <w:lang w:eastAsia="ar-SA"/>
        </w:rPr>
        <w:t xml:space="preserve">З метою забезпечення </w:t>
      </w:r>
      <w:r w:rsidR="004A0415" w:rsidRPr="002D2BEA">
        <w:rPr>
          <w:sz w:val="28"/>
          <w:szCs w:val="28"/>
          <w:lang w:eastAsia="ar-SA"/>
        </w:rPr>
        <w:t>безаварійної роботи, безпечної експлуатації і довговічності міської каналізаційної мережі та очисних споруд</w:t>
      </w:r>
      <w:r w:rsidR="00BF1CBE" w:rsidRPr="002D2BEA">
        <w:rPr>
          <w:sz w:val="28"/>
          <w:szCs w:val="28"/>
          <w:lang w:eastAsia="ar-SA"/>
        </w:rPr>
        <w:t>,</w:t>
      </w:r>
      <w:r w:rsidR="00BF1CBE" w:rsidRPr="002D2BEA">
        <w:rPr>
          <w:sz w:val="28"/>
          <w:szCs w:val="28"/>
        </w:rPr>
        <w:t xml:space="preserve"> для проведення єдиної екологічної політики в місті Суми з питань охорони навколишнього природного середовища,</w:t>
      </w:r>
      <w:r w:rsidR="00BF1CBE" w:rsidRPr="002D2BEA">
        <w:rPr>
          <w:sz w:val="28"/>
          <w:szCs w:val="28"/>
          <w:lang w:eastAsia="ar-SA"/>
        </w:rPr>
        <w:t xml:space="preserve"> </w:t>
      </w:r>
      <w:r w:rsidR="002D2BEA" w:rsidRPr="002D2BEA">
        <w:rPr>
          <w:sz w:val="28"/>
          <w:szCs w:val="28"/>
        </w:rPr>
        <w:t>враховуючи зміни у законодавстві, що регулюють відносини у сфері охорони навколишнього природного середовища</w:t>
      </w:r>
      <w:r w:rsidR="002D2BEA">
        <w:rPr>
          <w:sz w:val="28"/>
          <w:szCs w:val="28"/>
          <w:lang w:eastAsia="ar-SA"/>
        </w:rPr>
        <w:t xml:space="preserve">, </w:t>
      </w:r>
      <w:r w:rsidR="00BF1CBE" w:rsidRPr="002D2BEA">
        <w:rPr>
          <w:sz w:val="28"/>
          <w:szCs w:val="28"/>
          <w:lang w:eastAsia="ar-SA"/>
        </w:rPr>
        <w:t xml:space="preserve">відповідно до </w:t>
      </w:r>
      <w:r w:rsidR="00BF1CBE" w:rsidRPr="002D2BEA">
        <w:rPr>
          <w:sz w:val="28"/>
          <w:szCs w:val="28"/>
        </w:rPr>
        <w:t xml:space="preserve">Водного кодексу України, Закону України «Про охорону навколишнього природного середовища», </w:t>
      </w:r>
      <w:r w:rsidRPr="002D2BEA">
        <w:rPr>
          <w:sz w:val="28"/>
          <w:szCs w:val="28"/>
        </w:rPr>
        <w:t xml:space="preserve">Правил охорони поверхневих вод від забруднення зворотними водами, затверджених </w:t>
      </w:r>
      <w:r w:rsidR="002D2BEA">
        <w:rPr>
          <w:sz w:val="28"/>
          <w:szCs w:val="28"/>
        </w:rPr>
        <w:t>П</w:t>
      </w:r>
      <w:r w:rsidR="00BF1CBE" w:rsidRPr="002D2BEA">
        <w:rPr>
          <w:sz w:val="28"/>
          <w:szCs w:val="28"/>
        </w:rPr>
        <w:t>останов</w:t>
      </w:r>
      <w:r w:rsidRPr="002D2BEA">
        <w:rPr>
          <w:sz w:val="28"/>
          <w:szCs w:val="28"/>
        </w:rPr>
        <w:t>ою</w:t>
      </w:r>
      <w:r w:rsidR="00BF1CBE" w:rsidRPr="002D2BEA">
        <w:rPr>
          <w:sz w:val="28"/>
          <w:szCs w:val="28"/>
        </w:rPr>
        <w:t xml:space="preserve"> Кабінету Міністрів України Про від 25 березня 1999 року № 465, </w:t>
      </w:r>
      <w:r w:rsidRPr="002D2BEA">
        <w:rPr>
          <w:sz w:val="28"/>
          <w:szCs w:val="28"/>
        </w:rPr>
        <w:t xml:space="preserve">Інструкції про встановлення та стягнення плати за скид промислових та інших стічних вод у системи каналізації населених пунктів та Правил приймання стічних вод підприємств у комунальні та відомчі системи каналізації населених пунктів України, затверджених </w:t>
      </w:r>
      <w:r w:rsidR="00BF1CBE" w:rsidRPr="002D2BEA">
        <w:rPr>
          <w:sz w:val="28"/>
          <w:szCs w:val="28"/>
        </w:rPr>
        <w:t>наказ</w:t>
      </w:r>
      <w:r w:rsidRPr="002D2BEA">
        <w:rPr>
          <w:sz w:val="28"/>
          <w:szCs w:val="28"/>
        </w:rPr>
        <w:t>ом</w:t>
      </w:r>
      <w:r w:rsidR="00BF1CBE" w:rsidRPr="002D2BEA">
        <w:rPr>
          <w:sz w:val="28"/>
          <w:szCs w:val="28"/>
        </w:rPr>
        <w:t xml:space="preserve"> Державного комітету будівництва, архітектури та житлової політики України від 19 лютого 2002 року № 37</w:t>
      </w:r>
      <w:r w:rsidR="00135213" w:rsidRPr="002D2BEA">
        <w:rPr>
          <w:sz w:val="28"/>
          <w:szCs w:val="28"/>
          <w:lang w:eastAsia="ar-SA"/>
        </w:rPr>
        <w:t xml:space="preserve">, керуючись статтею 30 Закону України «Про місцеве самоврядування в Україні», </w:t>
      </w:r>
      <w:r w:rsidR="00135213" w:rsidRPr="002D2BEA">
        <w:rPr>
          <w:b/>
          <w:sz w:val="28"/>
          <w:szCs w:val="28"/>
          <w:lang w:eastAsia="ar-SA"/>
        </w:rPr>
        <w:t xml:space="preserve">виконавчий комітет Сумської міської ради </w:t>
      </w:r>
    </w:p>
    <w:p w:rsidR="00785759" w:rsidRPr="002D2BEA" w:rsidRDefault="00785759" w:rsidP="002D2BEA">
      <w:pPr>
        <w:pStyle w:val="a3"/>
        <w:spacing w:after="0" w:line="240" w:lineRule="auto"/>
        <w:jc w:val="center"/>
        <w:rPr>
          <w:b/>
          <w:bCs/>
          <w:sz w:val="28"/>
          <w:szCs w:val="28"/>
        </w:rPr>
      </w:pPr>
    </w:p>
    <w:p w:rsidR="004A0415" w:rsidRPr="002D2BEA" w:rsidRDefault="004A0415" w:rsidP="002D2BEA">
      <w:pPr>
        <w:pStyle w:val="a3"/>
        <w:spacing w:after="0" w:line="240" w:lineRule="auto"/>
        <w:jc w:val="center"/>
        <w:rPr>
          <w:sz w:val="28"/>
          <w:szCs w:val="28"/>
        </w:rPr>
      </w:pPr>
      <w:r w:rsidRPr="002D2BEA">
        <w:rPr>
          <w:b/>
          <w:bCs/>
          <w:sz w:val="28"/>
          <w:szCs w:val="28"/>
        </w:rPr>
        <w:t>ВИРІШИВ:</w:t>
      </w:r>
      <w:r w:rsidRPr="002D2BEA">
        <w:rPr>
          <w:sz w:val="28"/>
          <w:szCs w:val="28"/>
          <w:lang w:eastAsia="ar-SA"/>
        </w:rPr>
        <w:t xml:space="preserve"> </w:t>
      </w:r>
    </w:p>
    <w:p w:rsidR="00DD5C0F" w:rsidRPr="002D2BEA" w:rsidRDefault="00DD5C0F" w:rsidP="002D2BEA">
      <w:pPr>
        <w:jc w:val="both"/>
        <w:rPr>
          <w:sz w:val="28"/>
          <w:szCs w:val="28"/>
        </w:rPr>
      </w:pPr>
    </w:p>
    <w:p w:rsidR="004A0415" w:rsidRPr="002D2BEA" w:rsidRDefault="004A0415" w:rsidP="002D2BEA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2D2BEA">
        <w:rPr>
          <w:b/>
          <w:sz w:val="28"/>
          <w:szCs w:val="28"/>
        </w:rPr>
        <w:t>1.</w:t>
      </w:r>
      <w:r w:rsidRPr="002D2BEA">
        <w:rPr>
          <w:color w:val="000000"/>
          <w:sz w:val="28"/>
          <w:szCs w:val="28"/>
          <w:lang w:eastAsia="uk-UA"/>
        </w:rPr>
        <w:t xml:space="preserve"> Затвердити </w:t>
      </w:r>
      <w:r w:rsidR="00135213" w:rsidRPr="002D2BEA">
        <w:rPr>
          <w:color w:val="000000"/>
          <w:sz w:val="28"/>
          <w:szCs w:val="28"/>
          <w:lang w:eastAsia="uk-UA"/>
        </w:rPr>
        <w:t>Правила приймання ст</w:t>
      </w:r>
      <w:r w:rsidR="00DD5C0F" w:rsidRPr="002D2BEA">
        <w:rPr>
          <w:color w:val="000000"/>
          <w:sz w:val="28"/>
          <w:szCs w:val="28"/>
          <w:lang w:eastAsia="uk-UA"/>
        </w:rPr>
        <w:t xml:space="preserve">ічних вод </w:t>
      </w:r>
      <w:r w:rsidR="00F9383A" w:rsidRPr="002D2BEA">
        <w:rPr>
          <w:color w:val="000000"/>
          <w:sz w:val="28"/>
          <w:szCs w:val="28"/>
          <w:lang w:eastAsia="uk-UA"/>
        </w:rPr>
        <w:t xml:space="preserve">споживачів у каналізаційну мережу </w:t>
      </w:r>
      <w:r w:rsidR="00DD5C0F" w:rsidRPr="002D2BEA">
        <w:rPr>
          <w:color w:val="000000"/>
          <w:sz w:val="28"/>
          <w:szCs w:val="28"/>
          <w:lang w:eastAsia="uk-UA"/>
        </w:rPr>
        <w:t xml:space="preserve">міста Суми </w:t>
      </w:r>
      <w:r w:rsidR="00BF1CBE" w:rsidRPr="002D2BEA">
        <w:rPr>
          <w:sz w:val="28"/>
          <w:szCs w:val="28"/>
        </w:rPr>
        <w:t>(додаються).</w:t>
      </w:r>
    </w:p>
    <w:p w:rsidR="00DB49BA" w:rsidRPr="002D2BEA" w:rsidRDefault="00DB49BA" w:rsidP="002D2BEA">
      <w:pPr>
        <w:ind w:firstLine="709"/>
        <w:jc w:val="both"/>
        <w:rPr>
          <w:b/>
          <w:sz w:val="28"/>
          <w:szCs w:val="28"/>
        </w:rPr>
      </w:pPr>
    </w:p>
    <w:p w:rsidR="00FA340B" w:rsidRPr="002D2BEA" w:rsidRDefault="007E35E6" w:rsidP="002D2BE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A0415" w:rsidRPr="002D2BEA">
        <w:rPr>
          <w:sz w:val="28"/>
          <w:szCs w:val="28"/>
        </w:rPr>
        <w:t xml:space="preserve">. Рішення </w:t>
      </w:r>
      <w:r w:rsidR="009C616A" w:rsidRPr="002D2BEA">
        <w:rPr>
          <w:sz w:val="28"/>
          <w:szCs w:val="28"/>
        </w:rPr>
        <w:t>в</w:t>
      </w:r>
      <w:r w:rsidR="004A0415" w:rsidRPr="002D2BEA">
        <w:rPr>
          <w:sz w:val="28"/>
          <w:szCs w:val="28"/>
        </w:rPr>
        <w:t xml:space="preserve">иконавчого комітету Сумської міської ради </w:t>
      </w:r>
      <w:r w:rsidR="002D2BEA" w:rsidRPr="002D2BEA">
        <w:rPr>
          <w:rStyle w:val="a8"/>
          <w:i w:val="0"/>
          <w:sz w:val="28"/>
          <w:szCs w:val="28"/>
        </w:rPr>
        <w:t xml:space="preserve">від 10 грудня 2007 року № 596 </w:t>
      </w:r>
      <w:r w:rsidR="009C616A" w:rsidRPr="002D2BEA">
        <w:rPr>
          <w:sz w:val="28"/>
          <w:szCs w:val="28"/>
        </w:rPr>
        <w:t>«</w:t>
      </w:r>
      <w:r w:rsidR="009C616A" w:rsidRPr="002D2BEA">
        <w:rPr>
          <w:rStyle w:val="a8"/>
          <w:i w:val="0"/>
          <w:sz w:val="28"/>
          <w:szCs w:val="28"/>
        </w:rPr>
        <w:t>Про затвердження Правил приймання стічних вод в системи каналізації м. Суми» та р</w:t>
      </w:r>
      <w:r w:rsidR="009C616A" w:rsidRPr="002D2BEA">
        <w:rPr>
          <w:sz w:val="28"/>
          <w:szCs w:val="28"/>
        </w:rPr>
        <w:t xml:space="preserve">ішення виконавчого комітету Сумської міської ради </w:t>
      </w:r>
      <w:r w:rsidR="002D2BEA" w:rsidRPr="002D2BEA">
        <w:rPr>
          <w:rStyle w:val="a8"/>
          <w:i w:val="0"/>
          <w:sz w:val="28"/>
          <w:szCs w:val="28"/>
        </w:rPr>
        <w:t>від</w:t>
      </w:r>
      <w:r w:rsidR="002D2BEA">
        <w:rPr>
          <w:rStyle w:val="a8"/>
          <w:i w:val="0"/>
          <w:sz w:val="28"/>
          <w:szCs w:val="28"/>
        </w:rPr>
        <w:t xml:space="preserve"> </w:t>
      </w:r>
      <w:r w:rsidR="002D2BEA" w:rsidRPr="002D2BEA">
        <w:rPr>
          <w:sz w:val="28"/>
          <w:szCs w:val="28"/>
        </w:rPr>
        <w:t>06 вересня 2011 року № 539</w:t>
      </w:r>
      <w:r w:rsidR="002D2BEA">
        <w:rPr>
          <w:rStyle w:val="a8"/>
          <w:sz w:val="28"/>
          <w:szCs w:val="28"/>
        </w:rPr>
        <w:t xml:space="preserve"> </w:t>
      </w:r>
      <w:r w:rsidR="009C616A" w:rsidRPr="002D2BEA">
        <w:rPr>
          <w:i/>
          <w:sz w:val="28"/>
          <w:szCs w:val="28"/>
        </w:rPr>
        <w:t>«</w:t>
      </w:r>
      <w:r w:rsidR="009C616A" w:rsidRPr="002D2BEA">
        <w:rPr>
          <w:rStyle w:val="a8"/>
          <w:i w:val="0"/>
          <w:sz w:val="28"/>
          <w:szCs w:val="28"/>
        </w:rPr>
        <w:t>Про внесення змін та доповнень до рішення виконавчого комітету Сумської м</w:t>
      </w:r>
      <w:r w:rsidR="002D2BEA">
        <w:rPr>
          <w:rStyle w:val="a8"/>
          <w:i w:val="0"/>
          <w:sz w:val="28"/>
          <w:szCs w:val="28"/>
        </w:rPr>
        <w:t>іської ради від 10 грудня 20</w:t>
      </w:r>
      <w:r w:rsidR="009C616A" w:rsidRPr="002D2BEA">
        <w:rPr>
          <w:rStyle w:val="a8"/>
          <w:i w:val="0"/>
          <w:sz w:val="28"/>
          <w:szCs w:val="28"/>
        </w:rPr>
        <w:t xml:space="preserve">07 </w:t>
      </w:r>
      <w:r w:rsidR="002D2BEA">
        <w:rPr>
          <w:rStyle w:val="a8"/>
          <w:i w:val="0"/>
          <w:sz w:val="28"/>
          <w:szCs w:val="28"/>
        </w:rPr>
        <w:t xml:space="preserve">року </w:t>
      </w:r>
      <w:r w:rsidR="009C616A" w:rsidRPr="002D2BEA">
        <w:rPr>
          <w:rStyle w:val="a8"/>
          <w:i w:val="0"/>
          <w:sz w:val="28"/>
          <w:szCs w:val="28"/>
        </w:rPr>
        <w:t xml:space="preserve">№ 596 «Про затвердження Правил приймання стічних вод в системи каналізації </w:t>
      </w:r>
      <w:r w:rsidR="002D2BEA">
        <w:rPr>
          <w:rStyle w:val="a8"/>
          <w:i w:val="0"/>
          <w:sz w:val="28"/>
          <w:szCs w:val="28"/>
        </w:rPr>
        <w:br/>
      </w:r>
      <w:r w:rsidR="009C616A" w:rsidRPr="002D2BEA">
        <w:rPr>
          <w:rStyle w:val="a8"/>
          <w:i w:val="0"/>
          <w:sz w:val="28"/>
          <w:szCs w:val="28"/>
        </w:rPr>
        <w:t xml:space="preserve">м. Суми» </w:t>
      </w:r>
      <w:r w:rsidR="004A0415" w:rsidRPr="002D2BEA">
        <w:rPr>
          <w:sz w:val="28"/>
          <w:szCs w:val="28"/>
        </w:rPr>
        <w:t>вважати таким</w:t>
      </w:r>
      <w:r w:rsidR="009C616A" w:rsidRPr="002D2BEA">
        <w:rPr>
          <w:sz w:val="28"/>
          <w:szCs w:val="28"/>
        </w:rPr>
        <w:t>и</w:t>
      </w:r>
      <w:r w:rsidR="004A0415" w:rsidRPr="002D2BEA">
        <w:rPr>
          <w:sz w:val="28"/>
          <w:szCs w:val="28"/>
        </w:rPr>
        <w:t>, що втратил</w:t>
      </w:r>
      <w:r w:rsidR="009C616A" w:rsidRPr="002D2BEA">
        <w:rPr>
          <w:sz w:val="28"/>
          <w:szCs w:val="28"/>
        </w:rPr>
        <w:t>и</w:t>
      </w:r>
      <w:r w:rsidR="004A0415" w:rsidRPr="002D2BEA">
        <w:rPr>
          <w:sz w:val="28"/>
          <w:szCs w:val="28"/>
        </w:rPr>
        <w:t xml:space="preserve"> чинність</w:t>
      </w:r>
      <w:r w:rsidR="007808E6" w:rsidRPr="002D2BEA">
        <w:rPr>
          <w:sz w:val="28"/>
          <w:szCs w:val="28"/>
        </w:rPr>
        <w:t xml:space="preserve"> з моменту набрання чинності</w:t>
      </w:r>
      <w:r w:rsidR="002D2BEA">
        <w:rPr>
          <w:sz w:val="28"/>
          <w:szCs w:val="28"/>
        </w:rPr>
        <w:t xml:space="preserve"> </w:t>
      </w:r>
      <w:r w:rsidR="00345273" w:rsidRPr="002D2BEA">
        <w:rPr>
          <w:sz w:val="28"/>
          <w:szCs w:val="28"/>
        </w:rPr>
        <w:t>даним рішенням.</w:t>
      </w:r>
    </w:p>
    <w:p w:rsidR="00C13999" w:rsidRPr="002D2BEA" w:rsidRDefault="00C13999" w:rsidP="002D2BE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13999" w:rsidRPr="002D2BEA" w:rsidRDefault="007E35E6" w:rsidP="002D2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A0415" w:rsidRPr="002D2BEA">
        <w:rPr>
          <w:b/>
          <w:sz w:val="28"/>
          <w:szCs w:val="28"/>
        </w:rPr>
        <w:t>.</w:t>
      </w:r>
      <w:r w:rsidR="00F84626">
        <w:rPr>
          <w:b/>
          <w:sz w:val="28"/>
          <w:szCs w:val="28"/>
        </w:rPr>
        <w:t xml:space="preserve"> </w:t>
      </w:r>
      <w:r w:rsidR="00D918E3">
        <w:rPr>
          <w:sz w:val="28"/>
          <w:szCs w:val="28"/>
        </w:rPr>
        <w:t>Департаменту  комунікацій та інформаційної політики Сумської міської ради  (Кохан А.І.) оприлюднити дане рішення в</w:t>
      </w:r>
      <w:r w:rsidR="00B64AB7">
        <w:rPr>
          <w:sz w:val="28"/>
          <w:szCs w:val="28"/>
        </w:rPr>
        <w:t xml:space="preserve"> </w:t>
      </w:r>
      <w:r w:rsidR="006B7853">
        <w:rPr>
          <w:sz w:val="28"/>
          <w:szCs w:val="28"/>
        </w:rPr>
        <w:t>«</w:t>
      </w:r>
      <w:r w:rsidR="00B64AB7">
        <w:rPr>
          <w:sz w:val="28"/>
          <w:szCs w:val="28"/>
        </w:rPr>
        <w:t>Офіційному віснику</w:t>
      </w:r>
      <w:r w:rsidR="006B7853">
        <w:rPr>
          <w:sz w:val="28"/>
          <w:szCs w:val="28"/>
        </w:rPr>
        <w:t>»</w:t>
      </w:r>
      <w:r w:rsidR="00B64AB7">
        <w:rPr>
          <w:sz w:val="28"/>
          <w:szCs w:val="28"/>
        </w:rPr>
        <w:t xml:space="preserve"> Сумської міської ради </w:t>
      </w:r>
      <w:r w:rsidR="004969A8">
        <w:rPr>
          <w:sz w:val="28"/>
          <w:szCs w:val="28"/>
        </w:rPr>
        <w:t xml:space="preserve"> </w:t>
      </w:r>
      <w:r w:rsidR="00F14690">
        <w:rPr>
          <w:sz w:val="28"/>
          <w:szCs w:val="28"/>
        </w:rPr>
        <w:t>та  на  офіційному</w:t>
      </w:r>
      <w:r w:rsidR="00906690">
        <w:rPr>
          <w:sz w:val="28"/>
          <w:szCs w:val="28"/>
        </w:rPr>
        <w:t xml:space="preserve"> сайті  Сумської міської ради  в мережі  Інтернет  не пізніше як  у десятиденний </w:t>
      </w:r>
      <w:r w:rsidR="00EC2E8E">
        <w:rPr>
          <w:sz w:val="28"/>
          <w:szCs w:val="28"/>
        </w:rPr>
        <w:t>строк</w:t>
      </w:r>
      <w:r w:rsidR="00906690">
        <w:rPr>
          <w:sz w:val="28"/>
          <w:szCs w:val="28"/>
        </w:rPr>
        <w:t xml:space="preserve"> </w:t>
      </w:r>
      <w:r w:rsidR="00EC2E8E" w:rsidRPr="00EC2E8E">
        <w:rPr>
          <w:sz w:val="28"/>
          <w:szCs w:val="28"/>
        </w:rPr>
        <w:t xml:space="preserve">після </w:t>
      </w:r>
      <w:r w:rsidR="00C62B05">
        <w:rPr>
          <w:sz w:val="28"/>
          <w:szCs w:val="28"/>
        </w:rPr>
        <w:t xml:space="preserve">його </w:t>
      </w:r>
      <w:r w:rsidR="00EC2E8E" w:rsidRPr="00EC2E8E">
        <w:rPr>
          <w:sz w:val="28"/>
          <w:szCs w:val="28"/>
        </w:rPr>
        <w:t xml:space="preserve">прийняття та підписання. </w:t>
      </w:r>
    </w:p>
    <w:p w:rsidR="00C13999" w:rsidRDefault="00C13999" w:rsidP="002D2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35E6" w:rsidRPr="002D2BEA" w:rsidRDefault="007E35E6" w:rsidP="002D2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0415" w:rsidRPr="002D2BEA" w:rsidRDefault="007E35E6" w:rsidP="002D2B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9C160D" w:rsidRPr="002D2BEA">
        <w:rPr>
          <w:b/>
          <w:sz w:val="28"/>
          <w:szCs w:val="28"/>
        </w:rPr>
        <w:t>.</w:t>
      </w:r>
      <w:r w:rsidR="009C160D" w:rsidRPr="002D2BEA">
        <w:rPr>
          <w:sz w:val="28"/>
          <w:szCs w:val="28"/>
        </w:rPr>
        <w:t xml:space="preserve"> </w:t>
      </w:r>
      <w:r w:rsidR="00BF1CBE" w:rsidRPr="002D2BEA">
        <w:rPr>
          <w:sz w:val="28"/>
          <w:szCs w:val="28"/>
        </w:rPr>
        <w:t xml:space="preserve">Контроль за виконанням </w:t>
      </w:r>
      <w:r w:rsidR="004A0415" w:rsidRPr="002D2BEA">
        <w:rPr>
          <w:sz w:val="28"/>
          <w:szCs w:val="28"/>
        </w:rPr>
        <w:t>даного рішення покласти на заступника міського голови з питань діяльнос</w:t>
      </w:r>
      <w:r w:rsidR="00A20532" w:rsidRPr="002D2BEA">
        <w:rPr>
          <w:sz w:val="28"/>
          <w:szCs w:val="28"/>
        </w:rPr>
        <w:t>ті виконавчих органів ради Журбу</w:t>
      </w:r>
      <w:r w:rsidR="004A0415" w:rsidRPr="002D2BEA">
        <w:rPr>
          <w:sz w:val="28"/>
          <w:szCs w:val="28"/>
        </w:rPr>
        <w:t xml:space="preserve"> О.І.</w:t>
      </w:r>
    </w:p>
    <w:p w:rsidR="004A0415" w:rsidRPr="002D2BEA" w:rsidRDefault="004A0415" w:rsidP="002D2BEA">
      <w:pPr>
        <w:ind w:firstLine="709"/>
        <w:jc w:val="both"/>
        <w:rPr>
          <w:sz w:val="28"/>
          <w:szCs w:val="28"/>
        </w:rPr>
      </w:pPr>
    </w:p>
    <w:p w:rsidR="004A0415" w:rsidRPr="002D2BEA" w:rsidRDefault="004A0415" w:rsidP="002D2BEA">
      <w:pPr>
        <w:jc w:val="both"/>
        <w:rPr>
          <w:sz w:val="28"/>
          <w:szCs w:val="28"/>
        </w:rPr>
      </w:pPr>
    </w:p>
    <w:p w:rsidR="004A0415" w:rsidRPr="002D2BEA" w:rsidRDefault="004A0415" w:rsidP="002D2BEA">
      <w:pPr>
        <w:jc w:val="both"/>
        <w:rPr>
          <w:sz w:val="28"/>
          <w:szCs w:val="28"/>
        </w:rPr>
      </w:pPr>
    </w:p>
    <w:p w:rsidR="004A0415" w:rsidRPr="002D2BEA" w:rsidRDefault="004A0415" w:rsidP="002D2BEA">
      <w:pPr>
        <w:jc w:val="both"/>
        <w:rPr>
          <w:sz w:val="28"/>
          <w:szCs w:val="28"/>
        </w:rPr>
      </w:pPr>
    </w:p>
    <w:p w:rsidR="004A0415" w:rsidRPr="002D2BEA" w:rsidRDefault="004A0415" w:rsidP="002D2BEA">
      <w:pPr>
        <w:jc w:val="both"/>
        <w:rPr>
          <w:b/>
          <w:sz w:val="28"/>
          <w:szCs w:val="28"/>
        </w:rPr>
      </w:pPr>
      <w:r w:rsidRPr="002D2BEA">
        <w:rPr>
          <w:b/>
          <w:sz w:val="28"/>
          <w:szCs w:val="28"/>
        </w:rPr>
        <w:t>Міський голова</w:t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Pr="002D2BEA">
        <w:rPr>
          <w:b/>
          <w:sz w:val="28"/>
          <w:szCs w:val="28"/>
        </w:rPr>
        <w:tab/>
      </w:r>
      <w:r w:rsidR="002D2BEA">
        <w:rPr>
          <w:b/>
          <w:sz w:val="28"/>
          <w:szCs w:val="28"/>
        </w:rPr>
        <w:t xml:space="preserve"> </w:t>
      </w:r>
      <w:r w:rsidRPr="002D2BEA">
        <w:rPr>
          <w:b/>
          <w:sz w:val="28"/>
          <w:szCs w:val="28"/>
        </w:rPr>
        <w:t>О.М. Лисенко</w:t>
      </w:r>
    </w:p>
    <w:p w:rsidR="004A0415" w:rsidRPr="002D2BEA" w:rsidRDefault="004A0415" w:rsidP="002D2BEA">
      <w:pPr>
        <w:jc w:val="both"/>
        <w:rPr>
          <w:sz w:val="28"/>
          <w:szCs w:val="28"/>
        </w:rPr>
      </w:pPr>
    </w:p>
    <w:p w:rsidR="004A0415" w:rsidRPr="002D2BEA" w:rsidRDefault="004A0415" w:rsidP="002D2BEA">
      <w:pPr>
        <w:jc w:val="both"/>
        <w:rPr>
          <w:sz w:val="28"/>
          <w:szCs w:val="28"/>
        </w:rPr>
      </w:pPr>
    </w:p>
    <w:p w:rsidR="004A0415" w:rsidRPr="002D2BEA" w:rsidRDefault="009C616A" w:rsidP="002D2BEA">
      <w:pPr>
        <w:pStyle w:val="2"/>
        <w:pBdr>
          <w:bottom w:val="single" w:sz="12" w:space="1" w:color="auto"/>
        </w:pBdr>
        <w:ind w:right="-238"/>
        <w:jc w:val="both"/>
        <w:rPr>
          <w:bCs/>
          <w:sz w:val="28"/>
          <w:szCs w:val="28"/>
          <w:lang w:val="ru-RU"/>
        </w:rPr>
      </w:pPr>
      <w:r w:rsidRPr="002D2BEA">
        <w:rPr>
          <w:bCs/>
          <w:sz w:val="28"/>
          <w:szCs w:val="28"/>
          <w:lang w:val="ru-RU"/>
        </w:rPr>
        <w:t>Яременко Г.</w:t>
      </w:r>
      <w:r w:rsidRPr="002D2BEA">
        <w:rPr>
          <w:bCs/>
          <w:sz w:val="28"/>
          <w:szCs w:val="28"/>
        </w:rPr>
        <w:t>І</w:t>
      </w:r>
      <w:r w:rsidRPr="002D2BEA">
        <w:rPr>
          <w:bCs/>
          <w:sz w:val="28"/>
          <w:szCs w:val="28"/>
          <w:lang w:val="ru-RU"/>
        </w:rPr>
        <w:t>.</w:t>
      </w:r>
      <w:r w:rsidR="004A0415" w:rsidRPr="002D2BEA">
        <w:rPr>
          <w:bCs/>
          <w:sz w:val="28"/>
          <w:szCs w:val="28"/>
          <w:lang w:val="ru-RU"/>
        </w:rPr>
        <w:t xml:space="preserve"> </w:t>
      </w:r>
      <w:r w:rsidR="00FA340B" w:rsidRPr="002D2BEA">
        <w:rPr>
          <w:bCs/>
          <w:sz w:val="28"/>
          <w:szCs w:val="28"/>
          <w:lang w:val="ru-RU"/>
        </w:rPr>
        <w:t>700 - 590</w:t>
      </w:r>
    </w:p>
    <w:p w:rsidR="004A0415" w:rsidRPr="002D2BEA" w:rsidRDefault="004A0415" w:rsidP="002D2BEA">
      <w:pPr>
        <w:pStyle w:val="2"/>
        <w:jc w:val="both"/>
        <w:rPr>
          <w:sz w:val="28"/>
          <w:szCs w:val="28"/>
        </w:rPr>
      </w:pPr>
      <w:r w:rsidRPr="002D2BEA">
        <w:rPr>
          <w:sz w:val="28"/>
          <w:szCs w:val="28"/>
        </w:rPr>
        <w:t xml:space="preserve">Розіслати: </w:t>
      </w:r>
      <w:r w:rsidR="007E35E6">
        <w:rPr>
          <w:sz w:val="28"/>
          <w:szCs w:val="28"/>
        </w:rPr>
        <w:t xml:space="preserve">Яременко Г. І., </w:t>
      </w:r>
      <w:proofErr w:type="spellStart"/>
      <w:r w:rsidR="007E35E6">
        <w:rPr>
          <w:sz w:val="28"/>
          <w:szCs w:val="28"/>
        </w:rPr>
        <w:t>Сагач</w:t>
      </w:r>
      <w:proofErr w:type="spellEnd"/>
      <w:r w:rsidR="007E35E6">
        <w:rPr>
          <w:sz w:val="28"/>
          <w:szCs w:val="28"/>
        </w:rPr>
        <w:t xml:space="preserve"> А. Г.</w:t>
      </w:r>
    </w:p>
    <w:p w:rsidR="002D2BEA" w:rsidRDefault="002D2BEA">
      <w:pPr>
        <w:suppressAutoHyphens w:val="0"/>
        <w:spacing w:after="200" w:line="276" w:lineRule="auto"/>
        <w:rPr>
          <w:rFonts w:eastAsia="Calibri"/>
          <w:sz w:val="28"/>
          <w:szCs w:val="28"/>
        </w:rPr>
      </w:pPr>
      <w:bookmarkStart w:id="1" w:name="_GoBack"/>
      <w:bookmarkEnd w:id="1"/>
    </w:p>
    <w:p w:rsidR="007E35E6" w:rsidRPr="002D2BEA" w:rsidRDefault="007E35E6" w:rsidP="007E35E6">
      <w:pPr>
        <w:ind w:left="6663" w:right="-40"/>
        <w:rPr>
          <w:sz w:val="28"/>
          <w:szCs w:val="28"/>
        </w:rPr>
      </w:pPr>
    </w:p>
    <w:sectPr w:rsidR="007E35E6" w:rsidRPr="002D2BEA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3E269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720" w:hanging="720"/>
      </w:pPr>
      <w:rPr>
        <w:kern w:val="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0415"/>
    <w:rsid w:val="00003E08"/>
    <w:rsid w:val="00135213"/>
    <w:rsid w:val="001D7840"/>
    <w:rsid w:val="002B1F06"/>
    <w:rsid w:val="002B44B7"/>
    <w:rsid w:val="002D2BEA"/>
    <w:rsid w:val="003429C1"/>
    <w:rsid w:val="00345273"/>
    <w:rsid w:val="003629B1"/>
    <w:rsid w:val="004969A8"/>
    <w:rsid w:val="004A0415"/>
    <w:rsid w:val="00555C80"/>
    <w:rsid w:val="005928BE"/>
    <w:rsid w:val="006B2813"/>
    <w:rsid w:val="006B7853"/>
    <w:rsid w:val="007808E6"/>
    <w:rsid w:val="00785759"/>
    <w:rsid w:val="007E35E6"/>
    <w:rsid w:val="007F1ADF"/>
    <w:rsid w:val="00816A1F"/>
    <w:rsid w:val="008D74EC"/>
    <w:rsid w:val="008E5734"/>
    <w:rsid w:val="0090041C"/>
    <w:rsid w:val="00906690"/>
    <w:rsid w:val="0095383B"/>
    <w:rsid w:val="009B72C2"/>
    <w:rsid w:val="009C160D"/>
    <w:rsid w:val="009C616A"/>
    <w:rsid w:val="00A01B22"/>
    <w:rsid w:val="00A20532"/>
    <w:rsid w:val="00A345E0"/>
    <w:rsid w:val="00AC4292"/>
    <w:rsid w:val="00B64AB7"/>
    <w:rsid w:val="00BF1CBE"/>
    <w:rsid w:val="00BF47C6"/>
    <w:rsid w:val="00C12832"/>
    <w:rsid w:val="00C13999"/>
    <w:rsid w:val="00C62B05"/>
    <w:rsid w:val="00C65320"/>
    <w:rsid w:val="00D30ED7"/>
    <w:rsid w:val="00D918E3"/>
    <w:rsid w:val="00DB49BA"/>
    <w:rsid w:val="00DD5C0F"/>
    <w:rsid w:val="00E1182E"/>
    <w:rsid w:val="00EC2E8E"/>
    <w:rsid w:val="00EE4C63"/>
    <w:rsid w:val="00F14690"/>
    <w:rsid w:val="00F663D0"/>
    <w:rsid w:val="00F8159C"/>
    <w:rsid w:val="00F84626"/>
    <w:rsid w:val="00F9383A"/>
    <w:rsid w:val="00FA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AE99-ED60-4A91-8FB5-A8DE87A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1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0415"/>
    <w:pPr>
      <w:widowControl w:val="0"/>
      <w:spacing w:after="120" w:line="288" w:lineRule="auto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4A0415"/>
    <w:rPr>
      <w:rFonts w:ascii="Times New Roman" w:eastAsia="Calibri" w:hAnsi="Times New Roman" w:cs="Times New Roman"/>
      <w:kern w:val="1"/>
      <w:sz w:val="24"/>
      <w:szCs w:val="24"/>
      <w:lang w:val="uk-UA" w:eastAsia="ru-RU"/>
    </w:rPr>
  </w:style>
  <w:style w:type="paragraph" w:customStyle="1" w:styleId="1">
    <w:name w:val="Текст1"/>
    <w:basedOn w:val="a"/>
    <w:rsid w:val="004A0415"/>
    <w:pPr>
      <w:widowControl w:val="0"/>
    </w:pPr>
    <w:rPr>
      <w:rFonts w:ascii="Courier New" w:eastAsia="SimSun" w:hAnsi="Courier New" w:cs="Courier New"/>
      <w:lang w:val="ru-RU" w:eastAsia="zh-CN" w:bidi="hi-IN"/>
    </w:rPr>
  </w:style>
  <w:style w:type="paragraph" w:customStyle="1" w:styleId="2">
    <w:name w:val="Верхний колонтитул2"/>
    <w:basedOn w:val="a"/>
    <w:rsid w:val="004A041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A0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5"/>
    <w:rPr>
      <w:rFonts w:ascii="Tahoma" w:eastAsia="Times New Roman" w:hAnsi="Tahoma" w:cs="Tahoma"/>
      <w:kern w:val="1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BF1CBE"/>
    <w:rPr>
      <w:b/>
      <w:bCs/>
    </w:rPr>
  </w:style>
  <w:style w:type="character" w:styleId="a8">
    <w:name w:val="Emphasis"/>
    <w:basedOn w:val="a0"/>
    <w:uiPriority w:val="20"/>
    <w:qFormat/>
    <w:rsid w:val="001D7840"/>
    <w:rPr>
      <w:i/>
      <w:iCs/>
    </w:rPr>
  </w:style>
  <w:style w:type="paragraph" w:styleId="a9">
    <w:name w:val="List Paragraph"/>
    <w:basedOn w:val="a"/>
    <w:uiPriority w:val="34"/>
    <w:qFormat/>
    <w:rsid w:val="002D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8</cp:revision>
  <cp:lastPrinted>2016-12-28T12:05:00Z</cp:lastPrinted>
  <dcterms:created xsi:type="dcterms:W3CDTF">2016-12-22T14:28:00Z</dcterms:created>
  <dcterms:modified xsi:type="dcterms:W3CDTF">2016-12-29T12:37:00Z</dcterms:modified>
</cp:coreProperties>
</file>