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12" w:rsidRPr="00181912" w:rsidRDefault="00181912" w:rsidP="00181912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1912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181912" w:rsidRDefault="00181912" w:rsidP="0005025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0DF" w:rsidRPr="00B60439" w:rsidRDefault="00181912" w:rsidP="0005025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05025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A710DF" w:rsidRPr="0005025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316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10CE" w:rsidRDefault="00050256" w:rsidP="00050256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1819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10DF" w:rsidRPr="00050256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="00A710DF" w:rsidRPr="000502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10DF" w:rsidRPr="0005025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A710DF" w:rsidRPr="00050256">
        <w:rPr>
          <w:rFonts w:ascii="Times New Roman" w:hAnsi="Times New Roman" w:cs="Times New Roman"/>
          <w:sz w:val="28"/>
          <w:szCs w:val="28"/>
        </w:rPr>
        <w:t xml:space="preserve"> </w:t>
      </w:r>
      <w:r w:rsidR="004810C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A710DF" w:rsidRDefault="004810CE" w:rsidP="0018191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181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4810CE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1819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710DF" w:rsidRPr="004810C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710DF" w:rsidRPr="004810C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181912">
        <w:rPr>
          <w:rFonts w:ascii="Times New Roman" w:hAnsi="Times New Roman" w:cs="Times New Roman"/>
          <w:sz w:val="28"/>
          <w:szCs w:val="28"/>
        </w:rPr>
        <w:t>№</w:t>
      </w:r>
    </w:p>
    <w:p w:rsidR="00181912" w:rsidRDefault="00B05140" w:rsidP="00B0514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«Затверджено»</w:t>
      </w:r>
    </w:p>
    <w:p w:rsidR="00B05140" w:rsidRPr="00B05140" w:rsidRDefault="00181912" w:rsidP="0018191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B05140"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рішенням  виконавчого комітету </w:t>
      </w:r>
    </w:p>
    <w:p w:rsidR="00B05140" w:rsidRPr="00B05140" w:rsidRDefault="00B05140" w:rsidP="00181912">
      <w:pPr>
        <w:pStyle w:val="a5"/>
        <w:tabs>
          <w:tab w:val="left" w:pos="538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від                          №</w:t>
      </w:r>
    </w:p>
    <w:p w:rsidR="00B05140" w:rsidRPr="00B05140" w:rsidRDefault="00B05140" w:rsidP="00B051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A710DF" w:rsidRPr="00E06128" w:rsidRDefault="00A710DF" w:rsidP="00050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128">
        <w:rPr>
          <w:rFonts w:ascii="Times New Roman" w:hAnsi="Times New Roman" w:cs="Times New Roman"/>
          <w:b/>
          <w:sz w:val="28"/>
          <w:szCs w:val="28"/>
        </w:rPr>
        <w:t>П</w:t>
      </w:r>
      <w:r w:rsidR="00FB2CF4" w:rsidRPr="00E06128">
        <w:rPr>
          <w:rFonts w:ascii="Times New Roman" w:hAnsi="Times New Roman" w:cs="Times New Roman"/>
          <w:b/>
          <w:sz w:val="28"/>
          <w:szCs w:val="28"/>
          <w:lang w:val="uk-UA"/>
        </w:rPr>
        <w:t>ОРЯДОК</w:t>
      </w:r>
    </w:p>
    <w:p w:rsidR="00A710DF" w:rsidRPr="00316312" w:rsidRDefault="00A710DF" w:rsidP="0005025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пам’ятних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знаків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Суми</w:t>
      </w:r>
      <w:proofErr w:type="spellEnd"/>
      <w:r w:rsidR="00316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(далі – Порядок)</w:t>
      </w:r>
    </w:p>
    <w:p w:rsidR="00A710DF" w:rsidRPr="00B05140" w:rsidRDefault="00A710DF" w:rsidP="00A710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10DF" w:rsidRPr="00B05140" w:rsidRDefault="00A710DF" w:rsidP="001F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A710DF" w:rsidRPr="00B05140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40">
        <w:rPr>
          <w:rFonts w:ascii="Times New Roman" w:hAnsi="Times New Roman" w:cs="Times New Roman"/>
          <w:sz w:val="28"/>
          <w:szCs w:val="28"/>
          <w:lang w:val="uk-UA"/>
        </w:rPr>
        <w:t>1.1. Це</w:t>
      </w:r>
      <w:r w:rsidR="000A01E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0A01E5">
        <w:rPr>
          <w:rFonts w:ascii="Times New Roman" w:hAnsi="Times New Roman" w:cs="Times New Roman"/>
          <w:sz w:val="28"/>
          <w:szCs w:val="28"/>
          <w:lang w:val="uk-UA"/>
        </w:rPr>
        <w:t>рядок</w:t>
      </w:r>
      <w:r w:rsidR="000A01E5"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визначає</w:t>
      </w:r>
      <w:r w:rsidR="001B64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1E5"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A01E5">
        <w:rPr>
          <w:rFonts w:ascii="Times New Roman" w:hAnsi="Times New Roman" w:cs="Times New Roman"/>
          <w:sz w:val="28"/>
          <w:szCs w:val="28"/>
          <w:lang w:val="uk-UA"/>
        </w:rPr>
        <w:t>роцедуру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питань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встановленням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>пам’ятних знаків (пам’ятників, меморіальних об’єктів</w:t>
      </w:r>
      <w:r w:rsidR="0044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меморіальних до</w:t>
      </w:r>
      <w:r w:rsidR="003316D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 xml:space="preserve">ок) </w:t>
      </w:r>
      <w:r w:rsidR="00B06477">
        <w:rPr>
          <w:rFonts w:ascii="Times New Roman" w:hAnsi="Times New Roman" w:cs="Times New Roman"/>
          <w:sz w:val="28"/>
          <w:szCs w:val="28"/>
          <w:lang w:val="uk-UA"/>
        </w:rPr>
        <w:t xml:space="preserve">місцевого значення </w:t>
      </w:r>
      <w:r w:rsidRPr="00B05140">
        <w:rPr>
          <w:rFonts w:ascii="Times New Roman" w:hAnsi="Times New Roman" w:cs="Times New Roman"/>
          <w:sz w:val="28"/>
          <w:szCs w:val="28"/>
          <w:lang w:val="uk-UA"/>
        </w:rPr>
        <w:t>в місті Суми.</w:t>
      </w:r>
    </w:p>
    <w:p w:rsidR="00A710DF" w:rsidRPr="001C6C1A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C1A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 xml:space="preserve">Порядок розроблено відповідно до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 xml:space="preserve">станови Кабінету Міністрів України від 08.09.2004 № 1181 «Деякі питання спорудження (створення) 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>пам’ятників</w:t>
      </w:r>
      <w:r w:rsidR="001F498B">
        <w:rPr>
          <w:rFonts w:ascii="Times New Roman" w:hAnsi="Times New Roman" w:cs="Times New Roman"/>
          <w:sz w:val="28"/>
          <w:szCs w:val="28"/>
          <w:lang w:val="uk-UA"/>
        </w:rPr>
        <w:t xml:space="preserve"> і монументів», наказу Державного комітету України з будівництва та архітектури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культури і мистецтв України від 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 xml:space="preserve">.2004 № 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16312">
        <w:rPr>
          <w:rFonts w:ascii="Times New Roman" w:hAnsi="Times New Roman" w:cs="Times New Roman"/>
          <w:sz w:val="28"/>
          <w:szCs w:val="28"/>
          <w:lang w:val="uk-UA"/>
        </w:rPr>
        <w:t>806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орядку спорудження (створення)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пам’ятників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 і монументів», інших нормативно-правових</w:t>
      </w:r>
      <w:r w:rsidR="00331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381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Pr="001C6C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Pr="009E3056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6">
        <w:rPr>
          <w:rFonts w:ascii="Times New Roman" w:hAnsi="Times New Roman" w:cs="Times New Roman"/>
          <w:sz w:val="28"/>
          <w:szCs w:val="28"/>
          <w:lang w:val="uk-UA"/>
        </w:rPr>
        <w:t>1.3. Встановлення пам’ятних знаків в місті Суми</w:t>
      </w:r>
      <w:r w:rsidR="002E6D47"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>є однією з форм увічнення та вшанування пам’яті видатних осіб, визначних історичних подій, що від</w:t>
      </w:r>
      <w:r w:rsidR="001177C9">
        <w:rPr>
          <w:rFonts w:ascii="Times New Roman" w:hAnsi="Times New Roman" w:cs="Times New Roman"/>
          <w:sz w:val="28"/>
          <w:szCs w:val="28"/>
          <w:lang w:val="uk-UA"/>
        </w:rPr>
        <w:t xml:space="preserve">булися в місті, інформування гостей і мешканців </w:t>
      </w:r>
      <w:r w:rsidR="0093078B">
        <w:rPr>
          <w:rFonts w:ascii="Times New Roman" w:hAnsi="Times New Roman" w:cs="Times New Roman"/>
          <w:sz w:val="28"/>
          <w:szCs w:val="28"/>
          <w:lang w:val="uk-UA"/>
        </w:rPr>
        <w:t xml:space="preserve">про історію міста. </w:t>
      </w:r>
    </w:p>
    <w:p w:rsidR="00A710DF" w:rsidRPr="009E3056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6">
        <w:rPr>
          <w:rFonts w:ascii="Times New Roman" w:hAnsi="Times New Roman" w:cs="Times New Roman"/>
          <w:sz w:val="28"/>
          <w:szCs w:val="28"/>
          <w:lang w:val="uk-UA"/>
        </w:rPr>
        <w:t>1.4. Ініціаторами увічнення пам'яті видатних діячів і подій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  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>пам’ятних знаків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Суми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Президент України,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органи державної влади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, Сумський міський голова, </w:t>
      </w:r>
      <w:r w:rsidR="009E3056">
        <w:rPr>
          <w:rFonts w:ascii="Times New Roman" w:hAnsi="Times New Roman" w:cs="Times New Roman"/>
          <w:sz w:val="28"/>
          <w:szCs w:val="28"/>
          <w:lang w:val="uk-UA"/>
        </w:rPr>
        <w:t>органи місцевого самоврядування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>, офіційні представники іноземних держав,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1819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установи, 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>громадські об’єднання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>, політичні партії та творчі спілки в особі їх центральних та місцевих статутних органів, трудові колективи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056">
        <w:rPr>
          <w:rFonts w:ascii="Times New Roman" w:hAnsi="Times New Roman" w:cs="Times New Roman"/>
          <w:sz w:val="28"/>
          <w:szCs w:val="28"/>
          <w:lang w:val="uk-UA"/>
        </w:rPr>
        <w:t xml:space="preserve"> органи са</w:t>
      </w:r>
      <w:r w:rsidR="00B06477" w:rsidRPr="009E3056">
        <w:rPr>
          <w:rFonts w:ascii="Times New Roman" w:hAnsi="Times New Roman" w:cs="Times New Roman"/>
          <w:sz w:val="28"/>
          <w:szCs w:val="28"/>
          <w:lang w:val="uk-UA"/>
        </w:rPr>
        <w:t>моорганізації населення</w:t>
      </w:r>
      <w:r w:rsidR="00EE42CE">
        <w:rPr>
          <w:rFonts w:ascii="Times New Roman" w:hAnsi="Times New Roman" w:cs="Times New Roman"/>
          <w:sz w:val="28"/>
          <w:szCs w:val="28"/>
          <w:lang w:val="uk-UA"/>
        </w:rPr>
        <w:t xml:space="preserve">, ініціативні групи з числа дієздатних громадян України, які зареєстровані </w:t>
      </w:r>
      <w:r w:rsidR="00F950C5">
        <w:rPr>
          <w:rFonts w:ascii="Times New Roman" w:hAnsi="Times New Roman" w:cs="Times New Roman"/>
          <w:sz w:val="28"/>
          <w:szCs w:val="28"/>
          <w:lang w:val="uk-UA"/>
        </w:rPr>
        <w:t>в установленому порядку  на території міста Суми, чисельністю не менше 22 осіб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1.5. </w:t>
      </w:r>
      <w:r w:rsidR="00F950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6477">
        <w:rPr>
          <w:rFonts w:ascii="Times New Roman" w:hAnsi="Times New Roman" w:cs="Times New Roman"/>
          <w:sz w:val="28"/>
          <w:szCs w:val="28"/>
          <w:lang w:val="uk-UA"/>
        </w:rPr>
        <w:t xml:space="preserve"> даному</w:t>
      </w:r>
      <w:r w:rsidRPr="00A710DF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вживаються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:</w:t>
      </w:r>
    </w:p>
    <w:p w:rsidR="00661ABD" w:rsidRDefault="00661ABD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ABD" w:rsidRDefault="00661ABD" w:rsidP="00661AB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1ABD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661ABD" w:rsidRDefault="00661ABD" w:rsidP="00661ABD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661ABD" w:rsidRPr="00661ABD" w:rsidRDefault="00661ABD" w:rsidP="00A710D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54783" w:rsidRDefault="00725175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1.5.1. </w:t>
      </w:r>
      <w:r w:rsidR="00D8173D">
        <w:rPr>
          <w:rFonts w:ascii="Times New Roman" w:hAnsi="Times New Roman" w:cs="Times New Roman"/>
          <w:sz w:val="28"/>
          <w:szCs w:val="28"/>
          <w:lang w:val="uk-UA"/>
        </w:rPr>
        <w:t>Замовники – органи державної влади, органи місцевого самоврядування, підприємства</w:t>
      </w:r>
      <w:r w:rsidR="00E8778A">
        <w:rPr>
          <w:rFonts w:ascii="Times New Roman" w:hAnsi="Times New Roman" w:cs="Times New Roman"/>
          <w:sz w:val="28"/>
          <w:szCs w:val="28"/>
          <w:lang w:val="uk-UA"/>
        </w:rPr>
        <w:t>, установи, організації, громадські об’єднання, які ініціювали або підтримали ініціативу увічнення пам’яті видатних діячів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 xml:space="preserve"> чи подій</w:t>
      </w:r>
      <w:r w:rsidR="00E8778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Суми шляхом встановлення пам’ятного знаку</w:t>
      </w:r>
      <w:r w:rsidR="0005478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значення, замовили його проектування, встановлення (виготовлення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54783">
        <w:rPr>
          <w:rFonts w:ascii="Times New Roman" w:hAnsi="Times New Roman" w:cs="Times New Roman"/>
          <w:sz w:val="28"/>
          <w:szCs w:val="28"/>
          <w:lang w:val="uk-UA"/>
        </w:rPr>
        <w:t>спорудження</w:t>
      </w:r>
      <w:r w:rsidR="007B09D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54783">
        <w:rPr>
          <w:rFonts w:ascii="Times New Roman" w:hAnsi="Times New Roman" w:cs="Times New Roman"/>
          <w:sz w:val="28"/>
          <w:szCs w:val="28"/>
          <w:lang w:val="uk-UA"/>
        </w:rPr>
        <w:t>створення) та забезпечили фінансування (</w:t>
      </w:r>
      <w:proofErr w:type="spellStart"/>
      <w:r w:rsidR="00054783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054783">
        <w:rPr>
          <w:rFonts w:ascii="Times New Roman" w:hAnsi="Times New Roman" w:cs="Times New Roman"/>
          <w:sz w:val="28"/>
          <w:szCs w:val="28"/>
          <w:lang w:val="uk-UA"/>
        </w:rPr>
        <w:t>) вказаних робіт.</w:t>
      </w:r>
    </w:p>
    <w:p w:rsidR="00A710DF" w:rsidRPr="00A710DF" w:rsidRDefault="00B06477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Пам’ятник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архітектурна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скульптурна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споруда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визначну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особу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подію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10DF" w:rsidRDefault="00B06477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Меморіальна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пам’ятний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знак,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нерухомих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10DF"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="00A710DF" w:rsidRPr="00A710DF">
        <w:rPr>
          <w:rFonts w:ascii="Times New Roman" w:hAnsi="Times New Roman" w:cs="Times New Roman"/>
          <w:sz w:val="28"/>
          <w:szCs w:val="28"/>
        </w:rPr>
        <w:t>’ятних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текстом,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розкриває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– культурного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історичними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визначними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діячами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3BDB" w:rsidRDefault="00B06477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10DF" w:rsidRPr="00A73BDB">
        <w:rPr>
          <w:rFonts w:ascii="Times New Roman" w:hAnsi="Times New Roman" w:cs="Times New Roman"/>
          <w:sz w:val="28"/>
          <w:szCs w:val="28"/>
          <w:lang w:val="uk-UA"/>
        </w:rPr>
        <w:t>Меморіальний об’єкт – пам’ятний знак, встановлений у визначених місцях міського ландшафту та/або інтер’єрах будівель, пов’язаних з історичними подіями, жи</w:t>
      </w:r>
      <w:r w:rsidR="009364C2">
        <w:rPr>
          <w:rFonts w:ascii="Times New Roman" w:hAnsi="Times New Roman" w:cs="Times New Roman"/>
          <w:sz w:val="28"/>
          <w:szCs w:val="28"/>
          <w:lang w:val="uk-UA"/>
        </w:rPr>
        <w:t>ттям і діяльністю видатних осіб, історією міста.</w:t>
      </w:r>
      <w:r w:rsidR="00437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0DF" w:rsidRP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Пам’ятні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знаки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довговічних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D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A710D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природний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метал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) за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погодженим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порядку 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проектним</w:t>
      </w:r>
      <w:r w:rsidR="00850C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</w:t>
      </w:r>
      <w:r w:rsidR="00850C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10DF" w:rsidRDefault="002E6D47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знаках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A710DF" w:rsidRPr="00A710DF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="00A710DF" w:rsidRPr="00A710DF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стислій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скорочень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пам’ятних знаках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діячами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культур,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дублюватися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народу, до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proofErr w:type="gramStart"/>
      <w:r w:rsidR="00A710DF" w:rsidRPr="00A710DF">
        <w:rPr>
          <w:rFonts w:ascii="Times New Roman" w:hAnsi="Times New Roman" w:cs="Times New Roman"/>
          <w:sz w:val="28"/>
          <w:szCs w:val="28"/>
        </w:rPr>
        <w:t>пам'ять</w:t>
      </w:r>
      <w:proofErr w:type="spellEnd"/>
      <w:proofErr w:type="gram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увічнюється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P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 1.8. Не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0D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фасаді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A710D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A710D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втратила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видано</w:t>
      </w:r>
      <w:r w:rsidR="002E6D4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2E6D4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="002E6D47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="002E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D4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2E6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D47">
        <w:rPr>
          <w:rFonts w:ascii="Times New Roman" w:hAnsi="Times New Roman" w:cs="Times New Roman"/>
          <w:sz w:val="28"/>
          <w:szCs w:val="28"/>
        </w:rPr>
        <w:t>присвячен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477">
        <w:rPr>
          <w:rFonts w:ascii="Times New Roman" w:hAnsi="Times New Roman" w:cs="Times New Roman"/>
          <w:sz w:val="28"/>
          <w:szCs w:val="28"/>
          <w:lang w:val="uk-UA"/>
        </w:rPr>
        <w:t>пам’ятний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D4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ам’ятного</w:t>
      </w:r>
      <w:proofErr w:type="spellEnd"/>
      <w:proofErr w:type="gramEnd"/>
      <w:r w:rsidRPr="00A710DF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E04F85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приурочується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визначної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ювілею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життєвого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шляху особи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круглій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даті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урочистій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обстановці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E04F85" w:rsidRDefault="00E04F85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1.10. Цей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 не розповсюджується на встановлення пам’ятних знаків над похованнями осіб.</w:t>
      </w:r>
    </w:p>
    <w:p w:rsidR="00850C0C" w:rsidRDefault="00850C0C" w:rsidP="00850C0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0C0C">
        <w:rPr>
          <w:rFonts w:ascii="Times New Roman" w:hAnsi="Times New Roman" w:cs="Times New Roman"/>
          <w:sz w:val="24"/>
          <w:szCs w:val="24"/>
          <w:lang w:val="uk-UA"/>
        </w:rPr>
        <w:lastRenderedPageBreak/>
        <w:t>4</w:t>
      </w:r>
    </w:p>
    <w:p w:rsidR="00850C0C" w:rsidRDefault="00850C0C" w:rsidP="00850C0C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850C0C" w:rsidRPr="000F11FD" w:rsidRDefault="00850C0C" w:rsidP="00850C0C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710DF" w:rsidRPr="00E06128" w:rsidRDefault="00A710DF" w:rsidP="00EF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128">
        <w:rPr>
          <w:rFonts w:ascii="Times New Roman" w:hAnsi="Times New Roman" w:cs="Times New Roman"/>
          <w:b/>
          <w:sz w:val="28"/>
          <w:szCs w:val="28"/>
        </w:rPr>
        <w:t xml:space="preserve">ІІ. Порядок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 w:rsidRPr="00E061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128">
        <w:rPr>
          <w:rFonts w:ascii="Times New Roman" w:hAnsi="Times New Roman" w:cs="Times New Roman"/>
          <w:b/>
          <w:sz w:val="28"/>
          <w:szCs w:val="28"/>
        </w:rPr>
        <w:t>клопотань</w:t>
      </w:r>
      <w:proofErr w:type="spellEnd"/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DF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proofErr w:type="gramEnd"/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 xml:space="preserve">Сумського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5177E5" w:rsidRPr="00A710DF" w:rsidRDefault="005177E5" w:rsidP="005177E5">
      <w:pPr>
        <w:jc w:val="both"/>
        <w:rPr>
          <w:rFonts w:ascii="Times New Roman" w:hAnsi="Times New Roman" w:cs="Times New Roman"/>
          <w:sz w:val="28"/>
          <w:szCs w:val="28"/>
        </w:rPr>
      </w:pPr>
      <w:r w:rsidRPr="00A710DF">
        <w:rPr>
          <w:rFonts w:ascii="Times New Roman" w:hAnsi="Times New Roman" w:cs="Times New Roman"/>
          <w:sz w:val="28"/>
          <w:szCs w:val="28"/>
        </w:rPr>
        <w:t>2.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10DF">
        <w:rPr>
          <w:rFonts w:ascii="Times New Roman" w:hAnsi="Times New Roman" w:cs="Times New Roman"/>
          <w:sz w:val="28"/>
          <w:szCs w:val="28"/>
        </w:rPr>
        <w:t xml:space="preserve">. До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пам'ятних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0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710DF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:</w:t>
      </w:r>
    </w:p>
    <w:p w:rsidR="005177E5" w:rsidRPr="00E7577C" w:rsidRDefault="005177E5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доцільності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пам'ятн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77E5" w:rsidRPr="00A710DF" w:rsidRDefault="005177E5" w:rsidP="00517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>ографічна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;</w:t>
      </w:r>
    </w:p>
    <w:p w:rsidR="005177E5" w:rsidRPr="00E7577C" w:rsidRDefault="005177E5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ескіз</w:t>
      </w:r>
      <w:proofErr w:type="spellEnd"/>
      <w:r w:rsidR="002523EC">
        <w:rPr>
          <w:rFonts w:ascii="Times New Roman" w:hAnsi="Times New Roman" w:cs="Times New Roman"/>
          <w:sz w:val="28"/>
          <w:szCs w:val="28"/>
          <w:lang w:val="uk-UA"/>
        </w:rPr>
        <w:t>ний малюнок</w:t>
      </w:r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ам’ятного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напису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пам’ятного </w:t>
      </w:r>
      <w:proofErr w:type="spellStart"/>
      <w:r w:rsidR="00713549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77E5" w:rsidRPr="00A710DF" w:rsidRDefault="005177E5" w:rsidP="00517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фінансово-економічне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  </w:t>
      </w:r>
      <w:r w:rsidR="001E0D43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A710DF">
        <w:rPr>
          <w:rFonts w:ascii="Times New Roman" w:hAnsi="Times New Roman" w:cs="Times New Roman"/>
          <w:sz w:val="28"/>
          <w:szCs w:val="28"/>
        </w:rPr>
        <w:t>;</w:t>
      </w:r>
    </w:p>
    <w:p w:rsidR="005177E5" w:rsidRPr="00E7577C" w:rsidRDefault="001E0D43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зазначення</w:t>
      </w:r>
      <w:proofErr w:type="spellEnd"/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5177E5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E5" w:rsidRPr="00A710D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исьмова згода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замовника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робіт з проектування, виготовлення, встановлення і забезпечення урочистого відкриття пам’ятного </w:t>
      </w:r>
      <w:proofErr w:type="spellStart"/>
      <w:r w:rsidR="005177E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, а також, у разі потреби -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>на приведення в належний стан фасаду будівлі, на якій планується встановити меморіальну дошку;</w:t>
      </w:r>
    </w:p>
    <w:p w:rsidR="005177E5" w:rsidRDefault="00E05E10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письмове погодження 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>власника будівлі, на якій має б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ути розміщено меморіальну дошку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 xml:space="preserve">якщо будівля не є об’єктом власності </w:t>
      </w:r>
      <w:r w:rsidR="001E0D4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5177E5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1E0D43">
        <w:rPr>
          <w:rFonts w:ascii="Times New Roman" w:hAnsi="Times New Roman" w:cs="Times New Roman"/>
          <w:sz w:val="28"/>
          <w:szCs w:val="28"/>
          <w:lang w:val="uk-UA"/>
        </w:rPr>
        <w:t xml:space="preserve"> Суми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13549">
        <w:rPr>
          <w:rFonts w:ascii="Times New Roman" w:hAnsi="Times New Roman" w:cs="Times New Roman"/>
          <w:sz w:val="28"/>
          <w:szCs w:val="28"/>
          <w:lang w:val="uk-UA"/>
        </w:rPr>
        <w:t xml:space="preserve"> або письмове погодження 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>власника/користувача земельної ділянки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 xml:space="preserve"> на якій планується встановити пам’ятник або меморіальний об’єкт (окрім випадків, коли земельна ділянка належить до комунальної власності територіальної громади міста Суми і не передана в установленому порядку в користування іншому суб’єкту); </w:t>
      </w:r>
    </w:p>
    <w:p w:rsidR="00126335" w:rsidRDefault="00126335" w:rsidP="005177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 згода членів сім’ї  особи, пам’ять про яку увічнюється, якщо є можливість  отримання такої згоди.</w:t>
      </w:r>
    </w:p>
    <w:p w:rsidR="00435EB5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та містобудування Сумської міської ради попередньо розглядає клопотання щодо встановлення пам’ятних знаків на відповідність поданих 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 цьому Порядку та виносить на розгляд комісії з питань 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>з увічнення п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ам’яті видатних осіб та подій (</w:t>
      </w:r>
      <w:r w:rsidRPr="00E05E10">
        <w:rPr>
          <w:rFonts w:ascii="Times New Roman" w:hAnsi="Times New Roman" w:cs="Times New Roman"/>
          <w:sz w:val="28"/>
          <w:szCs w:val="28"/>
          <w:lang w:val="uk-UA"/>
        </w:rPr>
        <w:t>далі – Комісія)</w:t>
      </w:r>
      <w:r w:rsidR="00126335">
        <w:rPr>
          <w:rFonts w:ascii="Times New Roman" w:hAnsi="Times New Roman" w:cs="Times New Roman"/>
          <w:sz w:val="28"/>
          <w:szCs w:val="28"/>
          <w:lang w:val="uk-UA"/>
        </w:rPr>
        <w:t xml:space="preserve"> разом  з письмовою  інформацією про відповідність/невідповідність 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місця встановлення пам’ятного </w:t>
      </w:r>
      <w:proofErr w:type="spellStart"/>
      <w:r w:rsidR="00031BDD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06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>вимогам генерального плану міста Суми,</w:t>
      </w:r>
    </w:p>
    <w:p w:rsidR="00435EB5" w:rsidRPr="00435EB5" w:rsidRDefault="00435EB5" w:rsidP="00435E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5EB5"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</w:p>
    <w:p w:rsidR="00435EB5" w:rsidRDefault="00435EB5" w:rsidP="00435EB5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435EB5" w:rsidRPr="000F11FD" w:rsidRDefault="00435EB5" w:rsidP="00435EB5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A710DF" w:rsidRPr="00E06128" w:rsidRDefault="00031BDD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іншій містобудівній документації, плануванню та забудові,  що історично склалися. </w:t>
      </w:r>
    </w:p>
    <w:p w:rsidR="008750F2" w:rsidRDefault="00A710DF" w:rsidP="008750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0DF">
        <w:rPr>
          <w:rFonts w:ascii="Times New Roman" w:hAnsi="Times New Roman" w:cs="Times New Roman"/>
          <w:sz w:val="28"/>
          <w:szCs w:val="28"/>
        </w:rPr>
        <w:t>2</w:t>
      </w:r>
      <w:r w:rsidR="008B1DF4">
        <w:rPr>
          <w:rFonts w:ascii="Times New Roman" w:hAnsi="Times New Roman" w:cs="Times New Roman"/>
          <w:sz w:val="28"/>
          <w:szCs w:val="28"/>
        </w:rPr>
        <w:t>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1DF4">
        <w:rPr>
          <w:rFonts w:ascii="Times New Roman" w:hAnsi="Times New Roman" w:cs="Times New Roman"/>
          <w:sz w:val="28"/>
          <w:szCs w:val="28"/>
        </w:rPr>
        <w:t xml:space="preserve">.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1DF4">
        <w:rPr>
          <w:rFonts w:ascii="Times New Roman" w:hAnsi="Times New Roman" w:cs="Times New Roman"/>
          <w:sz w:val="28"/>
          <w:szCs w:val="28"/>
        </w:rPr>
        <w:t xml:space="preserve">клад </w:t>
      </w:r>
      <w:proofErr w:type="spellStart"/>
      <w:r w:rsidR="008B1DF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B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E6D47">
        <w:rPr>
          <w:rFonts w:ascii="Times New Roman" w:hAnsi="Times New Roman" w:cs="Times New Roman"/>
          <w:sz w:val="28"/>
          <w:szCs w:val="28"/>
          <w:lang w:val="uk-UA"/>
        </w:rPr>
        <w:t>озпорядженням міського голови</w:t>
      </w:r>
      <w:r w:rsidRPr="00A710DF">
        <w:rPr>
          <w:rFonts w:ascii="Times New Roman" w:hAnsi="Times New Roman" w:cs="Times New Roman"/>
          <w:sz w:val="28"/>
          <w:szCs w:val="28"/>
        </w:rPr>
        <w:t>.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>До складу Комісії входять представники виконавч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Сумсько</w:t>
      </w:r>
      <w:r w:rsidR="00E7577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E757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>органу охорони культурної спадщини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</w:t>
      </w:r>
      <w:r w:rsidR="00E05E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577C">
        <w:rPr>
          <w:rFonts w:ascii="Times New Roman" w:hAnsi="Times New Roman" w:cs="Times New Roman"/>
          <w:sz w:val="28"/>
          <w:szCs w:val="28"/>
          <w:lang w:val="uk-UA"/>
        </w:rPr>
        <w:t>представники творчих спілок</w:t>
      </w:r>
      <w:r w:rsidR="00437B39">
        <w:rPr>
          <w:rFonts w:ascii="Times New Roman" w:hAnsi="Times New Roman" w:cs="Times New Roman"/>
          <w:sz w:val="28"/>
          <w:szCs w:val="28"/>
          <w:lang w:val="uk-UA"/>
        </w:rPr>
        <w:t xml:space="preserve"> (архітектори, художники, дизайнери)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>, краєзнавці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інші </w:t>
      </w:r>
      <w:r w:rsidRPr="00031BD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громадськості.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беруть участь  в її роботі на громадських засадах.  </w:t>
      </w:r>
    </w:p>
    <w:p w:rsidR="000F11FD" w:rsidRPr="000F11FD" w:rsidRDefault="000F11FD" w:rsidP="000F11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0F11FD">
        <w:rPr>
          <w:color w:val="000000"/>
          <w:sz w:val="28"/>
          <w:szCs w:val="28"/>
          <w:lang w:val="uk-UA"/>
        </w:rPr>
        <w:t>У разі персональних змін у складі комісії або відсутності осіб, які входять до її складу у</w:t>
      </w:r>
      <w:r w:rsidRPr="000F11FD">
        <w:rPr>
          <w:rStyle w:val="a9"/>
          <w:color w:val="000000"/>
          <w:sz w:val="28"/>
          <w:szCs w:val="28"/>
        </w:rPr>
        <w:t> </w:t>
      </w:r>
      <w:r w:rsidRPr="000F11FD">
        <w:rPr>
          <w:color w:val="000000"/>
          <w:sz w:val="28"/>
          <w:szCs w:val="28"/>
          <w:lang w:val="uk-UA"/>
        </w:rPr>
        <w:t>зв’язку з відпусткою, хворобою чи з інших причин, особи, які виконують їх обов’язки, входять до складу комісії за посадою.​</w:t>
      </w:r>
    </w:p>
    <w:p w:rsidR="000F11FD" w:rsidRPr="000F11FD" w:rsidRDefault="000F11FD" w:rsidP="00A710D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2559" w:rsidRDefault="001B35DB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 xml:space="preserve">Комісія може запрошувати на засідання 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ініціаторів, членів 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 особи</w:t>
      </w:r>
      <w:r w:rsidR="00435E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1BDD">
        <w:rPr>
          <w:rFonts w:ascii="Times New Roman" w:hAnsi="Times New Roman" w:cs="Times New Roman"/>
          <w:sz w:val="28"/>
          <w:szCs w:val="28"/>
          <w:lang w:val="uk-UA"/>
        </w:rPr>
        <w:t xml:space="preserve"> пам’ять якої 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увічнити,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>установ та організацій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>, окремих спеціалістів (за їх згодою)</w:t>
      </w:r>
      <w:r w:rsidR="005D25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B06CA" w:rsidRDefault="00D21938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Комісії є відкритими, на них можуть бути присутні депутати Сумської міської ради, представники </w:t>
      </w:r>
      <w:r w:rsidR="001B35DB">
        <w:rPr>
          <w:rFonts w:ascii="Times New Roman" w:hAnsi="Times New Roman" w:cs="Times New Roman"/>
          <w:sz w:val="28"/>
          <w:szCs w:val="28"/>
          <w:lang w:val="uk-UA"/>
        </w:rPr>
        <w:t xml:space="preserve">засобів масової інформації,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громадськості. </w:t>
      </w:r>
    </w:p>
    <w:p w:rsidR="00D21938" w:rsidRDefault="009B06CA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 </w:t>
      </w:r>
      <w:r w:rsidR="00D21938">
        <w:rPr>
          <w:rFonts w:ascii="Times New Roman" w:hAnsi="Times New Roman" w:cs="Times New Roman"/>
          <w:sz w:val="28"/>
          <w:szCs w:val="28"/>
          <w:lang w:val="uk-UA"/>
        </w:rPr>
        <w:t>Засідання Комісії є правомочними</w:t>
      </w:r>
      <w:r w:rsidR="00035AE2">
        <w:rPr>
          <w:rFonts w:ascii="Times New Roman" w:hAnsi="Times New Roman" w:cs="Times New Roman"/>
          <w:sz w:val="28"/>
          <w:szCs w:val="28"/>
          <w:lang w:val="uk-UA"/>
        </w:rPr>
        <w:t>, якщо на них присутні не менше половини її складу.</w:t>
      </w:r>
    </w:p>
    <w:p w:rsidR="008750F2" w:rsidRDefault="008750F2" w:rsidP="008750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Засідання Комісії проводить її голова, у разі відсутності – заступник голови Комісії. </w:t>
      </w:r>
    </w:p>
    <w:p w:rsidR="008750F2" w:rsidRDefault="008750F2" w:rsidP="008750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Секретар Комісії забезпечує організаційні, інформаційні та технічні функції Комісії.  </w:t>
      </w:r>
    </w:p>
    <w:p w:rsidR="008750F2" w:rsidRDefault="00AA356B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 Рішення щодо включення питанн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>я до порядку денного засідання К</w:t>
      </w:r>
      <w:r w:rsidR="00035AE2">
        <w:rPr>
          <w:rFonts w:ascii="Times New Roman" w:hAnsi="Times New Roman" w:cs="Times New Roman"/>
          <w:sz w:val="28"/>
          <w:szCs w:val="28"/>
          <w:lang w:val="uk-UA"/>
        </w:rPr>
        <w:t>омісії приймає 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5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2C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E02CB">
        <w:rPr>
          <w:rFonts w:ascii="Times New Roman" w:hAnsi="Times New Roman" w:cs="Times New Roman"/>
          <w:sz w:val="28"/>
          <w:szCs w:val="28"/>
          <w:lang w:val="uk-UA"/>
        </w:rPr>
        <w:t xml:space="preserve">. Комісія розглядає клопотання, що надходять від </w:t>
      </w:r>
      <w:r w:rsidR="001814D3">
        <w:rPr>
          <w:rFonts w:ascii="Times New Roman" w:hAnsi="Times New Roman" w:cs="Times New Roman"/>
          <w:sz w:val="28"/>
          <w:szCs w:val="28"/>
          <w:lang w:val="uk-UA"/>
        </w:rPr>
        <w:t>ініціаторів</w:t>
      </w:r>
      <w:r w:rsidRPr="001814D3">
        <w:rPr>
          <w:rFonts w:ascii="Times New Roman" w:hAnsi="Times New Roman" w:cs="Times New Roman"/>
          <w:sz w:val="28"/>
          <w:szCs w:val="28"/>
          <w:lang w:val="uk-UA"/>
        </w:rPr>
        <w:t xml:space="preserve">, а також формулює власні пропозиції щодо </w:t>
      </w:r>
      <w:r w:rsidR="001814D3">
        <w:rPr>
          <w:rFonts w:ascii="Times New Roman" w:hAnsi="Times New Roman" w:cs="Times New Roman"/>
          <w:sz w:val="28"/>
          <w:szCs w:val="28"/>
          <w:lang w:val="uk-UA"/>
        </w:rPr>
        <w:t xml:space="preserve">форми увічнення пам’ятної події чи видатної особи. </w:t>
      </w:r>
    </w:p>
    <w:p w:rsidR="000F11FD" w:rsidRDefault="008750F2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2.10. У</w:t>
      </w:r>
      <w:r w:rsidR="00A5448E">
        <w:rPr>
          <w:rFonts w:ascii="Times New Roman" w:hAnsi="Times New Roman" w:cs="Times New Roman"/>
          <w:sz w:val="28"/>
          <w:szCs w:val="28"/>
          <w:lang w:val="uk-UA"/>
        </w:rPr>
        <w:t xml:space="preserve"> разі </w:t>
      </w:r>
      <w:r w:rsidR="00435EB5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клопотань про </w:t>
      </w:r>
      <w:r w:rsidR="00A5448E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меморіальної дошки на будівлі власності територіальної громади міста Суми,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448E">
        <w:rPr>
          <w:rFonts w:ascii="Times New Roman" w:hAnsi="Times New Roman" w:cs="Times New Roman"/>
          <w:sz w:val="28"/>
          <w:szCs w:val="28"/>
          <w:lang w:val="uk-UA"/>
        </w:rPr>
        <w:t xml:space="preserve">омісія письмово </w:t>
      </w:r>
    </w:p>
    <w:p w:rsidR="000F11FD" w:rsidRPr="00435EB5" w:rsidRDefault="00944D29" w:rsidP="000F11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6</w:t>
      </w:r>
    </w:p>
    <w:p w:rsidR="000F11FD" w:rsidRDefault="000F11FD" w:rsidP="000F11FD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0F11FD" w:rsidRPr="000F11FD" w:rsidRDefault="000F11FD" w:rsidP="00A710D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5448E" w:rsidRDefault="00A5448E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 про це балансоутримувача даної будівлі. Якщо протягом п’яти робочих днів з моменту отримання повідомлення балансоутримувач не надав своїх письмових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перечень</w:t>
      </w:r>
      <w:r w:rsidR="00A34D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50F2">
        <w:rPr>
          <w:rFonts w:ascii="Times New Roman" w:hAnsi="Times New Roman" w:cs="Times New Roman"/>
          <w:sz w:val="28"/>
          <w:szCs w:val="28"/>
          <w:lang w:val="uk-UA"/>
        </w:rPr>
        <w:t xml:space="preserve">вважається, </w:t>
      </w:r>
      <w:r w:rsidR="00A34D33">
        <w:rPr>
          <w:rFonts w:ascii="Times New Roman" w:hAnsi="Times New Roman" w:cs="Times New Roman"/>
          <w:sz w:val="28"/>
          <w:szCs w:val="28"/>
          <w:lang w:val="uk-UA"/>
        </w:rPr>
        <w:t>що він погодив відповідне встановлення.</w:t>
      </w:r>
    </w:p>
    <w:p w:rsidR="00A710DF" w:rsidRP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 w:rsidRPr="008750F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750F2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розгляду клопотань </w:t>
      </w:r>
      <w:proofErr w:type="spellStart"/>
      <w:r w:rsidRPr="008750F2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:</w:t>
      </w:r>
    </w:p>
    <w:p w:rsidR="00A710DF" w:rsidRPr="00A710DF" w:rsidRDefault="005E3550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6546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ам’ятний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знак;</w:t>
      </w:r>
    </w:p>
    <w:p w:rsidR="00A710DF" w:rsidRDefault="005E3550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перенести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="0076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F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омісією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необхідністю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="0080725B">
        <w:rPr>
          <w:rFonts w:ascii="Times New Roman" w:hAnsi="Times New Roman" w:cs="Times New Roman"/>
          <w:sz w:val="28"/>
          <w:szCs w:val="28"/>
          <w:lang w:val="uk-UA"/>
        </w:rPr>
        <w:t xml:space="preserve">, погоджень,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причинами,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80725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омісією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0412CC" w:rsidRDefault="0080725B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 рекомендувати </w:t>
      </w:r>
      <w:r w:rsidR="001C2C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757">
        <w:rPr>
          <w:rFonts w:ascii="Times New Roman" w:hAnsi="Times New Roman" w:cs="Times New Roman"/>
          <w:sz w:val="28"/>
          <w:szCs w:val="28"/>
          <w:lang w:val="uk-UA"/>
        </w:rPr>
        <w:t xml:space="preserve">вшанувати пам’ять </w:t>
      </w:r>
      <w:r w:rsidR="00714EDF">
        <w:rPr>
          <w:rFonts w:ascii="Times New Roman" w:hAnsi="Times New Roman" w:cs="Times New Roman"/>
          <w:sz w:val="28"/>
          <w:szCs w:val="28"/>
          <w:lang w:val="uk-UA"/>
        </w:rPr>
        <w:t xml:space="preserve">про подію або особу в іншій формі, про що письмово </w:t>
      </w:r>
      <w:r w:rsidR="000412CC">
        <w:rPr>
          <w:rFonts w:ascii="Times New Roman" w:hAnsi="Times New Roman" w:cs="Times New Roman"/>
          <w:sz w:val="28"/>
          <w:szCs w:val="28"/>
          <w:lang w:val="uk-UA"/>
        </w:rPr>
        <w:t>повідомити ініціатора/замовника;</w:t>
      </w:r>
    </w:p>
    <w:p w:rsidR="00A710DF" w:rsidRDefault="00A77716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відхилити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="0060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AE">
        <w:rPr>
          <w:rFonts w:ascii="Times New Roman" w:hAnsi="Times New Roman" w:cs="Times New Roman"/>
          <w:sz w:val="28"/>
          <w:szCs w:val="28"/>
        </w:rPr>
        <w:t>ініціаторам</w:t>
      </w:r>
      <w:proofErr w:type="spellEnd"/>
      <w:r w:rsidR="0060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AE">
        <w:rPr>
          <w:rFonts w:ascii="Times New Roman" w:hAnsi="Times New Roman" w:cs="Times New Roman"/>
          <w:sz w:val="28"/>
          <w:szCs w:val="28"/>
        </w:rPr>
        <w:t>мотивовану</w:t>
      </w:r>
      <w:proofErr w:type="spellEnd"/>
      <w:r w:rsidR="00604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0AE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="006040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932" w:rsidRPr="001814D3" w:rsidRDefault="00BA1932" w:rsidP="00BA19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2.12. Рішення Комісії приймаються відкритим голосуванням простою більшістю голосів від загального складу Комісії.  У разі рівного розподілу голосів вирішальним є голос головуючого на засіданні. </w:t>
      </w:r>
    </w:p>
    <w:p w:rsidR="00A710DF" w:rsidRPr="00957F69" w:rsidRDefault="00C537B1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14EDF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14EDF">
        <w:rPr>
          <w:rFonts w:ascii="Times New Roman" w:hAnsi="Times New Roman" w:cs="Times New Roman"/>
          <w:sz w:val="28"/>
          <w:szCs w:val="28"/>
          <w:lang w:val="uk-UA"/>
        </w:rPr>
        <w:t xml:space="preserve">омісії оформлюються протоколом, що підписується головуючим на засіданні і секретарем Комісії, після чого </w:t>
      </w:r>
      <w:r w:rsidR="00AD3C06">
        <w:rPr>
          <w:rFonts w:ascii="Times New Roman" w:hAnsi="Times New Roman" w:cs="Times New Roman"/>
          <w:sz w:val="28"/>
          <w:szCs w:val="28"/>
          <w:lang w:val="uk-UA"/>
        </w:rPr>
        <w:t xml:space="preserve"> секретар 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06128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>направляє ініціаторам письмові повідомлення про рішення Комісії.</w:t>
      </w:r>
    </w:p>
    <w:p w:rsidR="00A710DF" w:rsidRDefault="00C537B1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23B5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рішення Комісії </w:t>
      </w:r>
      <w:r w:rsidR="006040AE">
        <w:rPr>
          <w:rFonts w:ascii="Times New Roman" w:hAnsi="Times New Roman" w:cs="Times New Roman"/>
          <w:sz w:val="28"/>
          <w:szCs w:val="28"/>
          <w:lang w:val="uk-UA"/>
        </w:rPr>
        <w:t>управління архітектури та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A710DF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готує відповідн</w:t>
      </w:r>
      <w:r w:rsidR="00957F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</w:t>
      </w:r>
      <w:r w:rsidR="00957F6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A710DF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A710DF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щодо встановлення пам’ятного знаку.</w:t>
      </w:r>
    </w:p>
    <w:p w:rsidR="00CD40FA" w:rsidRPr="0096404F" w:rsidRDefault="00C537B1" w:rsidP="00CD40F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1B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Комісія має право</w:t>
      </w:r>
      <w:r w:rsidR="00B509D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9D7">
        <w:rPr>
          <w:rFonts w:ascii="Times New Roman" w:hAnsi="Times New Roman" w:cs="Times New Roman"/>
          <w:sz w:val="28"/>
          <w:szCs w:val="28"/>
          <w:lang w:val="uk-UA"/>
        </w:rPr>
        <w:t xml:space="preserve">у виняткових випадках,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встановлення пам’ятних знаків із увічнення пам’яті видатних осіб і вшанування визначних історичних подій, що відбулися в місті, за рахунок коштів міського бюджету в рамках відповідних цільових програм. </w:t>
      </w:r>
      <w:r w:rsidR="004D23B5">
        <w:rPr>
          <w:rFonts w:ascii="Times New Roman" w:hAnsi="Times New Roman" w:cs="Times New Roman"/>
          <w:sz w:val="28"/>
          <w:szCs w:val="28"/>
          <w:lang w:val="uk-UA"/>
        </w:rPr>
        <w:t xml:space="preserve"> У такому разі ініціатором встановлення пам’ятного </w:t>
      </w:r>
      <w:proofErr w:type="spellStart"/>
      <w:r w:rsidR="004D23B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D23B5">
        <w:rPr>
          <w:rFonts w:ascii="Times New Roman" w:hAnsi="Times New Roman" w:cs="Times New Roman"/>
          <w:sz w:val="28"/>
          <w:szCs w:val="28"/>
          <w:lang w:val="uk-UA"/>
        </w:rPr>
        <w:t xml:space="preserve"> буде виступати виконавчий комітет Сумської міської ради.  </w:t>
      </w:r>
    </w:p>
    <w:p w:rsidR="00460E37" w:rsidRDefault="005E3550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 У рішенні виконавчого комітету Сумської міської ради зазначаються</w:t>
      </w:r>
      <w:r w:rsidR="0046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11FD" w:rsidRDefault="00944D29" w:rsidP="000F11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</w:p>
    <w:p w:rsidR="000F11FD" w:rsidRDefault="000F11FD" w:rsidP="000F11FD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0F11FD" w:rsidRPr="000F11FD" w:rsidRDefault="000F11FD" w:rsidP="00841B0E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73157" w:rsidRDefault="00473157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ініціатор встановлення пам’ятного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73157" w:rsidRDefault="00473157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 пам’ятного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73BDB">
        <w:rPr>
          <w:rFonts w:ascii="Times New Roman" w:hAnsi="Times New Roman" w:cs="Times New Roman"/>
          <w:sz w:val="28"/>
          <w:szCs w:val="28"/>
          <w:lang w:val="uk-UA"/>
        </w:rPr>
        <w:t xml:space="preserve">пам’ятник, меморіальна дошка, меморіальний,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BDB">
        <w:rPr>
          <w:rFonts w:ascii="Times New Roman" w:hAnsi="Times New Roman" w:cs="Times New Roman"/>
          <w:sz w:val="28"/>
          <w:szCs w:val="28"/>
          <w:lang w:val="uk-UA"/>
        </w:rPr>
        <w:t>об’єкт);</w:t>
      </w:r>
    </w:p>
    <w:p w:rsidR="00A73BDB" w:rsidRDefault="00A73BDB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F417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 розташування пам’ятного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60E37" w:rsidRPr="00475719" w:rsidRDefault="00F41772" w:rsidP="00841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60E37" w:rsidRPr="00460E3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E3550">
        <w:rPr>
          <w:rFonts w:ascii="Times New Roman" w:hAnsi="Times New Roman" w:cs="Times New Roman"/>
          <w:sz w:val="28"/>
          <w:szCs w:val="28"/>
          <w:lang w:val="uk-UA"/>
        </w:rPr>
        <w:t xml:space="preserve">джерела фінансування робіт із встановлення пам’ятного </w:t>
      </w:r>
      <w:proofErr w:type="spellStart"/>
      <w:r w:rsidR="005E3550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E3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44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5492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5719">
        <w:rPr>
          <w:rFonts w:ascii="Times New Roman" w:hAnsi="Times New Roman" w:cs="Times New Roman"/>
          <w:sz w:val="28"/>
          <w:szCs w:val="28"/>
          <w:lang w:val="uk-UA"/>
        </w:rPr>
        <w:t>замовники цих робіт</w:t>
      </w:r>
      <w:r w:rsidR="00D54921" w:rsidRPr="0047571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41B0E" w:rsidRPr="00204ACE" w:rsidRDefault="00F41772" w:rsidP="00841B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AC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0E37" w:rsidRPr="00204ACE">
        <w:rPr>
          <w:rFonts w:ascii="Times New Roman" w:hAnsi="Times New Roman" w:cs="Times New Roman"/>
          <w:sz w:val="28"/>
          <w:szCs w:val="28"/>
        </w:rPr>
        <w:t xml:space="preserve">) 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  <w:r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органу </w:t>
      </w:r>
      <w:r w:rsidR="00475719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у сфері управління майном комунальної власності здійснити заходи 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719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щодо прийняття пам’ятного </w:t>
      </w:r>
      <w:proofErr w:type="spellStart"/>
      <w:r w:rsidR="00475719" w:rsidRPr="00204ACE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 територіальної громади міста Суми у випадку, якщо пам’ятний знак встановлено на будівлі/споруді чи території, що належить до комунальної власності міста, або передати на баланс власника (балансоутримувача) будівлі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чи земельної ділянки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, на якій розміщено 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>пам’ятний знак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>, якщо будівля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>/земельна ділянка</w:t>
      </w:r>
      <w:r w:rsidR="00841B0E" w:rsidRPr="00204ACE">
        <w:rPr>
          <w:rFonts w:ascii="Times New Roman" w:hAnsi="Times New Roman" w:cs="Times New Roman"/>
          <w:sz w:val="28"/>
          <w:szCs w:val="28"/>
          <w:lang w:val="uk-UA"/>
        </w:rPr>
        <w:t xml:space="preserve"> не є об’єктом власності територіальної громади міста Суми</w:t>
      </w:r>
      <w:r w:rsidR="00204ACE" w:rsidRPr="00204A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680" w:rsidRPr="00D53FD5" w:rsidRDefault="00A710DF" w:rsidP="0065468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FD5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. Після  прийняття  виконавчим комітетом </w:t>
      </w:r>
      <w:r w:rsidR="009536B2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рішення  про </w:t>
      </w:r>
      <w:r w:rsidR="00021A5F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(створення) пам'ятного </w:t>
      </w:r>
      <w:proofErr w:type="spellStart"/>
      <w:r w:rsidRPr="00D53FD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37B39">
        <w:rPr>
          <w:rFonts w:ascii="Times New Roman" w:hAnsi="Times New Roman" w:cs="Times New Roman"/>
          <w:sz w:val="28"/>
          <w:szCs w:val="28"/>
          <w:lang w:val="uk-UA"/>
        </w:rPr>
        <w:t xml:space="preserve"> (пам’ятника</w:t>
      </w:r>
      <w:r w:rsidR="00C41DC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35950">
        <w:rPr>
          <w:rFonts w:ascii="Times New Roman" w:hAnsi="Times New Roman" w:cs="Times New Roman"/>
          <w:sz w:val="28"/>
          <w:szCs w:val="28"/>
          <w:lang w:val="uk-UA"/>
        </w:rPr>
        <w:t>ініціатор звертається до</w:t>
      </w:r>
      <w:r w:rsidR="00FB5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D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архітектури та </w:t>
      </w:r>
      <w:r w:rsidR="009536B2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 </w:t>
      </w:r>
      <w:r w:rsidR="00FB5F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116E7">
        <w:rPr>
          <w:rFonts w:ascii="Times New Roman" w:hAnsi="Times New Roman" w:cs="Times New Roman"/>
          <w:sz w:val="28"/>
          <w:szCs w:val="28"/>
          <w:lang w:val="uk-UA"/>
        </w:rPr>
        <w:t>умської міської ради</w:t>
      </w:r>
      <w:r w:rsidR="00953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950">
        <w:rPr>
          <w:rFonts w:ascii="Times New Roman" w:hAnsi="Times New Roman" w:cs="Times New Roman"/>
          <w:sz w:val="28"/>
          <w:szCs w:val="28"/>
          <w:lang w:val="uk-UA"/>
        </w:rPr>
        <w:t xml:space="preserve">з ініціативою проведення </w:t>
      </w:r>
      <w:r w:rsidR="005423BA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законодавством порядку 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>конкурс</w:t>
      </w:r>
      <w:r w:rsidR="0093595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375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>кращу проектну пропозицію</w:t>
      </w:r>
      <w:r w:rsidR="00150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3FD5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437B39">
        <w:rPr>
          <w:rFonts w:ascii="Times New Roman" w:hAnsi="Times New Roman" w:cs="Times New Roman"/>
          <w:sz w:val="28"/>
          <w:szCs w:val="28"/>
          <w:lang w:val="uk-UA"/>
        </w:rPr>
        <w:t>пам’ятника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Pr="00D53FD5" w:rsidRDefault="005C7B63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50CF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конкурс</w:t>
      </w:r>
      <w:r w:rsidR="00654680">
        <w:rPr>
          <w:rFonts w:ascii="Times New Roman" w:hAnsi="Times New Roman" w:cs="Times New Roman"/>
          <w:sz w:val="28"/>
          <w:szCs w:val="28"/>
          <w:lang w:val="uk-UA"/>
        </w:rPr>
        <w:t xml:space="preserve"> розробляється управлінням архітектури та містобудування</w:t>
      </w:r>
      <w:r w:rsidR="007116E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65468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150CF1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затверджується рішенням виконавчого комітету</w:t>
      </w:r>
      <w:r w:rsidR="00E71DAC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A710DF" w:rsidRPr="00D53F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0DF" w:rsidRPr="00150CF1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CF1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. Склад 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 xml:space="preserve">конкурсної 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>ескізно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ї пропозиції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 пам'ятн</w:t>
      </w:r>
      <w:r w:rsidR="005C7B6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5C7B63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="004C588A">
        <w:rPr>
          <w:rFonts w:ascii="Times New Roman" w:hAnsi="Times New Roman" w:cs="Times New Roman"/>
          <w:sz w:val="28"/>
          <w:szCs w:val="28"/>
          <w:lang w:val="uk-UA"/>
        </w:rPr>
        <w:t xml:space="preserve"> (пам’ятник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0C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10DF" w:rsidRPr="00150CF1" w:rsidRDefault="000371E6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150CF1">
        <w:rPr>
          <w:rFonts w:ascii="Times New Roman" w:hAnsi="Times New Roman" w:cs="Times New Roman"/>
          <w:sz w:val="28"/>
          <w:szCs w:val="28"/>
          <w:lang w:val="uk-UA"/>
        </w:rPr>
        <w:t>генплан М 1:500 (1:200; 1:100);</w:t>
      </w:r>
    </w:p>
    <w:p w:rsidR="00A710DF" w:rsidRPr="00A710DF" w:rsidRDefault="000371E6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150CF1">
        <w:rPr>
          <w:rFonts w:ascii="Times New Roman" w:hAnsi="Times New Roman" w:cs="Times New Roman"/>
          <w:sz w:val="28"/>
          <w:szCs w:val="28"/>
          <w:lang w:val="uk-UA"/>
        </w:rPr>
        <w:t>план споруди М 1:100 (1:200; 1:50; 1:20)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A710DF" w:rsidRPr="00A710DF" w:rsidRDefault="000371E6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фасади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М 1:100 (1:200; 1:50; 1:20);</w:t>
      </w:r>
    </w:p>
    <w:p w:rsidR="00A710DF" w:rsidRPr="00A710DF" w:rsidRDefault="000371E6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планувальний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макет М 1:500 (1:200; 1:100; 1:50)</w:t>
      </w:r>
      <w:r w:rsidR="00B878A0">
        <w:rPr>
          <w:rFonts w:ascii="Times New Roman" w:hAnsi="Times New Roman" w:cs="Times New Roman"/>
          <w:sz w:val="28"/>
          <w:szCs w:val="28"/>
          <w:lang w:val="uk-UA"/>
        </w:rPr>
        <w:t xml:space="preserve"> (рекомендовано)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A710DF" w:rsidRPr="00A710DF" w:rsidRDefault="00B878A0" w:rsidP="00A71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5F82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4C588A">
        <w:rPr>
          <w:rFonts w:ascii="Times New Roman" w:hAnsi="Times New Roman" w:cs="Times New Roman"/>
          <w:sz w:val="28"/>
          <w:szCs w:val="28"/>
        </w:rPr>
        <w:t>скульптур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01F1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C588A">
        <w:rPr>
          <w:rFonts w:ascii="Times New Roman" w:hAnsi="Times New Roman" w:cs="Times New Roman"/>
          <w:sz w:val="28"/>
          <w:szCs w:val="28"/>
          <w:lang w:val="uk-UA"/>
        </w:rPr>
        <w:t>рекомендовано)</w:t>
      </w:r>
      <w:r w:rsidR="00A710DF" w:rsidRPr="00A710DF">
        <w:rPr>
          <w:rFonts w:ascii="Times New Roman" w:hAnsi="Times New Roman" w:cs="Times New Roman"/>
          <w:sz w:val="28"/>
          <w:szCs w:val="28"/>
        </w:rPr>
        <w:t>;</w:t>
      </w:r>
    </w:p>
    <w:p w:rsidR="00944D29" w:rsidRDefault="00944D29" w:rsidP="00B878A0">
      <w:p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D29" w:rsidRDefault="00944D29" w:rsidP="00944D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8</w:t>
      </w:r>
    </w:p>
    <w:p w:rsidR="00944D29" w:rsidRDefault="00944D29" w:rsidP="00944D29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944D29" w:rsidRPr="00944D29" w:rsidRDefault="00944D29" w:rsidP="00B878A0">
      <w:pPr>
        <w:ind w:left="426" w:hanging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710DF" w:rsidRPr="00A710DF" w:rsidRDefault="00B878A0" w:rsidP="00B878A0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5A0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пояснювальна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записка   з 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орієнтовної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0DF" w:rsidRPr="00A710DF">
        <w:rPr>
          <w:rFonts w:ascii="Times New Roman" w:hAnsi="Times New Roman" w:cs="Times New Roman"/>
          <w:sz w:val="28"/>
          <w:szCs w:val="28"/>
        </w:rPr>
        <w:t>пам'ятного</w:t>
      </w:r>
      <w:proofErr w:type="spellEnd"/>
      <w:r w:rsidR="00A710DF" w:rsidRPr="00A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A710DF">
        <w:rPr>
          <w:rFonts w:ascii="Times New Roman" w:hAnsi="Times New Roman" w:cs="Times New Roman"/>
          <w:sz w:val="28"/>
          <w:szCs w:val="28"/>
        </w:rPr>
        <w:t>знака.</w:t>
      </w:r>
    </w:p>
    <w:p w:rsidR="00240A5C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>2.1</w:t>
      </w:r>
      <w:r w:rsidR="00BA193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710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  <w:r w:rsidR="002B386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>ескізної</w:t>
      </w:r>
      <w:r w:rsidR="002B386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</w:t>
      </w:r>
      <w:r w:rsidR="00ED6D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A1932">
        <w:rPr>
          <w:rFonts w:ascii="Times New Roman" w:hAnsi="Times New Roman" w:cs="Times New Roman"/>
          <w:sz w:val="28"/>
          <w:szCs w:val="28"/>
          <w:lang w:val="uk-UA"/>
        </w:rPr>
        <w:t>памятника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доручає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A5C">
        <w:rPr>
          <w:rFonts w:ascii="Times New Roman" w:hAnsi="Times New Roman" w:cs="Times New Roman"/>
          <w:sz w:val="28"/>
          <w:szCs w:val="28"/>
          <w:lang w:val="uk-UA"/>
        </w:rPr>
        <w:t>будівельних робіт особам,</w:t>
      </w:r>
      <w:r w:rsidR="00ED6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A5C">
        <w:rPr>
          <w:rFonts w:ascii="Times New Roman" w:hAnsi="Times New Roman" w:cs="Times New Roman"/>
          <w:sz w:val="28"/>
          <w:szCs w:val="28"/>
          <w:lang w:val="uk-UA"/>
        </w:rPr>
        <w:t xml:space="preserve">які мають відповідну ліцензію </w:t>
      </w:r>
      <w:r w:rsidRPr="00A710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кваліфікаційний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сертифікат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).</w:t>
      </w:r>
    </w:p>
    <w:p w:rsidR="00E80D33" w:rsidRPr="00957F69" w:rsidRDefault="00BA1932" w:rsidP="00E80D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2.20</w:t>
      </w:r>
      <w:r w:rsidR="00E80D33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. Після прийняття рішення виконавчого комітету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>Сумської</w:t>
      </w:r>
      <w:r w:rsidR="00E80D33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пам’ятного </w:t>
      </w:r>
      <w:proofErr w:type="spellStart"/>
      <w:r w:rsidR="00E80D33">
        <w:rPr>
          <w:rFonts w:ascii="Times New Roman" w:hAnsi="Times New Roman" w:cs="Times New Roman"/>
          <w:sz w:val="28"/>
          <w:szCs w:val="28"/>
          <w:lang w:val="uk-UA"/>
        </w:rPr>
        <w:t>знак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 (меморіальн</w:t>
      </w:r>
      <w:r w:rsidR="001177C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>дошк</w:t>
      </w:r>
      <w:r w:rsidR="001177C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523EC">
        <w:rPr>
          <w:rFonts w:ascii="Times New Roman" w:hAnsi="Times New Roman" w:cs="Times New Roman"/>
          <w:sz w:val="28"/>
          <w:szCs w:val="28"/>
          <w:lang w:val="uk-UA"/>
        </w:rPr>
        <w:t xml:space="preserve">/меморіального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E80D33" w:rsidRPr="00957F69">
        <w:rPr>
          <w:rFonts w:ascii="Times New Roman" w:hAnsi="Times New Roman" w:cs="Times New Roman"/>
          <w:sz w:val="28"/>
          <w:szCs w:val="28"/>
          <w:lang w:val="uk-UA"/>
        </w:rPr>
        <w:t>ініціатор зобов’язаний виконати такі вимоги:</w:t>
      </w:r>
    </w:p>
    <w:p w:rsidR="00C43F59" w:rsidRDefault="00C43F59" w:rsidP="00E80D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371E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>забезпечити створення ескізної пропозиції меморіальної дошки/меморіального об’єкт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00A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погодженого </w:t>
      </w:r>
      <w:r w:rsidR="00AE18AA">
        <w:rPr>
          <w:rFonts w:ascii="Times New Roman" w:hAnsi="Times New Roman" w:cs="Times New Roman"/>
          <w:sz w:val="28"/>
          <w:szCs w:val="28"/>
          <w:lang w:val="uk-UA"/>
        </w:rPr>
        <w:t xml:space="preserve">Комісією </w:t>
      </w:r>
      <w:r w:rsidR="00B700AC">
        <w:rPr>
          <w:rFonts w:ascii="Times New Roman" w:hAnsi="Times New Roman" w:cs="Times New Roman"/>
          <w:sz w:val="28"/>
          <w:szCs w:val="28"/>
          <w:lang w:val="uk-UA"/>
        </w:rPr>
        <w:t>ескі</w:t>
      </w:r>
      <w:r w:rsidR="00AE18AA">
        <w:rPr>
          <w:rFonts w:ascii="Times New Roman" w:hAnsi="Times New Roman" w:cs="Times New Roman"/>
          <w:sz w:val="28"/>
          <w:szCs w:val="28"/>
          <w:lang w:val="uk-UA"/>
        </w:rPr>
        <w:t>зного малюнку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0D33" w:rsidRDefault="00C43F59" w:rsidP="00E80D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>
        <w:rPr>
          <w:rFonts w:ascii="Times New Roman" w:hAnsi="Times New Roman" w:cs="Times New Roman"/>
          <w:sz w:val="28"/>
          <w:szCs w:val="28"/>
          <w:lang w:val="uk-UA"/>
        </w:rPr>
        <w:t>ескізну пропозицію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узгодження</w:t>
      </w:r>
      <w:r w:rsidR="005602E9" w:rsidRPr="005602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5602E9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культури 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та туризму Сумської</w:t>
      </w:r>
      <w:r w:rsidR="005602E9" w:rsidRPr="00957F69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</w:t>
      </w:r>
      <w:r w:rsidR="005602E9" w:rsidRPr="00957F69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 xml:space="preserve"> (орган охорони культурної спадщини) і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 та містобудування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0D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6E59" w:rsidRPr="00150CF1" w:rsidRDefault="005602E9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2.21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>. Склад ескізно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ї пропозиції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 пам'ятн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="006E4BB8">
        <w:rPr>
          <w:rFonts w:ascii="Times New Roman" w:hAnsi="Times New Roman" w:cs="Times New Roman"/>
          <w:sz w:val="28"/>
          <w:szCs w:val="28"/>
          <w:lang w:val="uk-UA"/>
        </w:rPr>
        <w:t>знак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(меморіальн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дошк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/меморіальн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26E59" w:rsidRPr="00150CF1" w:rsidRDefault="00D47085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ситуаційний план розміщення 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пам’ятного </w:t>
      </w:r>
      <w:proofErr w:type="spellStart"/>
      <w:r w:rsidR="00BF2828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масштабу 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>1:200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726E59" w:rsidRPr="00150CF1">
        <w:rPr>
          <w:rFonts w:ascii="Times New Roman" w:hAnsi="Times New Roman" w:cs="Times New Roman"/>
          <w:sz w:val="28"/>
          <w:szCs w:val="28"/>
          <w:lang w:val="uk-UA"/>
        </w:rPr>
        <w:t xml:space="preserve"> 1:100;</w:t>
      </w:r>
    </w:p>
    <w:p w:rsidR="00726E59" w:rsidRPr="00A710DF" w:rsidRDefault="00D47085" w:rsidP="00C4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2A5">
        <w:rPr>
          <w:rFonts w:ascii="Times New Roman" w:hAnsi="Times New Roman" w:cs="Times New Roman"/>
          <w:sz w:val="28"/>
          <w:szCs w:val="28"/>
          <w:lang w:val="uk-UA"/>
        </w:rPr>
        <w:t xml:space="preserve">креслення пам’ятного </w:t>
      </w:r>
      <w:proofErr w:type="spellStart"/>
      <w:r w:rsidR="006302A5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30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>(меморіальн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>дошк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/меморіальн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 xml:space="preserve">)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0CBA">
        <w:rPr>
          <w:rFonts w:ascii="Times New Roman" w:hAnsi="Times New Roman" w:cs="Times New Roman"/>
          <w:sz w:val="28"/>
          <w:szCs w:val="28"/>
          <w:lang w:val="uk-UA"/>
        </w:rPr>
        <w:t>зазначенням габаритних розмірів, тексту, малюнку, тощо</w:t>
      </w:r>
      <w:r w:rsidR="00726E59" w:rsidRPr="00A710DF">
        <w:rPr>
          <w:rFonts w:ascii="Times New Roman" w:hAnsi="Times New Roman" w:cs="Times New Roman"/>
          <w:sz w:val="28"/>
          <w:szCs w:val="28"/>
        </w:rPr>
        <w:t>;</w:t>
      </w:r>
    </w:p>
    <w:p w:rsidR="00726E59" w:rsidRPr="00A710DF" w:rsidRDefault="00D47085" w:rsidP="00726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E59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 xml:space="preserve">пам’ятного </w:t>
      </w:r>
      <w:proofErr w:type="spellStart"/>
      <w:r w:rsidR="00C43F59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C43F5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>меморіальної дошки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/меморіального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об’єкта)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(рекомендовано)</w:t>
      </w:r>
      <w:r w:rsidR="00726E59" w:rsidRPr="00A710DF">
        <w:rPr>
          <w:rFonts w:ascii="Times New Roman" w:hAnsi="Times New Roman" w:cs="Times New Roman"/>
          <w:sz w:val="28"/>
          <w:szCs w:val="28"/>
        </w:rPr>
        <w:t>;</w:t>
      </w:r>
    </w:p>
    <w:p w:rsidR="00726E59" w:rsidRPr="00A710DF" w:rsidRDefault="00D47085" w:rsidP="00726E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 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>візуалізація за місцем встановлення</w:t>
      </w:r>
      <w:r w:rsidR="00726E59" w:rsidRPr="00A710DF">
        <w:rPr>
          <w:rFonts w:ascii="Times New Roman" w:hAnsi="Times New Roman" w:cs="Times New Roman"/>
          <w:sz w:val="28"/>
          <w:szCs w:val="28"/>
        </w:rPr>
        <w:t xml:space="preserve"> (масштаб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довільний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>);</w:t>
      </w:r>
    </w:p>
    <w:p w:rsidR="00726E59" w:rsidRDefault="00D47085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 і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6E4BB8">
        <w:rPr>
          <w:rFonts w:ascii="Times New Roman" w:hAnsi="Times New Roman" w:cs="Times New Roman"/>
          <w:sz w:val="28"/>
          <w:szCs w:val="28"/>
          <w:lang w:val="uk-UA"/>
        </w:rPr>
        <w:t xml:space="preserve">зазначенням матеріалів, способу виконання,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визначенн</w:t>
      </w:r>
      <w:proofErr w:type="spellEnd"/>
      <w:r w:rsidR="006E4BB8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726E59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орієнтовної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E59" w:rsidRPr="00A710DF">
        <w:rPr>
          <w:rFonts w:ascii="Times New Roman" w:hAnsi="Times New Roman" w:cs="Times New Roman"/>
          <w:sz w:val="28"/>
          <w:szCs w:val="28"/>
        </w:rPr>
        <w:t>пам'ятного</w:t>
      </w:r>
      <w:proofErr w:type="spellEnd"/>
      <w:r w:rsidR="00726E59" w:rsidRPr="00A710DF">
        <w:rPr>
          <w:rFonts w:ascii="Times New Roman" w:hAnsi="Times New Roman" w:cs="Times New Roman"/>
          <w:sz w:val="28"/>
          <w:szCs w:val="28"/>
        </w:rPr>
        <w:t xml:space="preserve"> знака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(меморіальн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 xml:space="preserve"> дошк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>/меморіальн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F28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E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C43F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26E5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26E59" w:rsidRPr="00A710DF">
        <w:rPr>
          <w:rFonts w:ascii="Times New Roman" w:hAnsi="Times New Roman" w:cs="Times New Roman"/>
          <w:sz w:val="28"/>
          <w:szCs w:val="28"/>
        </w:rPr>
        <w:t>.</w:t>
      </w:r>
    </w:p>
    <w:p w:rsidR="00944D29" w:rsidRDefault="00944D29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D29" w:rsidRPr="00944D29" w:rsidRDefault="00944D29" w:rsidP="00944D2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44D29">
        <w:rPr>
          <w:rFonts w:ascii="Times New Roman" w:hAnsi="Times New Roman" w:cs="Times New Roman"/>
          <w:sz w:val="24"/>
          <w:szCs w:val="24"/>
          <w:lang w:val="uk-UA"/>
        </w:rPr>
        <w:lastRenderedPageBreak/>
        <w:t>9</w:t>
      </w:r>
    </w:p>
    <w:p w:rsidR="00944D29" w:rsidRDefault="00944D29" w:rsidP="00944D29">
      <w:pPr>
        <w:pStyle w:val="a6"/>
        <w:ind w:left="0"/>
        <w:jc w:val="right"/>
        <w:rPr>
          <w:b w:val="0"/>
        </w:rPr>
      </w:pPr>
      <w:r w:rsidRPr="005A7F51">
        <w:rPr>
          <w:b w:val="0"/>
          <w:sz w:val="24"/>
          <w:szCs w:val="24"/>
        </w:rPr>
        <w:t xml:space="preserve">Продовження додатку </w:t>
      </w:r>
    </w:p>
    <w:p w:rsidR="00944D29" w:rsidRPr="00944D29" w:rsidRDefault="00944D29" w:rsidP="00726E5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43F59" w:rsidRPr="00C43F59" w:rsidRDefault="00C43F59" w:rsidP="00726E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.  Відповідно до узгодженої в установленому порядку ескізної п</w:t>
      </w:r>
      <w:r w:rsidR="00E62054">
        <w:rPr>
          <w:rFonts w:ascii="Times New Roman" w:hAnsi="Times New Roman" w:cs="Times New Roman"/>
          <w:sz w:val="28"/>
          <w:szCs w:val="28"/>
          <w:lang w:val="uk-UA"/>
        </w:rPr>
        <w:t>ропозиції замовник забезпечує проведення робіт щодо встановлення меморіальної дошки та, у разі потреби, здійснення заходів щодо приведення  в належний стан фасаду будівлі</w:t>
      </w:r>
      <w:r w:rsidR="005602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2054">
        <w:rPr>
          <w:rFonts w:ascii="Times New Roman" w:hAnsi="Times New Roman" w:cs="Times New Roman"/>
          <w:sz w:val="28"/>
          <w:szCs w:val="28"/>
          <w:lang w:val="uk-UA"/>
        </w:rPr>
        <w:t xml:space="preserve"> на якій планується встановити меморіальну дошку. </w:t>
      </w:r>
    </w:p>
    <w:p w:rsidR="00A710DF" w:rsidRPr="007F4B4B" w:rsidRDefault="00A710DF" w:rsidP="007F4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B4B">
        <w:rPr>
          <w:rFonts w:ascii="Times New Roman" w:hAnsi="Times New Roman" w:cs="Times New Roman"/>
          <w:b/>
          <w:sz w:val="28"/>
          <w:szCs w:val="28"/>
        </w:rPr>
        <w:t xml:space="preserve">ІІІ. Правила </w:t>
      </w:r>
      <w:proofErr w:type="spellStart"/>
      <w:r w:rsidRPr="007F4B4B"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 w:rsidRPr="007F4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B4B">
        <w:rPr>
          <w:rFonts w:ascii="Times New Roman" w:hAnsi="Times New Roman" w:cs="Times New Roman"/>
          <w:b/>
          <w:sz w:val="28"/>
          <w:szCs w:val="28"/>
        </w:rPr>
        <w:t>пам’ятних</w:t>
      </w:r>
      <w:proofErr w:type="spellEnd"/>
      <w:r w:rsidRPr="007F4B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4B4B">
        <w:rPr>
          <w:rFonts w:ascii="Times New Roman" w:hAnsi="Times New Roman" w:cs="Times New Roman"/>
          <w:b/>
          <w:sz w:val="28"/>
          <w:szCs w:val="28"/>
        </w:rPr>
        <w:t>знакі</w:t>
      </w:r>
      <w:proofErr w:type="gramStart"/>
      <w:r w:rsidRPr="007F4B4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8E05B7" w:rsidRPr="0096404F" w:rsidRDefault="00A710DF" w:rsidP="008E05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>3.</w:t>
      </w:r>
      <w:r w:rsidR="00B878A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пам’ятних знаків на території міста Суми здійснюється відповідно до цього Порядку  з дотриманням вимог законодавства, державних стандартів, норм і правил.</w:t>
      </w:r>
      <w:r w:rsidR="00EF0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C3C" w:rsidRPr="002E7C3C" w:rsidRDefault="00A710DF" w:rsidP="002E7C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B9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F0B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FFF" w:rsidRPr="000F33F8">
        <w:rPr>
          <w:rFonts w:ascii="Times New Roman" w:hAnsi="Times New Roman" w:cs="Times New Roman"/>
          <w:sz w:val="28"/>
          <w:szCs w:val="28"/>
          <w:lang w:val="uk-UA"/>
        </w:rPr>
        <w:t>Клопотання про встановлення п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>ам’ятн</w:t>
      </w:r>
      <w:r w:rsidR="009A6FFF" w:rsidRPr="000F33F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знак</w:t>
      </w:r>
      <w:r w:rsidR="009A6FF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FFF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розглядаються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не раніше ніж через </w:t>
      </w:r>
      <w:r w:rsidR="00841B0E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рік після смерті особи або події, пам’ять якої увічнюється.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C3C" w:rsidRPr="002E7C3C">
        <w:rPr>
          <w:rFonts w:ascii="Times New Roman" w:hAnsi="Times New Roman" w:cs="Times New Roman"/>
          <w:sz w:val="28"/>
          <w:szCs w:val="28"/>
          <w:lang w:val="uk-UA"/>
        </w:rPr>
        <w:t>На осіб, удостоєних звання Героя України, а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 xml:space="preserve"> також осіб, удостоєних звання «</w:t>
      </w:r>
      <w:r w:rsidR="002E7C3C" w:rsidRPr="002E7C3C">
        <w:rPr>
          <w:rFonts w:ascii="Times New Roman" w:hAnsi="Times New Roman" w:cs="Times New Roman"/>
          <w:sz w:val="28"/>
          <w:szCs w:val="28"/>
          <w:lang w:val="uk-UA"/>
        </w:rPr>
        <w:t xml:space="preserve">Почесний громадянин міста 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240A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E7C3C" w:rsidRPr="002E7C3C">
        <w:rPr>
          <w:rFonts w:ascii="Times New Roman" w:hAnsi="Times New Roman" w:cs="Times New Roman"/>
          <w:sz w:val="28"/>
          <w:szCs w:val="28"/>
          <w:lang w:val="uk-UA"/>
        </w:rPr>
        <w:t xml:space="preserve"> обмеження по строкам встановлення не розповсюджуються.</w:t>
      </w:r>
    </w:p>
    <w:p w:rsidR="00A710DF" w:rsidRDefault="002E7C3C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710DF" w:rsidRPr="000F33F8">
        <w:rPr>
          <w:rFonts w:ascii="Times New Roman" w:hAnsi="Times New Roman" w:cs="Times New Roman"/>
          <w:sz w:val="28"/>
          <w:szCs w:val="28"/>
          <w:lang w:val="uk-UA"/>
        </w:rPr>
        <w:t>На згадку про видатну особу в межах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як правило,</w:t>
      </w:r>
      <w:r w:rsidR="00A710DF" w:rsidRPr="000F33F8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встановлено тільки од</w:t>
      </w:r>
      <w:r w:rsidR="000F33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10DF" w:rsidRPr="000F33F8">
        <w:rPr>
          <w:rFonts w:ascii="Times New Roman" w:hAnsi="Times New Roman" w:cs="Times New Roman"/>
          <w:sz w:val="28"/>
          <w:szCs w:val="28"/>
          <w:lang w:val="uk-UA"/>
        </w:rPr>
        <w:t>н пам’ятний знак - за колишнім місцем проживання або роботи.</w:t>
      </w:r>
    </w:p>
    <w:p w:rsidR="002E7C3C" w:rsidRPr="000F33F8" w:rsidRDefault="002E7C3C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Чинним законодавством можуть бути встановлені  інші обмеження (заборони) щодо встановлення пам’ятних знаків.</w:t>
      </w:r>
    </w:p>
    <w:p w:rsidR="00A710DF" w:rsidRDefault="00A710D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0DF">
        <w:rPr>
          <w:rFonts w:ascii="Times New Roman" w:hAnsi="Times New Roman" w:cs="Times New Roman"/>
          <w:sz w:val="28"/>
          <w:szCs w:val="28"/>
        </w:rPr>
        <w:t>3.</w:t>
      </w:r>
      <w:r w:rsidR="00A02F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710DF">
        <w:rPr>
          <w:rFonts w:ascii="Times New Roman" w:hAnsi="Times New Roman" w:cs="Times New Roman"/>
          <w:sz w:val="28"/>
          <w:szCs w:val="28"/>
        </w:rPr>
        <w:t xml:space="preserve">. </w:t>
      </w:r>
      <w:r w:rsidR="000F33F8">
        <w:rPr>
          <w:rFonts w:ascii="Times New Roman" w:hAnsi="Times New Roman" w:cs="Times New Roman"/>
          <w:sz w:val="28"/>
          <w:szCs w:val="28"/>
          <w:lang w:val="uk-UA"/>
        </w:rPr>
        <w:t>Відповідальність за с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анітарн</w:t>
      </w:r>
      <w:proofErr w:type="spellEnd"/>
      <w:r w:rsidR="00F23D98">
        <w:rPr>
          <w:rFonts w:ascii="Times New Roman" w:hAnsi="Times New Roman" w:cs="Times New Roman"/>
          <w:sz w:val="28"/>
          <w:szCs w:val="28"/>
          <w:lang w:val="uk-UA"/>
        </w:rPr>
        <w:t>о-технічний</w:t>
      </w:r>
      <w:r w:rsidRPr="00A710D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естетичний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знаків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балансоутримувачів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0DF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A710DF">
        <w:rPr>
          <w:rFonts w:ascii="Times New Roman" w:hAnsi="Times New Roman" w:cs="Times New Roman"/>
          <w:sz w:val="28"/>
          <w:szCs w:val="28"/>
        </w:rPr>
        <w:t>.</w:t>
      </w:r>
    </w:p>
    <w:p w:rsidR="00201C88" w:rsidRDefault="0096404F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02FF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10DF" w:rsidRPr="009640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410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проектної документації, її погодження, 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>будівництво</w:t>
      </w:r>
      <w:r w:rsidR="00E8410E">
        <w:rPr>
          <w:rFonts w:ascii="Times New Roman" w:hAnsi="Times New Roman" w:cs="Times New Roman"/>
          <w:sz w:val="28"/>
          <w:szCs w:val="28"/>
          <w:lang w:val="uk-UA"/>
        </w:rPr>
        <w:t xml:space="preserve">, прийняття </w:t>
      </w:r>
      <w:r w:rsidR="00D04CCF">
        <w:rPr>
          <w:rFonts w:ascii="Times New Roman" w:hAnsi="Times New Roman" w:cs="Times New Roman"/>
          <w:sz w:val="28"/>
          <w:szCs w:val="28"/>
          <w:lang w:val="uk-UA"/>
        </w:rPr>
        <w:t>споруджених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 xml:space="preserve"> пам’ятних знаків (пам’ятників, меморіальних об’єктів)  в експлуатацію, </w:t>
      </w:r>
      <w:r w:rsidR="002E7C3C">
        <w:rPr>
          <w:rFonts w:ascii="Times New Roman" w:hAnsi="Times New Roman" w:cs="Times New Roman"/>
          <w:sz w:val="28"/>
          <w:szCs w:val="28"/>
          <w:lang w:val="uk-UA"/>
        </w:rPr>
        <w:t xml:space="preserve">демонтаж, </w:t>
      </w:r>
      <w:r w:rsidR="00A710DF" w:rsidRPr="0096404F">
        <w:rPr>
          <w:rFonts w:ascii="Times New Roman" w:hAnsi="Times New Roman" w:cs="Times New Roman"/>
          <w:sz w:val="28"/>
          <w:szCs w:val="28"/>
          <w:lang w:val="uk-UA"/>
        </w:rPr>
        <w:t>переміщення та заміна пам’ятних знаків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0DF" w:rsidRPr="0096404F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згідно з </w:t>
      </w:r>
      <w:r w:rsidR="0005528C">
        <w:rPr>
          <w:rFonts w:ascii="Times New Roman" w:hAnsi="Times New Roman" w:cs="Times New Roman"/>
          <w:sz w:val="28"/>
          <w:szCs w:val="28"/>
          <w:lang w:val="uk-UA"/>
        </w:rPr>
        <w:t>вимогами законодавства, державних будівельних норм, місцевих нормативно-правових актів.</w:t>
      </w:r>
    </w:p>
    <w:p w:rsidR="00E72870" w:rsidRDefault="00E72870" w:rsidP="00A710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F82" w:rsidRPr="004810CE" w:rsidRDefault="00FB5F82" w:rsidP="00FB5F8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0CE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управління-</w:t>
      </w:r>
    </w:p>
    <w:p w:rsidR="00FB5F82" w:rsidRPr="004810CE" w:rsidRDefault="00FB5F82" w:rsidP="00A710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архітектор                                                                    А.В. </w:t>
      </w:r>
      <w:proofErr w:type="spellStart"/>
      <w:r w:rsidRPr="004810CE">
        <w:rPr>
          <w:rFonts w:ascii="Times New Roman" w:hAnsi="Times New Roman" w:cs="Times New Roman"/>
          <w:b/>
          <w:sz w:val="28"/>
          <w:szCs w:val="28"/>
          <w:lang w:val="uk-UA"/>
        </w:rPr>
        <w:t>Кривцов</w:t>
      </w:r>
      <w:proofErr w:type="spellEnd"/>
    </w:p>
    <w:sectPr w:rsidR="00FB5F82" w:rsidRPr="004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F"/>
    <w:rsid w:val="00021A5F"/>
    <w:rsid w:val="00031BDD"/>
    <w:rsid w:val="00035AE2"/>
    <w:rsid w:val="000371E6"/>
    <w:rsid w:val="000412CC"/>
    <w:rsid w:val="00050256"/>
    <w:rsid w:val="00054783"/>
    <w:rsid w:val="0005528C"/>
    <w:rsid w:val="00072381"/>
    <w:rsid w:val="000A01E5"/>
    <w:rsid w:val="000C711D"/>
    <w:rsid w:val="000F11FD"/>
    <w:rsid w:val="000F33F8"/>
    <w:rsid w:val="00101F15"/>
    <w:rsid w:val="001177C9"/>
    <w:rsid w:val="00126335"/>
    <w:rsid w:val="001445E9"/>
    <w:rsid w:val="00150CF1"/>
    <w:rsid w:val="001814D3"/>
    <w:rsid w:val="00181912"/>
    <w:rsid w:val="001B17EA"/>
    <w:rsid w:val="001B35DB"/>
    <w:rsid w:val="001B6492"/>
    <w:rsid w:val="001C2C67"/>
    <w:rsid w:val="001C6C1A"/>
    <w:rsid w:val="001D6888"/>
    <w:rsid w:val="001E0D43"/>
    <w:rsid w:val="001E42B6"/>
    <w:rsid w:val="001F23D5"/>
    <w:rsid w:val="001F498B"/>
    <w:rsid w:val="00201C88"/>
    <w:rsid w:val="00204ACE"/>
    <w:rsid w:val="00240A5C"/>
    <w:rsid w:val="002523EC"/>
    <w:rsid w:val="00255D99"/>
    <w:rsid w:val="00293263"/>
    <w:rsid w:val="002B3860"/>
    <w:rsid w:val="002E6B8B"/>
    <w:rsid w:val="002E6D47"/>
    <w:rsid w:val="002E7C3C"/>
    <w:rsid w:val="00316312"/>
    <w:rsid w:val="003316D1"/>
    <w:rsid w:val="00346AEA"/>
    <w:rsid w:val="00350A47"/>
    <w:rsid w:val="0036085D"/>
    <w:rsid w:val="00435EB5"/>
    <w:rsid w:val="00437533"/>
    <w:rsid w:val="00437B39"/>
    <w:rsid w:val="00440BDA"/>
    <w:rsid w:val="00460E37"/>
    <w:rsid w:val="00463A11"/>
    <w:rsid w:val="00473157"/>
    <w:rsid w:val="00475719"/>
    <w:rsid w:val="004810CE"/>
    <w:rsid w:val="00481604"/>
    <w:rsid w:val="004C588A"/>
    <w:rsid w:val="004D23B5"/>
    <w:rsid w:val="004E5574"/>
    <w:rsid w:val="00501697"/>
    <w:rsid w:val="005177E5"/>
    <w:rsid w:val="005414A1"/>
    <w:rsid w:val="005423BA"/>
    <w:rsid w:val="00542E9C"/>
    <w:rsid w:val="005602E9"/>
    <w:rsid w:val="005863E1"/>
    <w:rsid w:val="0059588D"/>
    <w:rsid w:val="005A0CFA"/>
    <w:rsid w:val="005A3C41"/>
    <w:rsid w:val="005A70E5"/>
    <w:rsid w:val="005C7B63"/>
    <w:rsid w:val="005D2559"/>
    <w:rsid w:val="005E3550"/>
    <w:rsid w:val="005E6839"/>
    <w:rsid w:val="006040AE"/>
    <w:rsid w:val="006302A5"/>
    <w:rsid w:val="00654680"/>
    <w:rsid w:val="00661ABD"/>
    <w:rsid w:val="00663FBD"/>
    <w:rsid w:val="006A7966"/>
    <w:rsid w:val="006B12EB"/>
    <w:rsid w:val="006E4BB8"/>
    <w:rsid w:val="007116E7"/>
    <w:rsid w:val="00713549"/>
    <w:rsid w:val="00714EDF"/>
    <w:rsid w:val="00725175"/>
    <w:rsid w:val="00726E59"/>
    <w:rsid w:val="00761BFA"/>
    <w:rsid w:val="00762C59"/>
    <w:rsid w:val="007673BE"/>
    <w:rsid w:val="00790EAA"/>
    <w:rsid w:val="007B09D4"/>
    <w:rsid w:val="007C4C3A"/>
    <w:rsid w:val="007E5A67"/>
    <w:rsid w:val="007F4B4B"/>
    <w:rsid w:val="0080725B"/>
    <w:rsid w:val="00841B0E"/>
    <w:rsid w:val="00850C0C"/>
    <w:rsid w:val="008648DB"/>
    <w:rsid w:val="008750F2"/>
    <w:rsid w:val="008A1F06"/>
    <w:rsid w:val="008A42C8"/>
    <w:rsid w:val="008B1DF4"/>
    <w:rsid w:val="008E05B7"/>
    <w:rsid w:val="0093078B"/>
    <w:rsid w:val="00935950"/>
    <w:rsid w:val="009364C2"/>
    <w:rsid w:val="00944D29"/>
    <w:rsid w:val="009536B2"/>
    <w:rsid w:val="00957F69"/>
    <w:rsid w:val="0096404F"/>
    <w:rsid w:val="0097344A"/>
    <w:rsid w:val="009A6FFF"/>
    <w:rsid w:val="009B06CA"/>
    <w:rsid w:val="009B10BF"/>
    <w:rsid w:val="009E3056"/>
    <w:rsid w:val="009F7757"/>
    <w:rsid w:val="00A02FFE"/>
    <w:rsid w:val="00A34D33"/>
    <w:rsid w:val="00A5448E"/>
    <w:rsid w:val="00A70CC1"/>
    <w:rsid w:val="00A710DF"/>
    <w:rsid w:val="00A73BDB"/>
    <w:rsid w:val="00A77716"/>
    <w:rsid w:val="00A90CBA"/>
    <w:rsid w:val="00AA356B"/>
    <w:rsid w:val="00AD3B6B"/>
    <w:rsid w:val="00AD3C06"/>
    <w:rsid w:val="00AD6722"/>
    <w:rsid w:val="00AE02CB"/>
    <w:rsid w:val="00AE18AA"/>
    <w:rsid w:val="00B05140"/>
    <w:rsid w:val="00B06477"/>
    <w:rsid w:val="00B509D7"/>
    <w:rsid w:val="00B60439"/>
    <w:rsid w:val="00B700AC"/>
    <w:rsid w:val="00B73316"/>
    <w:rsid w:val="00B878A0"/>
    <w:rsid w:val="00B93C56"/>
    <w:rsid w:val="00B93ECB"/>
    <w:rsid w:val="00BA1932"/>
    <w:rsid w:val="00BC73DD"/>
    <w:rsid w:val="00BF267A"/>
    <w:rsid w:val="00BF2828"/>
    <w:rsid w:val="00C24021"/>
    <w:rsid w:val="00C24BBA"/>
    <w:rsid w:val="00C41DC7"/>
    <w:rsid w:val="00C43F59"/>
    <w:rsid w:val="00C537B1"/>
    <w:rsid w:val="00CD40FA"/>
    <w:rsid w:val="00D04CCF"/>
    <w:rsid w:val="00D21938"/>
    <w:rsid w:val="00D23428"/>
    <w:rsid w:val="00D47085"/>
    <w:rsid w:val="00D53FD5"/>
    <w:rsid w:val="00D54921"/>
    <w:rsid w:val="00D8173D"/>
    <w:rsid w:val="00D81EDF"/>
    <w:rsid w:val="00DE1731"/>
    <w:rsid w:val="00DF482D"/>
    <w:rsid w:val="00E04F85"/>
    <w:rsid w:val="00E05E10"/>
    <w:rsid w:val="00E06128"/>
    <w:rsid w:val="00E472D0"/>
    <w:rsid w:val="00E62054"/>
    <w:rsid w:val="00E71DAC"/>
    <w:rsid w:val="00E72870"/>
    <w:rsid w:val="00E7577C"/>
    <w:rsid w:val="00E80D33"/>
    <w:rsid w:val="00E8410E"/>
    <w:rsid w:val="00E8778A"/>
    <w:rsid w:val="00ED0E8A"/>
    <w:rsid w:val="00ED6DEE"/>
    <w:rsid w:val="00EE42CE"/>
    <w:rsid w:val="00EF0B9A"/>
    <w:rsid w:val="00EF6D1A"/>
    <w:rsid w:val="00F20C0A"/>
    <w:rsid w:val="00F23D98"/>
    <w:rsid w:val="00F41772"/>
    <w:rsid w:val="00F950C5"/>
    <w:rsid w:val="00FA72D7"/>
    <w:rsid w:val="00FB2CF4"/>
    <w:rsid w:val="00FB5F82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F8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661ABD"/>
    <w:pPr>
      <w:autoSpaceDE w:val="0"/>
      <w:autoSpaceDN w:val="0"/>
      <w:adjustRightInd w:val="0"/>
      <w:spacing w:after="0" w:line="240" w:lineRule="auto"/>
      <w:ind w:left="1416"/>
      <w:jc w:val="both"/>
    </w:pPr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1ABD"/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1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F82"/>
    <w:pPr>
      <w:spacing w:after="0" w:line="240" w:lineRule="auto"/>
    </w:pPr>
  </w:style>
  <w:style w:type="paragraph" w:styleId="a6">
    <w:name w:val="Body Text Indent"/>
    <w:basedOn w:val="a"/>
    <w:link w:val="a7"/>
    <w:uiPriority w:val="99"/>
    <w:rsid w:val="00661ABD"/>
    <w:pPr>
      <w:autoSpaceDE w:val="0"/>
      <w:autoSpaceDN w:val="0"/>
      <w:adjustRightInd w:val="0"/>
      <w:spacing w:after="0" w:line="240" w:lineRule="auto"/>
      <w:ind w:left="1416"/>
      <w:jc w:val="both"/>
    </w:pPr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1ABD"/>
    <w:rPr>
      <w:rFonts w:ascii="Times New Roman CYR" w:eastAsia="Times New Roman" w:hAnsi="Times New Roman CYR" w:cs="Times New Roman CYR"/>
      <w:b/>
      <w:bCs/>
      <w:sz w:val="28"/>
      <w:szCs w:val="28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F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1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73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C84-AEAA-496B-BEF0-E96558B5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4970</TotalTime>
  <Pages>8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Бондаренко Ольга</cp:lastModifiedBy>
  <cp:revision>24</cp:revision>
  <cp:lastPrinted>2017-10-24T16:57:00Z</cp:lastPrinted>
  <dcterms:created xsi:type="dcterms:W3CDTF">2017-08-22T15:57:00Z</dcterms:created>
  <dcterms:modified xsi:type="dcterms:W3CDTF">2017-10-25T06:43:00Z</dcterms:modified>
</cp:coreProperties>
</file>