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E6BCA" w:rsidTr="00FE6BCA">
        <w:trPr>
          <w:trHeight w:val="1122"/>
          <w:jc w:val="center"/>
        </w:trPr>
        <w:tc>
          <w:tcPr>
            <w:tcW w:w="4255" w:type="dxa"/>
          </w:tcPr>
          <w:p w:rsidR="00FE6BCA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FE6BCA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140E367" wp14:editId="1160CB20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FE6BCA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FE6BCA" w:rsidRDefault="00FE6BCA" w:rsidP="00FE6BCA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FE6BCA" w:rsidRPr="005B3FF8" w:rsidTr="00FE6BCA">
        <w:trPr>
          <w:trHeight w:val="493"/>
        </w:trPr>
        <w:tc>
          <w:tcPr>
            <w:tcW w:w="5104" w:type="dxa"/>
          </w:tcPr>
          <w:p w:rsidR="00FE6BCA" w:rsidRDefault="00FE6BCA" w:rsidP="0065639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від</w:t>
            </w:r>
            <w:r w:rsidR="005B3FF8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r w:rsidR="00E450BE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                        </w:t>
            </w:r>
            <w:r w:rsidR="005B3FF8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№ </w:t>
            </w:r>
          </w:p>
          <w:p w:rsidR="00FE6BCA" w:rsidRDefault="00FE6BCA" w:rsidP="0065639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FE6BCA" w:rsidTr="00FE6BCA">
        <w:trPr>
          <w:trHeight w:val="1467"/>
        </w:trPr>
        <w:tc>
          <w:tcPr>
            <w:tcW w:w="5104" w:type="dxa"/>
            <w:hideMark/>
          </w:tcPr>
          <w:p w:rsidR="00FE6BCA" w:rsidRDefault="00FE6BCA" w:rsidP="0065639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</w:t>
            </w:r>
            <w:r w:rsidR="00E450BE"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відділом у справах молоді та спорту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Сумської міської ради делегованих повноважень органів виконавчої влади відповідно до Закону України «Про місцеве самоврядування в Україні»</w:t>
            </w:r>
          </w:p>
        </w:tc>
      </w:tr>
    </w:tbl>
    <w:p w:rsidR="00FE6BCA" w:rsidRDefault="00FE6BCA" w:rsidP="00FE6BCA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інформацію </w:t>
      </w:r>
      <w:r w:rsid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у справах молоді та спорту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E450BE">
        <w:rPr>
          <w:rFonts w:ascii="Times New Roman" w:eastAsia="Times New Roman" w:hAnsi="Times New Roman"/>
          <w:sz w:val="28"/>
          <w:szCs w:val="28"/>
          <w:lang w:val="uk-UA" w:eastAsia="ru-RU"/>
        </w:rPr>
        <w:t>Обравіт Є.О.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здійснення делегованих повноважень </w:t>
      </w:r>
      <w:r w:rsidR="00656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органів виконавчої влади відповідно до Закону України «Про місцеве самоврядування в Україні», керуючись пунктом 2 частини другої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FE6BCA" w:rsidRDefault="00FE6BCA" w:rsidP="00FE6BC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FE6BCA" w:rsidRDefault="00FE6BCA" w:rsidP="00FE6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Інформацію </w:t>
      </w:r>
      <w:r w:rsid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начальника відділу у справах молоді та спорту Сумської міської ради Обравіт Є.О.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здійснення делегованих повноважень органів виконавчої влади відповідно до Закону України «Про місцеве самоврядування в Україні» взяти до відома (додається).</w:t>
      </w:r>
    </w:p>
    <w:p w:rsidR="00FE6BCA" w:rsidRDefault="00FE6BCA" w:rsidP="00FE6BCA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056DC" w:rsidRDefault="00F056DC" w:rsidP="00656395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 о. міського голови</w:t>
      </w:r>
    </w:p>
    <w:p w:rsidR="00FE6BCA" w:rsidRDefault="00F056DC" w:rsidP="00656395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виконавчої роботи                                                              В.В. Войтенко</w:t>
      </w:r>
    </w:p>
    <w:p w:rsidR="00FE6BCA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Pr="00E450BE" w:rsidRDefault="00E450BE" w:rsidP="00656395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>Обравіт Є.О. 700 513</w:t>
      </w:r>
    </w:p>
    <w:p w:rsidR="00FE6BCA" w:rsidRPr="00E450BE" w:rsidRDefault="00FE6BCA" w:rsidP="00656395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Розіслати: </w:t>
      </w:r>
      <w:r w:rsidR="00E450BE"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>Мотречко В.В., Обравіт Є.О.</w:t>
      </w:r>
    </w:p>
    <w:p w:rsidR="00FE6BCA" w:rsidRDefault="00FE6BCA" w:rsidP="00656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BCA" w:rsidRDefault="00FE6BCA" w:rsidP="00FE6BC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E450BE" w:rsidRDefault="00E450BE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FE6BCA" w:rsidTr="00211F19">
        <w:tc>
          <w:tcPr>
            <w:tcW w:w="4387" w:type="dxa"/>
            <w:hideMark/>
          </w:tcPr>
          <w:p w:rsidR="00FE6BCA" w:rsidRPr="00E450BE" w:rsidRDefault="00FE6BCA" w:rsidP="00E450B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450B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FE6BCA" w:rsidRPr="00E450BE" w:rsidRDefault="00FE6BC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0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FE6BCA" w:rsidRDefault="00FE6BCA" w:rsidP="00E450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0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E450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E450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E6BCA" w:rsidRDefault="00FE6BCA" w:rsidP="00FE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051B" w:rsidRDefault="00A7051B" w:rsidP="00A70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051B" w:rsidRDefault="00A7051B" w:rsidP="00A70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5B7645" w:rsidRDefault="005B7645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</w:t>
      </w:r>
      <w:r w:rsidR="00A7051B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ро здійснення відділом у справах молоді та спорту </w:t>
      </w:r>
    </w:p>
    <w:p w:rsidR="005B7645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Сумської міської ради делегованих повноважень органів</w:t>
      </w:r>
    </w:p>
    <w:p w:rsidR="00A7051B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виконавчої влади відповідно до </w:t>
      </w:r>
    </w:p>
    <w:p w:rsidR="00A7051B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Закону України «Про місцеве самоврядування в Україні»</w:t>
      </w:r>
    </w:p>
    <w:p w:rsidR="00A7051B" w:rsidRDefault="00A7051B" w:rsidP="00A705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A7051B" w:rsidRPr="00C14DF0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Відділ </w:t>
      </w:r>
      <w:r w:rsidRPr="00E450BE">
        <w:rPr>
          <w:rFonts w:ascii="Times New Roman" w:eastAsia="Times New Roman" w:hAnsi="Times New Roman"/>
          <w:sz w:val="28"/>
          <w:szCs w:val="20"/>
          <w:lang w:val="uk-UA" w:eastAsia="ru-RU"/>
        </w:rPr>
        <w:t>у справах молоді та спорту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міської ради (надалі Відділ) діє на підставі 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Положення про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 у справах молоді та спорту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затвердженого рішенням Сумської міської ради 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 березня 2016 року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52</w:t>
      </w:r>
      <w:r w:rsidRPr="00E450BE">
        <w:rPr>
          <w:rFonts w:ascii="Times New Roman" w:eastAsia="Times New Roman" w:hAnsi="Times New Roman"/>
          <w:sz w:val="28"/>
          <w:szCs w:val="28"/>
          <w:lang w:val="uk-UA" w:eastAsia="ru-RU"/>
        </w:rPr>
        <w:t>7-МР і є виконавчим органом Сумської міської ради, підпорядкований її виконавчому комітету та міському голові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забезпечує організацію здійснення делегованих повноважень, визначених підпунктами 2, 5, 7, 9 пункту б статті 32 Закону України «Про місцеве самоврядування в Україні»</w:t>
      </w:r>
      <w:r w:rsidRPr="00C14D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а саме:</w:t>
      </w:r>
    </w:p>
    <w:p w:rsidR="00A7051B" w:rsidRPr="00A7051B" w:rsidRDefault="00A7051B" w:rsidP="00A7051B">
      <w:pPr>
        <w:pStyle w:val="a3"/>
        <w:numPr>
          <w:ilvl w:val="0"/>
          <w:numId w:val="2"/>
        </w:numPr>
        <w:spacing w:after="0" w:line="240" w:lineRule="auto"/>
        <w:ind w:left="0" w:firstLine="741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925D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Забезпечення відповідно до Закону розвитку і вдосконалення закладів усіх форм власності фізичної культури і спорту 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підпункт</w:t>
      </w:r>
      <w:r w:rsidRPr="005925D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</w:t>
      </w:r>
      <w:r w:rsidRPr="005925D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пункту «б» статті 32):</w:t>
      </w:r>
    </w:p>
    <w:p w:rsidR="00A7051B" w:rsidRPr="00257EDF" w:rsidRDefault="00A7051B" w:rsidP="00A7051B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43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місті працю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є 23 дитячо-юнацьких спортивних школи, з них 4 ДЮСШ Сумської міської ради, </w:t>
      </w:r>
      <w:r w:rsidR="008378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 ДЮСШ системи освіти,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 ДЮСШ підпоряд</w:t>
      </w:r>
      <w:r w:rsidR="008378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кованих фізкультурно-спортивним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товариствам та знаходяться на фінансовій підтримці міського бюджету, 1</w:t>
      </w:r>
      <w:r w:rsidR="008378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ДЮСШ органів державного управління, 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>в яких 3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70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трене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рів-викладачів, у тому числі 228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штатних, проводять роботу з 6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200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вихованцями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видах спорту,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якими виконані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спортивні розряди:</w:t>
      </w:r>
    </w:p>
    <w:p w:rsidR="00A7051B" w:rsidRPr="00257EDF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майст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ер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спорту України міжнародного класу</w:t>
      </w:r>
      <w:r w:rsidR="006619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661942">
        <w:rPr>
          <w:rFonts w:ascii="Times New Roman" w:eastAsia="Times New Roman" w:hAnsi="Times New Roman"/>
          <w:sz w:val="28"/>
          <w:szCs w:val="28"/>
          <w:lang w:val="uk-UA" w:eastAsia="ru-RU"/>
        </w:rPr>
        <w:t>Коренев</w:t>
      </w:r>
      <w:proofErr w:type="spellEnd"/>
      <w:r w:rsidR="006619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Денис – кікбоксинг)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7051B" w:rsidRPr="00257EDF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>- 2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майстрів спорту України; </w:t>
      </w:r>
    </w:p>
    <w:p w:rsidR="00A7051B" w:rsidRPr="00257EDF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189</w:t>
      </w: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кандидатів в майстри спорту України; </w:t>
      </w:r>
    </w:p>
    <w:p w:rsidR="00837818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37818">
        <w:rPr>
          <w:rFonts w:ascii="Times New Roman" w:eastAsia="Times New Roman" w:hAnsi="Times New Roman"/>
          <w:sz w:val="28"/>
          <w:szCs w:val="28"/>
          <w:lang w:val="uk-UA" w:eastAsia="ru-RU"/>
        </w:rPr>
        <w:t>310 спортсменів перших розрядів;</w:t>
      </w:r>
    </w:p>
    <w:p w:rsidR="00A7051B" w:rsidRPr="00257EDF" w:rsidRDefault="00837818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- 2053</w:t>
      </w:r>
      <w:r w:rsidR="00A7051B"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других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7051B"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третіх</w:t>
      </w:r>
      <w:r w:rsidR="00AA4706" w:rsidRPr="00AA4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706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юнацьких</w:t>
      </w:r>
      <w:r w:rsidR="00A7051B" w:rsidRPr="00257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спортивних розрядів. </w:t>
      </w:r>
    </w:p>
    <w:p w:rsid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E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Указом Президента України від 03.10.2018 № 300/2018 присвоєно почесне звання «Заслужений працівник фізичної культури» доцентові кафедри теорії та методики фізичної культури Сумського державного</w:t>
      </w:r>
      <w:r w:rsidR="00AA47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педагогічного університету ім.</w:t>
      </w:r>
      <w:r w:rsidRPr="00257E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А.С.</w:t>
      </w:r>
      <w:r w:rsidR="00AA470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ED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Макаренка, тренеру-викладачу зі спортивної аеробіки - Дубинській Оксані Яківні.</w:t>
      </w:r>
    </w:p>
    <w:p w:rsidR="00661942" w:rsidRPr="00DF2CEA" w:rsidRDefault="00661942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Кращими досягненнями </w:t>
      </w:r>
      <w:r w:rsidR="00DF2CEA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сумчан</w:t>
      </w: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міжнародних змаганнях стали: чемпіон Світу з кікбоксингу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Коренев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Денис, дворазові срібні призери чемпіонату Європи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панкратіону</w:t>
      </w:r>
      <w:proofErr w:type="spellEnd"/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</w:t>
      </w: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Остапенко Валентин, </w:t>
      </w:r>
      <w:proofErr w:type="spellStart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Одінцов</w:t>
      </w:r>
      <w:proofErr w:type="spellEnd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Олександр,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Олександ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Козлов та Денис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Никонець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бронзові призери чемпіонату Світу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панкратіону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Денис Литовченко, Олексій Новак, чемпіон Світу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панкратіону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серед кадетів – Владислав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Кривошей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срібний та бронзовий </w:t>
      </w: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призер чемпіонату Світу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греплінгу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Данило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Чередніченко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 бронзовий призер чемпіонату Світу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греплінгу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Єгор </w:t>
      </w:r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Яковенко, чемпіони Європи з </w:t>
      </w:r>
      <w:proofErr w:type="spellStart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панкратіону</w:t>
      </w:r>
      <w:proofErr w:type="spellEnd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Світлана Скрипник, Денис Зеленський. </w:t>
      </w:r>
    </w:p>
    <w:p w:rsidR="00837818" w:rsidRPr="00DF2CEA" w:rsidRDefault="00837818" w:rsidP="00837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Бронзові призери чемпіонату Світу зі спортивної аеробіки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Великодна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Катерина та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Галайда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Станіслав.</w:t>
      </w:r>
    </w:p>
    <w:p w:rsidR="00DF2CEA" w:rsidRPr="00DF2CEA" w:rsidRDefault="00837818" w:rsidP="00837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Чемпіон Європи з сумо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Цибульняк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Максим, срібні призери чемпіонату Європи з сумо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Вьюн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Владислав,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Солодовников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Микола, бронзові призери чемпіонату Європи з сумо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Урсакі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Олександр, Фоменко Данило.</w:t>
      </w:r>
    </w:p>
    <w:p w:rsidR="00837818" w:rsidRPr="00DF2CEA" w:rsidRDefault="00DF2CEA" w:rsidP="00837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Чемпіони Європи з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футзалу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серед спортсменів з вадами зору (Грузія) – заслужені майстри спорту України – Гуменюк Антон,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Скотніков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Роман,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Щвець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Вадим, Філь Максим,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Гетьманов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Олександр, майстрів спорту України міжнародного класу –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Счасний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Артем та Гавриленко Антон.</w:t>
      </w:r>
      <w:r w:rsidR="00837818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837818" w:rsidRPr="00DF2CEA" w:rsidRDefault="00837818" w:rsidP="00837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Учасниці міжнародних змагань «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en-US" w:eastAsia="uk-UA"/>
        </w:rPr>
        <w:t>Warsawa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DF2CEA">
        <w:rPr>
          <w:rFonts w:ascii="Times New Roman" w:eastAsia="Times New Roman" w:hAnsi="Times New Roman"/>
          <w:sz w:val="28"/>
          <w:szCs w:val="28"/>
          <w:lang w:val="en-US" w:eastAsia="uk-UA"/>
        </w:rPr>
        <w:t>Cup</w:t>
      </w: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», чемпіонату Світу (Бельгія) серед дорослих зі спортивної акробатики – трійка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Козолуп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Ангеліна, </w:t>
      </w:r>
      <w:proofErr w:type="spellStart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Колмогорова</w:t>
      </w:r>
      <w:proofErr w:type="spellEnd"/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Наталія, Шевчук Катерина посіли 4 та 5 місце відповідно.</w:t>
      </w:r>
    </w:p>
    <w:p w:rsidR="00330E8D" w:rsidRPr="00DF2CEA" w:rsidRDefault="00DF2CEA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часник чемпіонату Європи серед кадетів зі стрільби з лука</w:t>
      </w:r>
      <w:r w:rsidR="00837818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(4 місце)</w:t>
      </w:r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Артем </w:t>
      </w:r>
      <w:proofErr w:type="spellStart"/>
      <w:r w:rsidR="00AF55C7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>Овчинніков</w:t>
      </w:r>
      <w:proofErr w:type="spellEnd"/>
      <w:r w:rsidR="00837818" w:rsidRPr="00DF2CE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багато інших.</w:t>
      </w:r>
    </w:p>
    <w:p w:rsidR="00A7051B" w:rsidRDefault="00A7051B" w:rsidP="00DF2CE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57EDF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Крім того, д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ля забезпечення розвитку спорту вищих досягнень надається фінансова підтримка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 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им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підприємств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ам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Сумської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«Муніципальний спортивний клуб з хокею на траві «Сумчанка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» та</w:t>
      </w:r>
      <w:r w:rsidRPr="00C60FA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«Тенісна Академія»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4D4F20" w:rsidRDefault="004D4F20" w:rsidP="00DF2CEA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Так, команда «Сумчанка» стала чемпіоном України з хокею на траві, посіла 4 місце у клубному Кубку Європейських чемпіонів вищого дивізіону в Шотландії обігнавши Білорусь, Швейцарію, Австрію та Шотландію, перші місця у міжнародних турнірах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індорхокею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Німеччині та Нідерландах. </w:t>
      </w:r>
    </w:p>
    <w:p w:rsidR="00A7051B" w:rsidRDefault="00AF175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З метою пропаганди здорового способу життя, залучення мешканців міста до занять тенісом та настільним тенісом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організовано і проведено </w:t>
      </w:r>
      <w:r w:rsidR="00656395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19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спортивно</w:t>
      </w:r>
      <w:r w:rsidR="004B2ECB">
        <w:rPr>
          <w:rFonts w:ascii="Times New Roman" w:eastAsia="Times New Roman" w:hAnsi="Times New Roman"/>
          <w:sz w:val="28"/>
          <w:szCs w:val="28"/>
          <w:lang w:val="uk-UA" w:eastAsia="uk-UA"/>
        </w:rPr>
        <w:t>-масових заходів.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B2ECB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ихованц</w:t>
      </w:r>
      <w:r w:rsidR="004B2E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 </w:t>
      </w:r>
      <w:r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«Тенісної Академії» взяли участь 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</w:t>
      </w:r>
      <w:r w:rsidR="00656395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30</w:t>
      </w:r>
      <w:r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змаганнях різних рівнів</w:t>
      </w:r>
      <w:r w:rsidR="00656395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Пархоменко Ганна</w:t>
      </w:r>
      <w:r w:rsidR="004B2EC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-</w:t>
      </w:r>
      <w:r w:rsidR="00A7051B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стала переможницею чемпіонату України з тенісу в</w:t>
      </w:r>
      <w:r w:rsidR="00656395" w:rsidRPr="00AF175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особистому та парному заліках, кубок України з настільного</w:t>
      </w:r>
      <w:r w:rsidR="0065639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тенісу завойовано штатною командою підприємства.</w:t>
      </w:r>
    </w:p>
    <w:p w:rsidR="004D4F20" w:rsidRDefault="004D4F20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Завдяки високим досягненням наших спортсменів місто Суми відом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е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усьому світовому співтоваристві.</w:t>
      </w:r>
    </w:p>
    <w:p w:rsidR="00A7051B" w:rsidRPr="0086659E" w:rsidRDefault="00A82A5C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території міста </w:t>
      </w:r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48 спортивних клубів, з яких 21 - спортивної, 25 – фізкультурно-оздоровчої та 2 – спортивної та фізкультурно-оздоровчої спрямованості, а саме: «Атлет», «Нокаут», «Альпініст», «Теніс Плюс», «Флеш», «Енергія», «</w:t>
      </w:r>
      <w:proofErr w:type="spellStart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Терра</w:t>
      </w:r>
      <w:proofErr w:type="spellEnd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-С», «Аякс», «</w:t>
      </w:r>
      <w:proofErr w:type="spellStart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Саторі</w:t>
      </w:r>
      <w:proofErr w:type="spellEnd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», «Голівуд», «Візаві», «Силует», «</w:t>
      </w:r>
      <w:proofErr w:type="spellStart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Кемпо</w:t>
      </w:r>
      <w:proofErr w:type="spellEnd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», «Олімпієць-1», «Дельта» та інші, в яких займається  11 0</w:t>
      </w:r>
      <w:r w:rsidR="0086659E">
        <w:rPr>
          <w:rFonts w:ascii="Times New Roman" w:eastAsia="Times New Roman" w:hAnsi="Times New Roman"/>
          <w:sz w:val="28"/>
          <w:szCs w:val="28"/>
          <w:lang w:val="uk-UA" w:eastAsia="uk-UA"/>
        </w:rPr>
        <w:t>50</w:t>
      </w:r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осіб. У місцях масового відпочинку (стадіон «Авангард», озеро Чеха та міському парку відпочинку ім. </w:t>
      </w:r>
      <w:proofErr w:type="spellStart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Кожедуба</w:t>
      </w:r>
      <w:proofErr w:type="spellEnd"/>
      <w:r w:rsidR="00A7051B"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) та за місцем проживання працює 6 груп оздоровчого напрямку, в яких займається 170 мешканців міста.</w:t>
      </w:r>
    </w:p>
    <w:p w:rsidR="00A7051B" w:rsidRPr="003C2905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Ведеться поліпшення матеріально-технічної та фізкультурно-спортивної баз підпорядкованих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відділу структурних підрозділів</w:t>
      </w: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саме: проведено поточний ремонт: </w:t>
      </w:r>
    </w:p>
    <w:p w:rsidR="00A7051B" w:rsidRPr="003C2905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- 2-х клубів за місцем проживання міського центру фізичного здоров’я населення «Спорт для всіх» - «Марафон» (вул. І. Сірка, 19/1) та «Олімпієць» (вул. Борова, 47) – 235,8 тис. грн.,</w:t>
      </w:r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здійснено капітальний ремонт приміщень стадіону «Авангард» - 2 150,0 тис. грн. (виконані роботи  по встановленню  пожежн</w:t>
      </w:r>
      <w:r w:rsidR="00A82A5C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сигналізації, блискавкозахисту, димовидаленню, проведена протипожежна обробка конструкцій, заміна підлоги, електрообладнання), виготовлена проектно-кошторисна документації по будівництву </w:t>
      </w:r>
      <w:proofErr w:type="spellStart"/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>скейтпарку</w:t>
      </w:r>
      <w:proofErr w:type="spellEnd"/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міському парку відпочинку ім. </w:t>
      </w:r>
      <w:proofErr w:type="spellStart"/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>Кожедуба</w:t>
      </w:r>
      <w:proofErr w:type="spellEnd"/>
      <w:r w:rsidR="00AF1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(1 918,1 тис. грн.)</w:t>
      </w:r>
      <w:r w:rsidR="00211F1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7051B" w:rsidRPr="003C2905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придбано комп’ютерну техніку на суму 49,1 тис. грн. у: МКЗ «СДЮСШОР </w:t>
      </w:r>
      <w:proofErr w:type="spellStart"/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>В.Голубничого</w:t>
      </w:r>
      <w:proofErr w:type="spellEnd"/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легкої атлетики» (21,1 тис. грн.), міському центрі фізичного здоров’я населення «Спорт для всіх» кольоровий принтер (6,0 тис. грн.), багатофункціональний пристрій КДЮСШ «Суми» - 6,0 тис. грн. принтер лазерний та ноутбук ДЮСШ «Спартак» - 16,0 тис. грн.; </w:t>
      </w:r>
    </w:p>
    <w:p w:rsidR="00A7051B" w:rsidRPr="003C2905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меблі (столи, тумби, шафи) МКЗ ДЮСШ з вільної боротьби (21,0 тис. грн.); </w:t>
      </w:r>
    </w:p>
    <w:p w:rsidR="00A7051B" w:rsidRP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val="uk-UA" w:eastAsia="ru-RU"/>
        </w:rPr>
      </w:pP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>- спортивний інвентар (м’ячі, бар’єри, шоломи, рукавички, спортивна форма, груша боксерська, диски, штанги, кросівки та ін. 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                               641,5 тис. грн. </w:t>
      </w:r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для: МДЮСШ СОО ВФСТ «Колос» (17,4 тис. грн.), СМДЮСШ «Спартак» (168,3 тис. грн.), ДЮСШ «Спартаківець» (28,3 тис. грн.), КДЮСШ «Авангард» (41,2 тис. грн.), КЗ КДЮСШ № 1 м. Суми (24,8 тис. грн.), КЗ «КДЮСШ № 2 м. Суми» (15,3 тис. грн.), СДЮСШОР В. </w:t>
      </w:r>
      <w:proofErr w:type="spellStart"/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>Голубничого</w:t>
      </w:r>
      <w:proofErr w:type="spellEnd"/>
      <w:r w:rsidRPr="003C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л/а (164,5 тис. грн.), КДЮСШ «Суми» (181,7 тис. грн.)</w:t>
      </w:r>
      <w:r w:rsidR="00F056D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143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Щороку в установленому порядку вчителі фізичної культури, тренери з різних видів спорту відвідують семінари та проходять підвищення кваліфікації при Сумському обласному інституті післядипломної педагогічної освіти та інституту фізичної культури Сумського державного педагогічного університету ім. А.С. Макаренка.</w:t>
      </w:r>
      <w:r w:rsidRPr="009143C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</w:p>
    <w:p w:rsidR="00A7051B" w:rsidRPr="00C93503" w:rsidRDefault="00A7051B" w:rsidP="00A7051B">
      <w:pPr>
        <w:pStyle w:val="a3"/>
        <w:numPr>
          <w:ilvl w:val="0"/>
          <w:numId w:val="2"/>
        </w:numPr>
        <w:spacing w:after="0" w:line="240" w:lineRule="auto"/>
        <w:ind w:left="0" w:firstLine="741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C9350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Надання допомоги випускникам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навчальних закла</w:t>
      </w:r>
      <w:r w:rsidRPr="00C9350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дів державної або комунальної фор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ми власності у працевлаштуванні</w:t>
      </w:r>
      <w:r w:rsidRPr="00C9350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(підпункт 5 пункту «б» статті 32):</w:t>
      </w:r>
    </w:p>
    <w:p w:rsidR="00A7051B" w:rsidRPr="00A525BC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525B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Відділ постійно є організатором </w:t>
      </w:r>
      <w:r w:rsidRPr="00A525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стажування молоді в органах місцевого самоврядування, кращі з яких мають можливість бути зарахованими до кадрового резерву посадових осіб місцевого самоврядування з подальшим працевлаштуванням до структурних підрозділів.</w:t>
      </w:r>
    </w:p>
    <w:p w:rsid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25B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2018 році 36 молодих людей міста успішно пройшли стажування 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</w:t>
      </w:r>
      <w:r w:rsidRPr="00A525BC">
        <w:rPr>
          <w:rFonts w:ascii="Times New Roman" w:eastAsia="Times New Roman" w:hAnsi="Times New Roman"/>
          <w:sz w:val="28"/>
          <w:szCs w:val="24"/>
          <w:lang w:val="uk-UA" w:eastAsia="ru-RU"/>
        </w:rPr>
        <w:t>ід час святкової програми до Дня молоді</w:t>
      </w:r>
      <w:r w:rsidRPr="00A525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отримали сертифікати про проходження стажування в Сумській міській раді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7051B" w:rsidRDefault="00A7051B" w:rsidP="00A7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рамках конкурсу проектів програм, розроблених інститутами громадянського суспільства у сфері роботи з дітьми та молоддю, для виконання (реалізації) яких надається фінансова під</w:t>
      </w:r>
      <w:r w:rsidR="00A82A5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тримка з міського бюджету, у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18 році, громадською організацією «Рада молодих вчених», було реалізовано проект в форматі триденних тренінгів </w:t>
      </w:r>
      <w:r w:rsidRPr="003B65B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«Профорієнтаційна канікулярна програма «Світ професій»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заходу було 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інформаційно-практичної підтримки школярів міста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Суми під час вибору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професії,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навич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свідомого та відповідального вибору майбутньої професії.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Всього навчання </w:t>
      </w:r>
      <w:r w:rsidRPr="003B65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пройшли 60 підлітків міста.</w:t>
      </w:r>
    </w:p>
    <w:p w:rsidR="00A7051B" w:rsidRDefault="00A7051B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7051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Спеціалістами КУ «Міський центр дозвілля молоді» для учнів старших класів загальноосвітніх шкіл постійно проводяться профорієнтаційні тренінги, тренінги з вивчення англійської мови, що допомагають в подальшому в виборі професії та навчанні.</w:t>
      </w:r>
    </w:p>
    <w:p w:rsidR="00DF2CEA" w:rsidRDefault="00DF2CEA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A7051B" w:rsidRPr="00A7051B" w:rsidRDefault="00A7051B" w:rsidP="00A82A5C">
      <w:pPr>
        <w:pStyle w:val="a3"/>
        <w:numPr>
          <w:ilvl w:val="0"/>
          <w:numId w:val="2"/>
        </w:numPr>
        <w:spacing w:after="0"/>
        <w:ind w:left="0" w:firstLine="741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A7051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Вирішення питань про надання неповнолітнім, студентам, пенсіонерам та інвалідам права на безкоштовне і пільгове користування об’єктами фізкультури і спорту, а також визначення порядку компенсації цим закладам вартості послуг, наданих безкоштовно або на пільгових умовах. (підпункт 9 пункту «б» статті 32):</w:t>
      </w:r>
    </w:p>
    <w:p w:rsidR="00A7051B" w:rsidRPr="00C14DF0" w:rsidRDefault="00A7051B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фізкультурно-оздоровчої та реабілітаційної роботи серед інвалідів на пільгових умовах надаються спортивні споруди ПАТ «Сумихімпром» - для занять </w:t>
      </w:r>
      <w:proofErr w:type="spellStart"/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пауерліфтингом</w:t>
      </w:r>
      <w:proofErr w:type="spellEnd"/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, Сумського державного педагогічного університету ім. А.С. Макаренка – плавання, міні-футбол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, легк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ої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атлетик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загальноосвітньої школи – № 7 та спортивного комплексу ФСТ «Динамо» - плавання та Сумського професійного ліцею харчових технологій та торгівлі – 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занять з 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міні-футбол</w:t>
      </w:r>
      <w:r w:rsidR="00A82A5C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86659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C14D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7051B" w:rsidRPr="00C14DF0" w:rsidRDefault="00A7051B" w:rsidP="00A82A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C14D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результаті спільних зусиль органів місцевого самоврядування, виконавчої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влади, відділу у справах </w:t>
      </w:r>
      <w:r w:rsidRPr="00C14D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молоді та спорту, колективів комунальних установ, підпорядкованих відділу, громадськості, у місті створені належні умови для реалізації державної молодіжної політики та сприяння соціальному становленню молоді та розвитку фізичної культури і спорту.</w:t>
      </w:r>
    </w:p>
    <w:p w:rsidR="00A7051B" w:rsidRDefault="00A7051B" w:rsidP="00A705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051B" w:rsidRDefault="00A7051B" w:rsidP="00A7051B">
      <w:pPr>
        <w:tabs>
          <w:tab w:val="left" w:pos="847"/>
        </w:tabs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</w:pPr>
    </w:p>
    <w:p w:rsidR="00A7051B" w:rsidRDefault="00A7051B" w:rsidP="00A7051B">
      <w:pPr>
        <w:tabs>
          <w:tab w:val="left" w:pos="847"/>
        </w:tabs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</w:pPr>
    </w:p>
    <w:p w:rsidR="00DF2CEA" w:rsidRDefault="00A77E5B" w:rsidP="00A705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начальника </w:t>
      </w:r>
    </w:p>
    <w:p w:rsidR="00A7051B" w:rsidRDefault="00A77E5B" w:rsidP="00A705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відділу у справах</w:t>
      </w:r>
      <w:r w:rsidR="00DF2C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молоді та спорту</w:t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  <w:t>Є.О. Обравіт</w:t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 w:rsidR="00DF2CEA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</w:r>
      <w:r w:rsidR="00A7051B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</w:p>
    <w:p w:rsidR="00A7051B" w:rsidRDefault="00A7051B" w:rsidP="00A705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7051B" w:rsidRDefault="00A7051B" w:rsidP="00A7051B">
      <w:pPr>
        <w:tabs>
          <w:tab w:val="left" w:pos="847"/>
        </w:tabs>
        <w:suppressAutoHyphens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ar-SA"/>
        </w:rPr>
      </w:pPr>
    </w:p>
    <w:p w:rsidR="004C5680" w:rsidRDefault="004C5680" w:rsidP="00FE6BCA">
      <w:pPr>
        <w:rPr>
          <w:lang w:val="uk-UA"/>
        </w:rPr>
      </w:pPr>
    </w:p>
    <w:p w:rsidR="004C5680" w:rsidRDefault="004C5680" w:rsidP="00FE6BCA">
      <w:pPr>
        <w:rPr>
          <w:lang w:val="uk-UA"/>
        </w:rPr>
      </w:pPr>
    </w:p>
    <w:p w:rsidR="004C5680" w:rsidRDefault="004C5680" w:rsidP="00FE6BCA">
      <w:pPr>
        <w:rPr>
          <w:lang w:val="uk-UA"/>
        </w:rPr>
      </w:pPr>
    </w:p>
    <w:p w:rsidR="004C5680" w:rsidRDefault="004C5680" w:rsidP="00FE6BCA">
      <w:pPr>
        <w:rPr>
          <w:lang w:val="uk-UA"/>
        </w:rPr>
      </w:pPr>
    </w:p>
    <w:p w:rsidR="004C5680" w:rsidRDefault="004C5680" w:rsidP="00FE6BCA">
      <w:pPr>
        <w:rPr>
          <w:lang w:val="uk-UA"/>
        </w:rPr>
      </w:pPr>
    </w:p>
    <w:p w:rsidR="00760771" w:rsidRDefault="00760771" w:rsidP="00FE6BCA">
      <w:pPr>
        <w:rPr>
          <w:lang w:val="uk-UA"/>
        </w:rPr>
      </w:pPr>
    </w:p>
    <w:p w:rsidR="00760771" w:rsidRDefault="00760771" w:rsidP="00FE6BCA">
      <w:pPr>
        <w:rPr>
          <w:lang w:val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Заступник начальника відділу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у справах молоді та спорту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Є.О. Обравіт</w:t>
      </w:r>
    </w:p>
    <w:p w:rsid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Заступник міського голови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питань діяльності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 ради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В.В. Мотречко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Начальник відділу протокольної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роботи та контролю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Л.В. Моша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Начальник правового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О.В. </w:t>
      </w:r>
      <w:proofErr w:type="spellStart"/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Чайченко</w:t>
      </w:r>
      <w:proofErr w:type="spellEnd"/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В. о. заступника міського голови,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керуючого справами 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виконавчого комітету</w:t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4C56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А.В. Баранов</w:t>
      </w: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Pr="004C5680" w:rsidRDefault="004C5680" w:rsidP="004C56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C5680" w:rsidRDefault="004C5680" w:rsidP="004C5680"/>
    <w:p w:rsidR="004C5680" w:rsidRPr="004C5680" w:rsidRDefault="004C5680" w:rsidP="00FE6BCA"/>
    <w:p w:rsidR="004C5680" w:rsidRDefault="004C5680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25779D" w:rsidRDefault="0025779D"/>
    <w:sectPr w:rsidR="0025779D" w:rsidSect="00656395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860"/>
    <w:multiLevelType w:val="hybridMultilevel"/>
    <w:tmpl w:val="986A9326"/>
    <w:lvl w:ilvl="0" w:tplc="610C78E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503494"/>
    <w:multiLevelType w:val="hybridMultilevel"/>
    <w:tmpl w:val="634A9186"/>
    <w:lvl w:ilvl="0" w:tplc="288E5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A"/>
    <w:rsid w:val="00211F19"/>
    <w:rsid w:val="0025779D"/>
    <w:rsid w:val="00257EDF"/>
    <w:rsid w:val="00330E8D"/>
    <w:rsid w:val="003B65B8"/>
    <w:rsid w:val="003C2905"/>
    <w:rsid w:val="003E00F1"/>
    <w:rsid w:val="004B2ECB"/>
    <w:rsid w:val="004C5680"/>
    <w:rsid w:val="004D4F20"/>
    <w:rsid w:val="005925D7"/>
    <w:rsid w:val="005B3FF8"/>
    <w:rsid w:val="005B7645"/>
    <w:rsid w:val="00656395"/>
    <w:rsid w:val="00661942"/>
    <w:rsid w:val="00760771"/>
    <w:rsid w:val="007E3BA2"/>
    <w:rsid w:val="00837818"/>
    <w:rsid w:val="0086659E"/>
    <w:rsid w:val="009143CB"/>
    <w:rsid w:val="009F50D8"/>
    <w:rsid w:val="00A525BC"/>
    <w:rsid w:val="00A7051B"/>
    <w:rsid w:val="00A77E5B"/>
    <w:rsid w:val="00A82A5C"/>
    <w:rsid w:val="00AA4706"/>
    <w:rsid w:val="00AD1100"/>
    <w:rsid w:val="00AF175B"/>
    <w:rsid w:val="00AF55C7"/>
    <w:rsid w:val="00B052B3"/>
    <w:rsid w:val="00BD5660"/>
    <w:rsid w:val="00C14DF0"/>
    <w:rsid w:val="00C60FAC"/>
    <w:rsid w:val="00C93503"/>
    <w:rsid w:val="00D71F41"/>
    <w:rsid w:val="00DF2CEA"/>
    <w:rsid w:val="00E450BE"/>
    <w:rsid w:val="00EF3753"/>
    <w:rsid w:val="00F056DC"/>
    <w:rsid w:val="00F41643"/>
    <w:rsid w:val="00FB1F5F"/>
    <w:rsid w:val="00FE6BCA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73BE"/>
  <w15:docId w15:val="{14CCB10A-AA63-4084-BB38-1826B116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568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CA"/>
    <w:pPr>
      <w:ind w:left="720"/>
      <w:contextualSpacing/>
    </w:pPr>
  </w:style>
  <w:style w:type="table" w:styleId="a4">
    <w:name w:val="Table Grid"/>
    <w:basedOn w:val="a1"/>
    <w:uiPriority w:val="59"/>
    <w:rsid w:val="00FE6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E6BC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C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5680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4C56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Рикова Вікторія Олександрівна</cp:lastModifiedBy>
  <cp:revision>3</cp:revision>
  <cp:lastPrinted>2019-01-09T11:20:00Z</cp:lastPrinted>
  <dcterms:created xsi:type="dcterms:W3CDTF">2019-01-09T11:13:00Z</dcterms:created>
  <dcterms:modified xsi:type="dcterms:W3CDTF">2019-01-09T11:21:00Z</dcterms:modified>
</cp:coreProperties>
</file>