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E3D4AE" wp14:editId="0462DFAC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627780" w:rsidP="00627780">
      <w:pPr>
        <w:tabs>
          <w:tab w:val="left" w:pos="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F0BE0"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70"/>
      </w:tblGrid>
      <w:tr w:rsidR="005F0BE0" w:rsidRPr="008E39D7" w:rsidTr="00627780">
        <w:trPr>
          <w:trHeight w:val="1103"/>
        </w:trPr>
        <w:tc>
          <w:tcPr>
            <w:tcW w:w="5070" w:type="dxa"/>
          </w:tcPr>
          <w:tbl>
            <w:tblPr>
              <w:tblStyle w:val="aa"/>
              <w:tblW w:w="4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</w:tblGrid>
            <w:tr w:rsidR="00BA1B01" w:rsidTr="00B0372F">
              <w:tc>
                <w:tcPr>
                  <w:tcW w:w="4712" w:type="dxa"/>
                </w:tcPr>
                <w:p w:rsidR="00BA1B01" w:rsidRDefault="00BA1B01" w:rsidP="00BA1B01">
                  <w:pPr>
                    <w:widowControl w:val="0"/>
                    <w:tabs>
                      <w:tab w:val="left" w:pos="8447"/>
                    </w:tabs>
                    <w:autoSpaceDE w:val="0"/>
                    <w:autoSpaceDN w:val="0"/>
                    <w:adjustRightInd w:val="0"/>
                    <w:ind w:left="-108" w:firstLine="108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8E39D7">
                    <w:rPr>
                      <w:b/>
                      <w:bCs/>
                      <w:sz w:val="28"/>
                      <w:szCs w:val="28"/>
                    </w:rPr>
                    <w:t>Про</w:t>
                  </w:r>
                  <w:r w:rsidRPr="008E39D7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="00B0372F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розгляд електронної </w:t>
                  </w:r>
                  <w:r w:rsidR="00B0372F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петиції </w:t>
                  </w:r>
                </w:p>
                <w:p w:rsidR="00BA1B01" w:rsidRDefault="00BA1B01" w:rsidP="00BA1B01">
                  <w:pPr>
                    <w:widowControl w:val="0"/>
                    <w:tabs>
                      <w:tab w:val="left" w:pos="4514"/>
                      <w:tab w:val="left" w:pos="844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Нагорної      Марини        Юріївни </w:t>
                  </w:r>
                </w:p>
                <w:p w:rsidR="00BA1B01" w:rsidRDefault="00BA1B01" w:rsidP="00BA1B01">
                  <w:pPr>
                    <w:widowControl w:val="0"/>
                    <w:tabs>
                      <w:tab w:val="left" w:pos="8447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«Проти забудови історичної частини Сум – Театральної площі»</w:t>
                  </w:r>
                </w:p>
              </w:tc>
            </w:tr>
          </w:tbl>
          <w:p w:rsidR="00993B28" w:rsidRPr="008E39D7" w:rsidRDefault="00993B28" w:rsidP="00BA1B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37A6F" w:rsidRPr="00137A6F" w:rsidRDefault="00137A6F" w:rsidP="00993B28">
      <w:pPr>
        <w:ind w:firstLine="708"/>
        <w:jc w:val="center"/>
        <w:rPr>
          <w:b/>
          <w:sz w:val="8"/>
          <w:szCs w:val="8"/>
          <w:lang w:val="uk-UA"/>
        </w:rPr>
      </w:pPr>
    </w:p>
    <w:p w:rsidR="00993B28" w:rsidRPr="007D390C" w:rsidRDefault="00993B28" w:rsidP="00993B28">
      <w:pPr>
        <w:ind w:firstLine="708"/>
        <w:jc w:val="center"/>
        <w:rPr>
          <w:b/>
          <w:sz w:val="28"/>
          <w:szCs w:val="28"/>
          <w:lang w:val="uk-UA"/>
        </w:rPr>
      </w:pPr>
      <w:r w:rsidRPr="007D390C">
        <w:rPr>
          <w:b/>
          <w:sz w:val="28"/>
          <w:szCs w:val="28"/>
          <w:lang w:val="uk-UA"/>
        </w:rPr>
        <w:t>Редакція 1</w:t>
      </w:r>
      <w:r>
        <w:rPr>
          <w:b/>
          <w:sz w:val="28"/>
          <w:szCs w:val="28"/>
          <w:lang w:val="uk-UA"/>
        </w:rPr>
        <w:t>.</w:t>
      </w:r>
    </w:p>
    <w:p w:rsidR="00993B28" w:rsidRPr="00533729" w:rsidRDefault="00993B28" w:rsidP="00993B28">
      <w:pPr>
        <w:widowControl w:val="0"/>
        <w:tabs>
          <w:tab w:val="left" w:pos="851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електронну петицію </w:t>
      </w:r>
      <w:r>
        <w:rPr>
          <w:bCs/>
          <w:color w:val="000000"/>
          <w:sz w:val="28"/>
          <w:szCs w:val="28"/>
          <w:lang w:val="uk-UA"/>
        </w:rPr>
        <w:t>Нагорної Марини Юріївни</w:t>
      </w:r>
      <w:r w:rsidRPr="00126E26">
        <w:rPr>
          <w:bCs/>
          <w:color w:val="000000"/>
          <w:sz w:val="28"/>
          <w:szCs w:val="28"/>
          <w:lang w:val="uk-UA"/>
        </w:rPr>
        <w:t xml:space="preserve"> </w:t>
      </w:r>
      <w:r w:rsidRPr="009C3140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Проти забудови історичної частини Сум – Театральної площі», </w:t>
      </w:r>
      <w:r>
        <w:rPr>
          <w:sz w:val="28"/>
          <w:szCs w:val="28"/>
          <w:lang w:val="uk-UA"/>
        </w:rPr>
        <w:t xml:space="preserve">розміщеної на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«Єдина система місцевих петицій» </w:t>
      </w:r>
      <w:hyperlink r:id="rId10" w:history="1"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(</w:t>
        </w:r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://</w:t>
        </w:r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e</w:t>
        </w:r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dem</w:t>
        </w:r>
        <w:proofErr w:type="spellEnd"/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in</w:t>
        </w:r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sumy</w:t>
        </w:r>
        <w:proofErr w:type="spellEnd"/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 xml:space="preserve">/ </w:t>
        </w:r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Petition</w:t>
        </w:r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View</w:t>
        </w:r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/1616)</w:t>
        </w:r>
      </w:hyperlink>
      <w:r w:rsidRPr="00BA1B01">
        <w:rPr>
          <w:sz w:val="28"/>
          <w:szCs w:val="28"/>
          <w:lang w:val="uk-UA"/>
        </w:rPr>
        <w:t>, відповідно до статті 23</w:t>
      </w:r>
      <w:r w:rsidRPr="00BA1B01">
        <w:rPr>
          <w:sz w:val="28"/>
          <w:szCs w:val="28"/>
          <w:vertAlign w:val="superscript"/>
          <w:lang w:val="uk-UA"/>
        </w:rPr>
        <w:t>1</w:t>
      </w:r>
      <w:r w:rsidRPr="00BA1B01">
        <w:rPr>
          <w:sz w:val="28"/>
          <w:szCs w:val="28"/>
          <w:lang w:val="uk-UA"/>
        </w:rPr>
        <w:t xml:space="preserve"> Закону </w:t>
      </w:r>
      <w:r w:rsidRPr="004C0062">
        <w:rPr>
          <w:sz w:val="28"/>
          <w:szCs w:val="28"/>
          <w:lang w:val="uk-UA"/>
        </w:rPr>
        <w:t xml:space="preserve">України </w:t>
      </w:r>
      <w:hyperlink r:id="rId11" w:history="1">
        <w:r w:rsidRPr="004C0062">
          <w:rPr>
            <w:sz w:val="28"/>
            <w:szCs w:val="28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</w:t>
      </w:r>
      <w:r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BA1B01">
        <w:rPr>
          <w:sz w:val="28"/>
          <w:szCs w:val="28"/>
          <w:lang w:val="uk-UA"/>
        </w:rPr>
        <w:t>.10.</w:t>
      </w:r>
      <w:r w:rsidRPr="004C0062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</w:t>
      </w:r>
      <w:r w:rsidRPr="004C006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4C0062">
        <w:rPr>
          <w:sz w:val="28"/>
          <w:szCs w:val="28"/>
          <w:lang w:val="uk-UA"/>
        </w:rPr>
        <w:t xml:space="preserve">2692-МР, </w:t>
      </w:r>
      <w:r>
        <w:rPr>
          <w:sz w:val="28"/>
          <w:szCs w:val="28"/>
          <w:lang w:val="uk-UA"/>
        </w:rPr>
        <w:t xml:space="preserve">ураховуючи результати відкритого архітектурного конкурсу на визначення </w:t>
      </w:r>
      <w:r w:rsidRPr="00670955">
        <w:rPr>
          <w:sz w:val="28"/>
          <w:szCs w:val="28"/>
          <w:lang w:val="uk-UA"/>
        </w:rPr>
        <w:t>кращ</w:t>
      </w:r>
      <w:r>
        <w:rPr>
          <w:sz w:val="28"/>
          <w:szCs w:val="28"/>
          <w:lang w:val="uk-UA"/>
        </w:rPr>
        <w:t>ої</w:t>
      </w:r>
      <w:r w:rsidRPr="00670955">
        <w:rPr>
          <w:sz w:val="28"/>
          <w:szCs w:val="28"/>
          <w:lang w:val="uk-UA"/>
        </w:rPr>
        <w:t xml:space="preserve"> проектн</w:t>
      </w:r>
      <w:r>
        <w:rPr>
          <w:sz w:val="28"/>
          <w:szCs w:val="28"/>
          <w:lang w:val="uk-UA"/>
        </w:rPr>
        <w:t>ої</w:t>
      </w:r>
      <w:r w:rsidRPr="00670955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670955">
        <w:rPr>
          <w:sz w:val="28"/>
          <w:szCs w:val="28"/>
          <w:lang w:val="uk-UA"/>
        </w:rPr>
        <w:t xml:space="preserve"> із комплексної реконструкції забудови та благоустрою площі Театральна в м. Суми</w:t>
      </w:r>
      <w:r>
        <w:rPr>
          <w:sz w:val="28"/>
          <w:szCs w:val="28"/>
          <w:lang w:val="uk-UA"/>
        </w:rPr>
        <w:t xml:space="preserve">, проведеного згідно </w:t>
      </w:r>
      <w:r w:rsidR="0062778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рішенням виконавчого комітету Сумської міської ради від </w:t>
      </w:r>
      <w:r w:rsidR="00BA1B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09.10.2018 № 548 (зі змінами),  </w:t>
      </w:r>
      <w:r w:rsidRPr="004C0062">
        <w:rPr>
          <w:sz w:val="28"/>
          <w:szCs w:val="28"/>
          <w:lang w:val="uk-UA"/>
        </w:rPr>
        <w:t>керуючись статтею 40 Закону України</w:t>
      </w:r>
      <w:r w:rsidRPr="0035724C">
        <w:rPr>
          <w:sz w:val="28"/>
          <w:szCs w:val="28"/>
          <w:lang w:val="uk-UA"/>
        </w:rPr>
        <w:t xml:space="preserve"> «Про місцеве самоврядування в Україні», </w:t>
      </w:r>
      <w:r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>
        <w:rPr>
          <w:b/>
          <w:sz w:val="28"/>
          <w:szCs w:val="28"/>
          <w:lang w:val="uk-UA"/>
        </w:rPr>
        <w:t>міської ради</w:t>
      </w:r>
    </w:p>
    <w:p w:rsidR="00993B28" w:rsidRPr="00BA1B01" w:rsidRDefault="00993B28" w:rsidP="00993B28">
      <w:pPr>
        <w:ind w:firstLine="708"/>
        <w:jc w:val="both"/>
        <w:rPr>
          <w:sz w:val="16"/>
          <w:szCs w:val="16"/>
          <w:lang w:val="uk-UA"/>
        </w:rPr>
      </w:pPr>
    </w:p>
    <w:p w:rsidR="00993B28" w:rsidRPr="0035724C" w:rsidRDefault="00993B28" w:rsidP="00993B28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993B28" w:rsidRPr="00BA1B01" w:rsidRDefault="00993B28" w:rsidP="00993B28">
      <w:pPr>
        <w:ind w:hanging="100"/>
        <w:jc w:val="both"/>
        <w:rPr>
          <w:sz w:val="16"/>
          <w:szCs w:val="16"/>
          <w:lang w:val="uk-UA"/>
        </w:rPr>
      </w:pPr>
    </w:p>
    <w:p w:rsidR="00993B28" w:rsidRPr="00BA1B01" w:rsidRDefault="00993B28" w:rsidP="00993B28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Підтримати електронну петицію</w:t>
      </w:r>
      <w:r w:rsidRPr="009736D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Нагорної Марини Юріївни</w:t>
      </w:r>
      <w:r w:rsidRPr="00126E26">
        <w:rPr>
          <w:bCs/>
          <w:color w:val="000000"/>
          <w:sz w:val="28"/>
          <w:szCs w:val="28"/>
          <w:lang w:val="uk-UA"/>
        </w:rPr>
        <w:t xml:space="preserve"> </w:t>
      </w:r>
      <w:r w:rsidRPr="009C3140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Проти забудови історичної частини Сум – Театральної площі», що </w:t>
      </w:r>
      <w:r>
        <w:rPr>
          <w:sz w:val="28"/>
          <w:szCs w:val="28"/>
          <w:lang w:val="uk-UA"/>
        </w:rPr>
        <w:t xml:space="preserve">розміщена на               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«Єдина система місцевих петицій» </w:t>
      </w:r>
      <w:hyperlink r:id="rId12" w:history="1"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(</w:t>
        </w:r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://</w:t>
        </w:r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e</w:t>
        </w:r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dem</w:t>
        </w:r>
        <w:proofErr w:type="spellEnd"/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in</w:t>
        </w:r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sumy</w:t>
        </w:r>
        <w:proofErr w:type="spellEnd"/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 xml:space="preserve">/ </w:t>
        </w:r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Petition</w:t>
        </w:r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r w:rsidRPr="00BA1B01">
          <w:rPr>
            <w:rStyle w:val="af"/>
            <w:color w:val="auto"/>
            <w:sz w:val="28"/>
            <w:szCs w:val="28"/>
            <w:u w:val="none"/>
            <w:lang w:val="en-US"/>
          </w:rPr>
          <w:t>View</w:t>
        </w:r>
        <w:r w:rsidRPr="00BA1B01">
          <w:rPr>
            <w:rStyle w:val="af"/>
            <w:color w:val="auto"/>
            <w:sz w:val="28"/>
            <w:szCs w:val="28"/>
            <w:u w:val="none"/>
            <w:lang w:val="uk-UA"/>
          </w:rPr>
          <w:t>/1616)</w:t>
        </w:r>
      </w:hyperlink>
      <w:r w:rsidRPr="00BA1B01">
        <w:rPr>
          <w:sz w:val="28"/>
          <w:szCs w:val="28"/>
          <w:lang w:val="uk-UA"/>
        </w:rPr>
        <w:t>.</w:t>
      </w:r>
    </w:p>
    <w:p w:rsidR="00993B28" w:rsidRPr="00137A6F" w:rsidRDefault="00993B28" w:rsidP="00993B28">
      <w:pPr>
        <w:ind w:firstLine="709"/>
        <w:jc w:val="both"/>
        <w:rPr>
          <w:sz w:val="8"/>
          <w:szCs w:val="8"/>
          <w:lang w:val="uk-UA"/>
        </w:rPr>
      </w:pPr>
    </w:p>
    <w:p w:rsidR="00993B28" w:rsidRDefault="00993B28" w:rsidP="00993B28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 w:rsidRPr="0035724C">
        <w:rPr>
          <w:sz w:val="28"/>
          <w:szCs w:val="28"/>
          <w:lang w:val="uk-UA"/>
        </w:rPr>
        <w:t xml:space="preserve"> 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 Управлінню архітектури та містобудування </w:t>
      </w:r>
      <w:r>
        <w:rPr>
          <w:sz w:val="28"/>
          <w:szCs w:val="28"/>
          <w:lang w:val="uk-UA"/>
        </w:rPr>
        <w:t>Сумської міської ради (</w:t>
      </w:r>
      <w:proofErr w:type="spellStart"/>
      <w:r>
        <w:rPr>
          <w:sz w:val="28"/>
          <w:szCs w:val="28"/>
          <w:lang w:val="uk-UA"/>
        </w:rPr>
        <w:t>Кривцову</w:t>
      </w:r>
      <w:proofErr w:type="spellEnd"/>
      <w:r>
        <w:rPr>
          <w:sz w:val="28"/>
          <w:szCs w:val="28"/>
          <w:lang w:val="uk-UA"/>
        </w:rPr>
        <w:t xml:space="preserve"> А.В.), управлінню капітального будівництва та дорожнього господарства Сумської міської ради (Шилову В.В.) при підготовці завдання на розроблення проектної документації з </w:t>
      </w:r>
      <w:r w:rsidRPr="004C031F">
        <w:rPr>
          <w:sz w:val="28"/>
          <w:szCs w:val="28"/>
          <w:lang w:val="uk-UA"/>
        </w:rPr>
        <w:t xml:space="preserve">комплексної реконструкції забудови та благоустрою площі Театральна </w:t>
      </w:r>
      <w:r>
        <w:rPr>
          <w:sz w:val="28"/>
          <w:szCs w:val="28"/>
          <w:lang w:val="uk-UA"/>
        </w:rPr>
        <w:t xml:space="preserve">не включати розміщення </w:t>
      </w:r>
      <w:r w:rsidRPr="002E432D">
        <w:rPr>
          <w:rStyle w:val="tlid-translationtranslation"/>
          <w:sz w:val="28"/>
          <w:szCs w:val="28"/>
          <w:lang w:val="uk-UA"/>
        </w:rPr>
        <w:t>паркінг</w:t>
      </w:r>
      <w:r>
        <w:rPr>
          <w:rStyle w:val="tlid-translationtranslation"/>
          <w:sz w:val="28"/>
          <w:szCs w:val="28"/>
          <w:lang w:val="uk-UA"/>
        </w:rPr>
        <w:t>у</w:t>
      </w:r>
      <w:r w:rsidRPr="002E432D">
        <w:rPr>
          <w:rStyle w:val="tlid-translationtranslation"/>
          <w:sz w:val="28"/>
          <w:szCs w:val="28"/>
          <w:lang w:val="uk-UA"/>
        </w:rPr>
        <w:t xml:space="preserve"> на 85 </w:t>
      </w:r>
      <w:proofErr w:type="spellStart"/>
      <w:r w:rsidRPr="002E432D">
        <w:rPr>
          <w:rStyle w:val="tlid-translationtranslation"/>
          <w:sz w:val="28"/>
          <w:szCs w:val="28"/>
          <w:lang w:val="uk-UA"/>
        </w:rPr>
        <w:t>паркомісць</w:t>
      </w:r>
      <w:proofErr w:type="spellEnd"/>
      <w:r>
        <w:rPr>
          <w:rStyle w:val="tlid-translationtranslation"/>
          <w:sz w:val="28"/>
          <w:szCs w:val="28"/>
          <w:lang w:val="uk-UA"/>
        </w:rPr>
        <w:t xml:space="preserve"> на прилеглій до площі території по вул. Гагаріна та реконструкцію фонтанів з підземними технічними приміщеннями з їх пристосуванням під амфітеатр, </w:t>
      </w:r>
      <w:proofErr w:type="spellStart"/>
      <w:r>
        <w:rPr>
          <w:rStyle w:val="tlid-translationtranslation"/>
          <w:sz w:val="28"/>
          <w:szCs w:val="28"/>
          <w:lang w:val="uk-UA"/>
        </w:rPr>
        <w:t>артгалерею</w:t>
      </w:r>
      <w:proofErr w:type="spellEnd"/>
      <w:r>
        <w:rPr>
          <w:rStyle w:val="tlid-translationtranslation"/>
          <w:sz w:val="28"/>
          <w:szCs w:val="28"/>
          <w:lang w:val="uk-UA"/>
        </w:rPr>
        <w:t xml:space="preserve"> та тематичне кафе, передбачену у конкурсній пропозиції, що зайняла друге місце у </w:t>
      </w:r>
      <w:r>
        <w:rPr>
          <w:sz w:val="28"/>
          <w:szCs w:val="28"/>
          <w:lang w:val="uk-UA"/>
        </w:rPr>
        <w:t xml:space="preserve">відкритому архітектурному конкурсі на визначення </w:t>
      </w:r>
      <w:r w:rsidRPr="00670955">
        <w:rPr>
          <w:sz w:val="28"/>
          <w:szCs w:val="28"/>
          <w:lang w:val="uk-UA"/>
        </w:rPr>
        <w:t>кращ</w:t>
      </w:r>
      <w:r>
        <w:rPr>
          <w:sz w:val="28"/>
          <w:szCs w:val="28"/>
          <w:lang w:val="uk-UA"/>
        </w:rPr>
        <w:t>ої</w:t>
      </w:r>
      <w:r w:rsidRPr="00670955">
        <w:rPr>
          <w:sz w:val="28"/>
          <w:szCs w:val="28"/>
          <w:lang w:val="uk-UA"/>
        </w:rPr>
        <w:t xml:space="preserve"> проектн</w:t>
      </w:r>
      <w:r>
        <w:rPr>
          <w:sz w:val="28"/>
          <w:szCs w:val="28"/>
          <w:lang w:val="uk-UA"/>
        </w:rPr>
        <w:t>ої</w:t>
      </w:r>
      <w:r w:rsidRPr="00670955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670955">
        <w:rPr>
          <w:sz w:val="28"/>
          <w:szCs w:val="28"/>
          <w:lang w:val="uk-UA"/>
        </w:rPr>
        <w:t xml:space="preserve"> із комплексної реконструкції забудови та благоустрою площі Театральна в м. Суми</w:t>
      </w:r>
      <w:r>
        <w:rPr>
          <w:sz w:val="28"/>
          <w:szCs w:val="28"/>
          <w:lang w:val="uk-UA"/>
        </w:rPr>
        <w:t>, та передбачити ремонт фонтанів без зміни їх зовнішньої конфігурації.</w:t>
      </w:r>
    </w:p>
    <w:p w:rsidR="00993B28" w:rsidRDefault="00993B28" w:rsidP="00993B28">
      <w:pPr>
        <w:ind w:firstLine="709"/>
        <w:jc w:val="both"/>
        <w:rPr>
          <w:sz w:val="28"/>
          <w:szCs w:val="28"/>
          <w:lang w:val="uk-UA"/>
        </w:rPr>
      </w:pPr>
    </w:p>
    <w:p w:rsidR="00137A6F" w:rsidRDefault="00137A6F" w:rsidP="00993B28">
      <w:pPr>
        <w:ind w:firstLine="709"/>
        <w:jc w:val="both"/>
        <w:rPr>
          <w:b/>
          <w:sz w:val="28"/>
          <w:szCs w:val="28"/>
          <w:lang w:val="uk-UA"/>
        </w:rPr>
      </w:pPr>
    </w:p>
    <w:p w:rsidR="00137A6F" w:rsidRDefault="00137A6F" w:rsidP="00993B28">
      <w:pPr>
        <w:ind w:firstLine="709"/>
        <w:jc w:val="both"/>
        <w:rPr>
          <w:b/>
          <w:sz w:val="28"/>
          <w:szCs w:val="28"/>
          <w:lang w:val="uk-UA"/>
        </w:rPr>
      </w:pPr>
    </w:p>
    <w:p w:rsidR="00137A6F" w:rsidRDefault="00137A6F" w:rsidP="00993B28">
      <w:pPr>
        <w:ind w:firstLine="709"/>
        <w:jc w:val="both"/>
        <w:rPr>
          <w:b/>
          <w:sz w:val="28"/>
          <w:szCs w:val="28"/>
          <w:lang w:val="uk-UA"/>
        </w:rPr>
      </w:pPr>
    </w:p>
    <w:p w:rsidR="00993B28" w:rsidRDefault="00993B28" w:rsidP="00993B2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50A8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Войтенка В.В.</w:t>
      </w:r>
    </w:p>
    <w:p w:rsidR="00993B28" w:rsidRDefault="00993B28" w:rsidP="00993B28">
      <w:pPr>
        <w:ind w:firstLine="709"/>
        <w:jc w:val="both"/>
        <w:rPr>
          <w:sz w:val="28"/>
          <w:szCs w:val="28"/>
          <w:lang w:val="uk-UA"/>
        </w:rPr>
      </w:pPr>
    </w:p>
    <w:p w:rsidR="00993B28" w:rsidRDefault="00993B28" w:rsidP="00993B28">
      <w:pPr>
        <w:ind w:firstLine="709"/>
        <w:jc w:val="center"/>
        <w:rPr>
          <w:b/>
          <w:sz w:val="28"/>
          <w:szCs w:val="28"/>
          <w:lang w:val="uk-UA"/>
        </w:rPr>
      </w:pPr>
      <w:r w:rsidRPr="009F4C1D">
        <w:rPr>
          <w:b/>
          <w:sz w:val="28"/>
          <w:szCs w:val="28"/>
          <w:lang w:val="uk-UA"/>
        </w:rPr>
        <w:t>Редакція 2.</w:t>
      </w:r>
    </w:p>
    <w:p w:rsidR="00993B28" w:rsidRPr="00627780" w:rsidRDefault="00993B28" w:rsidP="00993B28">
      <w:pPr>
        <w:ind w:firstLine="709"/>
        <w:jc w:val="center"/>
        <w:rPr>
          <w:b/>
          <w:sz w:val="20"/>
          <w:szCs w:val="20"/>
          <w:lang w:val="uk-UA"/>
        </w:rPr>
      </w:pPr>
    </w:p>
    <w:p w:rsidR="00993B28" w:rsidRPr="00CE3DB3" w:rsidRDefault="00993B28" w:rsidP="00993B28">
      <w:pPr>
        <w:widowControl w:val="0"/>
        <w:tabs>
          <w:tab w:val="left" w:pos="851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електронну петицію </w:t>
      </w:r>
      <w:r>
        <w:rPr>
          <w:bCs/>
          <w:color w:val="000000"/>
          <w:sz w:val="28"/>
          <w:szCs w:val="28"/>
          <w:lang w:val="uk-UA"/>
        </w:rPr>
        <w:t>Нагорної Марини Юріївни</w:t>
      </w:r>
      <w:r w:rsidRPr="00126E26">
        <w:rPr>
          <w:bCs/>
          <w:color w:val="000000"/>
          <w:sz w:val="28"/>
          <w:szCs w:val="28"/>
          <w:lang w:val="uk-UA"/>
        </w:rPr>
        <w:t xml:space="preserve"> </w:t>
      </w:r>
      <w:r w:rsidRPr="009C3140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Проти забудови історичної частини Сум – Театральної площі», </w:t>
      </w:r>
      <w:r>
        <w:rPr>
          <w:sz w:val="28"/>
          <w:szCs w:val="28"/>
          <w:lang w:val="uk-UA"/>
        </w:rPr>
        <w:t xml:space="preserve">розміщеної на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«Єдина система місцевих петицій» </w:t>
      </w:r>
      <w:hyperlink r:id="rId13" w:history="1"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(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://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e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dem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in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sumy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 xml:space="preserve">/ 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Petition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View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/1616)</w:t>
        </w:r>
      </w:hyperlink>
      <w:r w:rsidRPr="00627780">
        <w:rPr>
          <w:sz w:val="28"/>
          <w:szCs w:val="28"/>
          <w:lang w:val="uk-UA"/>
        </w:rPr>
        <w:t>, відповідно до статті 23</w:t>
      </w:r>
      <w:r w:rsidRPr="00627780">
        <w:rPr>
          <w:sz w:val="28"/>
          <w:szCs w:val="28"/>
          <w:vertAlign w:val="superscript"/>
          <w:lang w:val="uk-UA"/>
        </w:rPr>
        <w:t>1</w:t>
      </w:r>
      <w:r w:rsidRPr="00627780">
        <w:rPr>
          <w:sz w:val="28"/>
          <w:szCs w:val="28"/>
          <w:lang w:val="uk-UA"/>
        </w:rPr>
        <w:t xml:space="preserve"> Зак</w:t>
      </w:r>
      <w:r w:rsidRPr="004C0062">
        <w:rPr>
          <w:sz w:val="28"/>
          <w:szCs w:val="28"/>
          <w:lang w:val="uk-UA"/>
        </w:rPr>
        <w:t xml:space="preserve">ону України </w:t>
      </w:r>
      <w:hyperlink r:id="rId14" w:history="1">
        <w:r w:rsidRPr="004C0062">
          <w:rPr>
            <w:sz w:val="28"/>
            <w:szCs w:val="28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</w:t>
      </w:r>
      <w:r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627780">
        <w:rPr>
          <w:sz w:val="28"/>
          <w:szCs w:val="28"/>
          <w:lang w:val="uk-UA"/>
        </w:rPr>
        <w:t>.10.</w:t>
      </w:r>
      <w:r w:rsidRPr="004C0062">
        <w:rPr>
          <w:sz w:val="28"/>
          <w:szCs w:val="28"/>
          <w:lang w:val="uk-UA"/>
        </w:rPr>
        <w:t>2017</w:t>
      </w:r>
      <w:r w:rsidR="00627780">
        <w:rPr>
          <w:sz w:val="28"/>
          <w:szCs w:val="28"/>
          <w:lang w:val="uk-UA"/>
        </w:rPr>
        <w:t xml:space="preserve"> </w:t>
      </w:r>
      <w:r w:rsidRPr="004C006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4C0062">
        <w:rPr>
          <w:sz w:val="28"/>
          <w:szCs w:val="28"/>
          <w:lang w:val="uk-UA"/>
        </w:rPr>
        <w:t>2692-МР</w:t>
      </w:r>
      <w:r>
        <w:rPr>
          <w:sz w:val="28"/>
          <w:szCs w:val="28"/>
          <w:lang w:val="uk-UA"/>
        </w:rPr>
        <w:t xml:space="preserve">, ураховуючи результати відкритого архітектурного конкурсу на визначення </w:t>
      </w:r>
      <w:r w:rsidRPr="00670955">
        <w:rPr>
          <w:sz w:val="28"/>
          <w:szCs w:val="28"/>
          <w:lang w:val="uk-UA"/>
        </w:rPr>
        <w:t>кращ</w:t>
      </w:r>
      <w:r>
        <w:rPr>
          <w:sz w:val="28"/>
          <w:szCs w:val="28"/>
          <w:lang w:val="uk-UA"/>
        </w:rPr>
        <w:t>ої</w:t>
      </w:r>
      <w:r w:rsidRPr="00670955">
        <w:rPr>
          <w:sz w:val="28"/>
          <w:szCs w:val="28"/>
          <w:lang w:val="uk-UA"/>
        </w:rPr>
        <w:t xml:space="preserve"> проектн</w:t>
      </w:r>
      <w:r>
        <w:rPr>
          <w:sz w:val="28"/>
          <w:szCs w:val="28"/>
          <w:lang w:val="uk-UA"/>
        </w:rPr>
        <w:t>ої</w:t>
      </w:r>
      <w:r w:rsidRPr="00670955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670955">
        <w:rPr>
          <w:sz w:val="28"/>
          <w:szCs w:val="28"/>
          <w:lang w:val="uk-UA"/>
        </w:rPr>
        <w:t xml:space="preserve"> із комплексної реконструкції забудови та благоустрою площі Театральна в м. Суми</w:t>
      </w:r>
      <w:r>
        <w:rPr>
          <w:sz w:val="28"/>
          <w:szCs w:val="28"/>
          <w:lang w:val="uk-UA"/>
        </w:rPr>
        <w:t xml:space="preserve">, проведеного згідно </w:t>
      </w:r>
      <w:r w:rsidR="0062778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рішенням виконавчого комітету Сумської міської ради від 09.10.2018 № 548 (зі змінами), якими переможця конкурсу</w:t>
      </w:r>
      <w:r w:rsidRPr="00765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визначено, а конкурсна пропозиція, що зайняла друге місце, має концептуальний характер і не передбачає згідно з умовами конкурсу її повної реалізації,  </w:t>
      </w:r>
      <w:r w:rsidRPr="005C3485">
        <w:rPr>
          <w:b/>
          <w:sz w:val="28"/>
          <w:szCs w:val="28"/>
          <w:lang w:val="uk-UA"/>
        </w:rPr>
        <w:t xml:space="preserve"> </w:t>
      </w:r>
      <w:r w:rsidRPr="005C3485">
        <w:rPr>
          <w:sz w:val="28"/>
          <w:szCs w:val="28"/>
          <w:lang w:val="uk-UA"/>
        </w:rPr>
        <w:t>керуючись статтею 40 Закону України «Про місцеве самоврядування в</w:t>
      </w:r>
      <w:r w:rsidRPr="0035724C">
        <w:rPr>
          <w:sz w:val="28"/>
          <w:szCs w:val="28"/>
          <w:lang w:val="uk-UA"/>
        </w:rPr>
        <w:t xml:space="preserve"> Україні», </w:t>
      </w:r>
      <w:r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>
        <w:rPr>
          <w:b/>
          <w:sz w:val="28"/>
          <w:szCs w:val="28"/>
          <w:lang w:val="uk-UA"/>
        </w:rPr>
        <w:t>міської ради</w:t>
      </w:r>
    </w:p>
    <w:p w:rsidR="00993B28" w:rsidRDefault="00993B28" w:rsidP="00993B28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993B28" w:rsidRPr="00627780" w:rsidRDefault="00993B28" w:rsidP="00993B28">
      <w:pPr>
        <w:ind w:firstLine="709"/>
        <w:jc w:val="both"/>
        <w:rPr>
          <w:b/>
          <w:color w:val="050505"/>
          <w:sz w:val="16"/>
          <w:szCs w:val="16"/>
          <w:shd w:val="clear" w:color="auto" w:fill="FFFFFF"/>
          <w:lang w:val="uk-UA"/>
        </w:rPr>
      </w:pPr>
    </w:p>
    <w:p w:rsidR="00993B28" w:rsidRPr="00765539" w:rsidRDefault="00993B28" w:rsidP="00993B28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Не підтримувати електронну петицію</w:t>
      </w:r>
      <w:r w:rsidRPr="009736D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Нагорної Марини Юріївни</w:t>
      </w:r>
      <w:r w:rsidRPr="00126E26">
        <w:rPr>
          <w:bCs/>
          <w:color w:val="000000"/>
          <w:sz w:val="28"/>
          <w:szCs w:val="28"/>
          <w:lang w:val="uk-UA"/>
        </w:rPr>
        <w:t xml:space="preserve"> </w:t>
      </w:r>
      <w:r w:rsidRPr="009C3140">
        <w:rPr>
          <w:bCs/>
          <w:color w:val="000000"/>
          <w:sz w:val="28"/>
          <w:szCs w:val="28"/>
          <w:lang w:val="uk-UA"/>
        </w:rPr>
        <w:t>«</w:t>
      </w:r>
      <w:r>
        <w:rPr>
          <w:bCs/>
          <w:color w:val="000000"/>
          <w:sz w:val="28"/>
          <w:szCs w:val="28"/>
          <w:lang w:val="uk-UA"/>
        </w:rPr>
        <w:t xml:space="preserve">Проти забудови історичної частини Сум – Театральної площі», що </w:t>
      </w:r>
      <w:r>
        <w:rPr>
          <w:sz w:val="28"/>
          <w:szCs w:val="28"/>
          <w:lang w:val="uk-UA"/>
        </w:rPr>
        <w:t xml:space="preserve">розміщена на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«Єдина система місцевих петицій» </w:t>
      </w:r>
      <w:hyperlink r:id="rId15" w:history="1"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(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://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e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dem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in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sumy</w:t>
        </w:r>
        <w:proofErr w:type="spellEnd"/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 xml:space="preserve">/ 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Petition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</w:t>
        </w:r>
        <w:r w:rsidRPr="00627780">
          <w:rPr>
            <w:rStyle w:val="af"/>
            <w:color w:val="auto"/>
            <w:sz w:val="28"/>
            <w:szCs w:val="28"/>
            <w:u w:val="none"/>
            <w:lang w:val="en-US"/>
          </w:rPr>
          <w:t>View</w:t>
        </w:r>
        <w:r w:rsidRPr="00627780">
          <w:rPr>
            <w:rStyle w:val="af"/>
            <w:color w:val="auto"/>
            <w:sz w:val="28"/>
            <w:szCs w:val="28"/>
            <w:u w:val="none"/>
            <w:lang w:val="uk-UA"/>
          </w:rPr>
          <w:t>/1616)</w:t>
        </w:r>
      </w:hyperlink>
      <w:r w:rsidRPr="00627780">
        <w:rPr>
          <w:sz w:val="28"/>
          <w:szCs w:val="28"/>
          <w:lang w:val="uk-UA"/>
        </w:rPr>
        <w:t xml:space="preserve"> як таку, що носить декларатив</w:t>
      </w:r>
      <w:r>
        <w:rPr>
          <w:sz w:val="28"/>
          <w:szCs w:val="28"/>
          <w:lang w:val="uk-UA"/>
        </w:rPr>
        <w:t xml:space="preserve">ний характер, не має правових підстав для вжиття заходів щодо заборони будівництва, не передбаченого проектною документацією, та позбавляє орган місцевого </w:t>
      </w:r>
      <w:r w:rsidRPr="00765539">
        <w:rPr>
          <w:sz w:val="28"/>
          <w:szCs w:val="28"/>
          <w:lang w:val="uk-UA"/>
        </w:rPr>
        <w:t xml:space="preserve">самоврядування, як власника </w:t>
      </w:r>
      <w:r>
        <w:rPr>
          <w:sz w:val="28"/>
          <w:szCs w:val="28"/>
          <w:lang w:val="uk-UA"/>
        </w:rPr>
        <w:t xml:space="preserve">об’єкту, права на його реконструкцію, покращення його зовнішнього вигляду та пристосування до сучасних умов.  </w:t>
      </w:r>
      <w:r w:rsidRPr="00765539">
        <w:rPr>
          <w:sz w:val="28"/>
          <w:szCs w:val="28"/>
          <w:lang w:val="uk-UA"/>
        </w:rPr>
        <w:t xml:space="preserve"> </w:t>
      </w:r>
    </w:p>
    <w:p w:rsidR="00993B28" w:rsidRPr="00627780" w:rsidRDefault="00993B28" w:rsidP="00993B28">
      <w:pPr>
        <w:jc w:val="both"/>
        <w:rPr>
          <w:sz w:val="16"/>
          <w:szCs w:val="16"/>
          <w:lang w:val="uk-UA"/>
        </w:rPr>
      </w:pPr>
    </w:p>
    <w:p w:rsidR="00993B28" w:rsidRPr="00515BDF" w:rsidRDefault="00993B28" w:rsidP="00993B28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>
        <w:rPr>
          <w:sz w:val="28"/>
          <w:szCs w:val="28"/>
          <w:lang w:val="uk-UA"/>
        </w:rPr>
        <w:t>Сумської міської ради (</w:t>
      </w:r>
      <w:proofErr w:type="spellStart"/>
      <w:r>
        <w:rPr>
          <w:sz w:val="28"/>
          <w:szCs w:val="28"/>
          <w:lang w:val="uk-UA"/>
        </w:rPr>
        <w:t>Кривцову</w:t>
      </w:r>
      <w:proofErr w:type="spellEnd"/>
      <w:r>
        <w:rPr>
          <w:sz w:val="28"/>
          <w:szCs w:val="28"/>
          <w:lang w:val="uk-UA"/>
        </w:rPr>
        <w:t xml:space="preserve"> А.В.) повідомити </w:t>
      </w:r>
      <w:r>
        <w:rPr>
          <w:bCs/>
          <w:color w:val="000000"/>
          <w:sz w:val="28"/>
          <w:szCs w:val="28"/>
          <w:lang w:val="uk-UA"/>
        </w:rPr>
        <w:t>Нагорну Марину Юріївну</w:t>
      </w:r>
      <w:r w:rsidRPr="00126E26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прийняте рішення із зазначенням підстав не підтримання електронної петиції.</w:t>
      </w:r>
    </w:p>
    <w:p w:rsidR="00993B28" w:rsidRDefault="00993B28" w:rsidP="00993B28">
      <w:pPr>
        <w:rPr>
          <w:b/>
          <w:sz w:val="16"/>
          <w:szCs w:val="16"/>
          <w:lang w:val="uk-UA"/>
        </w:rPr>
      </w:pPr>
    </w:p>
    <w:p w:rsidR="00137A6F" w:rsidRDefault="00137A6F" w:rsidP="00993B28">
      <w:pPr>
        <w:rPr>
          <w:b/>
          <w:sz w:val="16"/>
          <w:szCs w:val="16"/>
          <w:lang w:val="uk-UA"/>
        </w:rPr>
      </w:pPr>
    </w:p>
    <w:p w:rsidR="00993B28" w:rsidRDefault="00993B28" w:rsidP="00993B28">
      <w:pPr>
        <w:rPr>
          <w:b/>
          <w:sz w:val="16"/>
          <w:szCs w:val="16"/>
          <w:lang w:val="uk-UA"/>
        </w:rPr>
      </w:pPr>
    </w:p>
    <w:p w:rsidR="00993B28" w:rsidRDefault="00993B28" w:rsidP="00993B28">
      <w:pPr>
        <w:rPr>
          <w:b/>
          <w:sz w:val="16"/>
          <w:szCs w:val="16"/>
          <w:lang w:val="uk-UA"/>
        </w:rPr>
      </w:pPr>
    </w:p>
    <w:p w:rsidR="00993B28" w:rsidRDefault="00993B28" w:rsidP="00993B28">
      <w:pPr>
        <w:rPr>
          <w:b/>
          <w:sz w:val="16"/>
          <w:szCs w:val="16"/>
          <w:lang w:val="uk-UA"/>
        </w:rPr>
      </w:pPr>
    </w:p>
    <w:p w:rsidR="00993B28" w:rsidRDefault="00993B28" w:rsidP="00993B28">
      <w:pPr>
        <w:rPr>
          <w:b/>
          <w:sz w:val="16"/>
          <w:szCs w:val="16"/>
          <w:lang w:val="uk-UA"/>
        </w:rPr>
      </w:pPr>
    </w:p>
    <w:p w:rsidR="00993B28" w:rsidRPr="00A27F69" w:rsidRDefault="00993B28" w:rsidP="00993B28">
      <w:pPr>
        <w:rPr>
          <w:b/>
          <w:sz w:val="16"/>
          <w:szCs w:val="16"/>
          <w:lang w:val="uk-UA"/>
        </w:rPr>
      </w:pPr>
    </w:p>
    <w:p w:rsidR="00993B28" w:rsidRDefault="00993B28" w:rsidP="00993B28">
      <w:pPr>
        <w:pStyle w:val="a5"/>
        <w:jc w:val="center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О.М. Лисенко</w:t>
      </w:r>
    </w:p>
    <w:p w:rsidR="00993B28" w:rsidRDefault="00993B28" w:rsidP="00993B28">
      <w:pPr>
        <w:tabs>
          <w:tab w:val="left" w:pos="8812"/>
        </w:tabs>
        <w:rPr>
          <w:lang w:val="uk-UA"/>
        </w:rPr>
      </w:pPr>
    </w:p>
    <w:p w:rsidR="00993B28" w:rsidRPr="00620F27" w:rsidRDefault="00620F27" w:rsidP="00993B28">
      <w:pPr>
        <w:tabs>
          <w:tab w:val="left" w:pos="8812"/>
        </w:tabs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>
        <w:rPr>
          <w:sz w:val="22"/>
          <w:szCs w:val="22"/>
          <w:lang w:val="uk-UA"/>
        </w:rPr>
        <w:t xml:space="preserve"> А.В.</w:t>
      </w:r>
      <w:r w:rsidR="00993B28" w:rsidRPr="00620F27">
        <w:rPr>
          <w:sz w:val="22"/>
          <w:szCs w:val="22"/>
          <w:lang w:val="uk-UA"/>
        </w:rPr>
        <w:tab/>
      </w:r>
    </w:p>
    <w:p w:rsidR="00993B28" w:rsidRPr="00620F27" w:rsidRDefault="00993B28" w:rsidP="00993B28">
      <w:pPr>
        <w:jc w:val="both"/>
        <w:rPr>
          <w:sz w:val="22"/>
          <w:szCs w:val="22"/>
          <w:lang w:val="uk-UA"/>
        </w:rPr>
      </w:pPr>
      <w:r w:rsidRPr="00620F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B6F65" wp14:editId="7D5D7272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"/>
            </w:pict>
          </mc:Fallback>
        </mc:AlternateContent>
      </w:r>
      <w:r w:rsidRPr="00620F27">
        <w:rPr>
          <w:sz w:val="22"/>
          <w:szCs w:val="22"/>
          <w:lang w:val="uk-UA"/>
        </w:rPr>
        <w:t xml:space="preserve">Розіслати: </w:t>
      </w:r>
      <w:proofErr w:type="spellStart"/>
      <w:r w:rsidRPr="00620F27">
        <w:rPr>
          <w:sz w:val="22"/>
          <w:szCs w:val="22"/>
          <w:lang w:val="uk-UA"/>
        </w:rPr>
        <w:t>Кривцову</w:t>
      </w:r>
      <w:proofErr w:type="spellEnd"/>
      <w:r w:rsidRPr="00620F27">
        <w:rPr>
          <w:sz w:val="22"/>
          <w:szCs w:val="22"/>
          <w:lang w:val="uk-UA"/>
        </w:rPr>
        <w:t xml:space="preserve"> А. В.</w:t>
      </w:r>
      <w:bookmarkStart w:id="1" w:name="_GoBack"/>
      <w:bookmarkEnd w:id="0"/>
      <w:bookmarkEnd w:id="1"/>
    </w:p>
    <w:sectPr w:rsidR="00993B28" w:rsidRPr="00620F27" w:rsidSect="00137A6F">
      <w:headerReference w:type="first" r:id="rId16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B2" w:rsidRDefault="00E934B2" w:rsidP="00C50815">
      <w:r>
        <w:separator/>
      </w:r>
    </w:p>
  </w:endnote>
  <w:endnote w:type="continuationSeparator" w:id="0">
    <w:p w:rsidR="00E934B2" w:rsidRDefault="00E934B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B2" w:rsidRDefault="00E934B2" w:rsidP="00C50815">
      <w:r>
        <w:separator/>
      </w:r>
    </w:p>
  </w:footnote>
  <w:footnote w:type="continuationSeparator" w:id="0">
    <w:p w:rsidR="00E934B2" w:rsidRDefault="00E934B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37A6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0F27"/>
    <w:rsid w:val="00621FA7"/>
    <w:rsid w:val="00621FE0"/>
    <w:rsid w:val="0062778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B4682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00D6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93B28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372F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1B01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934B2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rsid w:val="00993B28"/>
    <w:rPr>
      <w:color w:val="0000FF"/>
      <w:u w:val="single"/>
    </w:rPr>
  </w:style>
  <w:style w:type="character" w:customStyle="1" w:styleId="tlid-translationtranslation">
    <w:name w:val="tlid-translation translation"/>
    <w:basedOn w:val="a0"/>
    <w:rsid w:val="0099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rsid w:val="00993B28"/>
    <w:rPr>
      <w:color w:val="0000FF"/>
      <w:u w:val="single"/>
    </w:rPr>
  </w:style>
  <w:style w:type="character" w:customStyle="1" w:styleId="tlid-translationtranslation">
    <w:name w:val="tlid-translation translation"/>
    <w:basedOn w:val="a0"/>
    <w:rsid w:val="0099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(http://e-dem.in.ua/sumy/%20Petition/View/1616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(http:\e-dem.in.ua\sumy\%20Petition\View\1616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nau.ua/doc/?code=2939-17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(http:\e-dem.in.ua\sumy\%20Petition\View\1616)" TargetMode="External"/><Relationship Id="rId10" Type="http://schemas.openxmlformats.org/officeDocument/2006/relationships/hyperlink" Target="(http://e-dem.in.ua/sumy/%20Petition/View/1616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kon.nau.ua/doc/?code=2939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725E-DBFF-4F71-9F75-79026F6A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37</cp:revision>
  <cp:lastPrinted>2018-11-20T07:31:00Z</cp:lastPrinted>
  <dcterms:created xsi:type="dcterms:W3CDTF">2017-06-09T12:01:00Z</dcterms:created>
  <dcterms:modified xsi:type="dcterms:W3CDTF">2019-05-29T12:32:00Z</dcterms:modified>
</cp:coreProperties>
</file>