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D3" w:rsidRPr="0092779A" w:rsidRDefault="00633ED3" w:rsidP="00633ED3">
      <w:pPr>
        <w:ind w:left="4302" w:right="-185" w:firstLine="558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</w:t>
      </w:r>
      <w:r w:rsidR="0092779A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</w:t>
      </w:r>
      <w:r w:rsidR="0092779A">
        <w:rPr>
          <w:color w:val="000000"/>
          <w:lang w:val="uk-UA"/>
        </w:rPr>
        <w:tab/>
      </w:r>
      <w:r w:rsidR="0092779A">
        <w:rPr>
          <w:color w:val="000000"/>
          <w:lang w:val="uk-UA"/>
        </w:rPr>
        <w:tab/>
      </w:r>
      <w:r w:rsidR="0092779A">
        <w:rPr>
          <w:color w:val="000000"/>
          <w:lang w:val="uk-UA"/>
        </w:rPr>
        <w:tab/>
      </w:r>
      <w:r w:rsidR="00907CC6">
        <w:rPr>
          <w:color w:val="000000"/>
          <w:lang w:val="uk-UA"/>
        </w:rPr>
        <w:t xml:space="preserve">                                    </w:t>
      </w:r>
      <w:r w:rsidRPr="0092779A">
        <w:rPr>
          <w:color w:val="000000"/>
          <w:sz w:val="24"/>
          <w:szCs w:val="24"/>
          <w:lang w:val="uk-UA"/>
        </w:rPr>
        <w:t>Додаток 2</w:t>
      </w:r>
    </w:p>
    <w:p w:rsidR="00633ED3" w:rsidRPr="0092779A" w:rsidRDefault="00633ED3" w:rsidP="0092779A">
      <w:pPr>
        <w:ind w:left="9912" w:right="-365" w:firstLine="708"/>
        <w:rPr>
          <w:sz w:val="24"/>
          <w:szCs w:val="24"/>
          <w:lang w:val="uk-UA"/>
        </w:rPr>
      </w:pPr>
      <w:r w:rsidRPr="0092779A">
        <w:rPr>
          <w:sz w:val="24"/>
          <w:szCs w:val="24"/>
          <w:lang w:val="uk-UA"/>
        </w:rPr>
        <w:t xml:space="preserve">до </w:t>
      </w:r>
      <w:r w:rsidR="0092779A" w:rsidRPr="0092779A">
        <w:rPr>
          <w:sz w:val="24"/>
          <w:szCs w:val="24"/>
          <w:lang w:val="uk-UA"/>
        </w:rPr>
        <w:t>рішення виконавчого комітету</w:t>
      </w:r>
    </w:p>
    <w:p w:rsidR="00907CC6" w:rsidRDefault="00633ED3" w:rsidP="00633ED3">
      <w:pPr>
        <w:ind w:left="4112" w:right="-365" w:firstLine="708"/>
        <w:jc w:val="both"/>
        <w:rPr>
          <w:bCs/>
          <w:sz w:val="24"/>
          <w:szCs w:val="24"/>
          <w:lang w:val="uk-UA"/>
        </w:rPr>
      </w:pPr>
      <w:r w:rsidRPr="0092779A">
        <w:rPr>
          <w:bCs/>
          <w:sz w:val="24"/>
          <w:szCs w:val="24"/>
          <w:lang w:val="uk-UA"/>
        </w:rPr>
        <w:t xml:space="preserve"> </w:t>
      </w:r>
      <w:r w:rsidR="00820AD8" w:rsidRPr="0092779A">
        <w:rPr>
          <w:bCs/>
          <w:sz w:val="24"/>
          <w:szCs w:val="24"/>
          <w:lang w:val="uk-UA"/>
        </w:rPr>
        <w:t xml:space="preserve">                                                                     </w:t>
      </w:r>
      <w:r w:rsidR="0092779A">
        <w:rPr>
          <w:bCs/>
          <w:sz w:val="24"/>
          <w:szCs w:val="24"/>
          <w:lang w:val="uk-UA"/>
        </w:rPr>
        <w:t xml:space="preserve">                           </w:t>
      </w:r>
      <w:r w:rsidRPr="0092779A">
        <w:rPr>
          <w:bCs/>
          <w:sz w:val="24"/>
          <w:szCs w:val="24"/>
          <w:lang w:val="uk-UA"/>
        </w:rPr>
        <w:t>від                                    №</w:t>
      </w:r>
    </w:p>
    <w:p w:rsidR="000439FA" w:rsidRDefault="000439FA" w:rsidP="00633ED3">
      <w:pPr>
        <w:ind w:left="4112" w:right="-365" w:firstLine="708"/>
        <w:jc w:val="both"/>
        <w:rPr>
          <w:bCs/>
          <w:sz w:val="24"/>
          <w:szCs w:val="24"/>
          <w:lang w:val="uk-UA"/>
        </w:rPr>
      </w:pPr>
    </w:p>
    <w:p w:rsidR="000439FA" w:rsidRDefault="000439FA" w:rsidP="00633ED3">
      <w:pPr>
        <w:ind w:left="4112" w:right="-365" w:firstLine="708"/>
        <w:jc w:val="both"/>
        <w:rPr>
          <w:bCs/>
          <w:sz w:val="24"/>
          <w:szCs w:val="24"/>
          <w:lang w:val="uk-UA"/>
        </w:rPr>
      </w:pPr>
    </w:p>
    <w:p w:rsidR="000439FA" w:rsidRDefault="000439FA" w:rsidP="00633ED3">
      <w:pPr>
        <w:ind w:left="4112" w:right="-365" w:firstLine="708"/>
        <w:jc w:val="both"/>
        <w:rPr>
          <w:bCs/>
          <w:sz w:val="24"/>
          <w:szCs w:val="24"/>
          <w:lang w:val="uk-UA"/>
        </w:rPr>
      </w:pPr>
    </w:p>
    <w:p w:rsidR="00907CC6" w:rsidRDefault="00907CC6" w:rsidP="00633ED3">
      <w:pPr>
        <w:ind w:left="4112" w:right="-365" w:firstLine="708"/>
        <w:jc w:val="both"/>
        <w:rPr>
          <w:bCs/>
          <w:sz w:val="24"/>
          <w:szCs w:val="24"/>
          <w:lang w:val="uk-UA"/>
        </w:rPr>
      </w:pPr>
    </w:p>
    <w:p w:rsidR="00907CC6" w:rsidRDefault="00907CC6" w:rsidP="00907C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про виконання програми «Відкритий інформаційний простір м. Суми» на 2016-2018 роки </w:t>
      </w:r>
    </w:p>
    <w:p w:rsidR="00907CC6" w:rsidRDefault="00907CC6" w:rsidP="00907C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2016 - 2018 роки</w:t>
      </w:r>
    </w:p>
    <w:p w:rsidR="00907CC6" w:rsidRDefault="00907CC6" w:rsidP="00907CC6">
      <w:pPr>
        <w:jc w:val="both"/>
        <w:rPr>
          <w:sz w:val="28"/>
          <w:szCs w:val="28"/>
          <w:lang w:val="uk-UA"/>
        </w:rPr>
      </w:pPr>
    </w:p>
    <w:p w:rsidR="00907CC6" w:rsidRDefault="00907CC6" w:rsidP="00907C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907CC6" w:rsidRDefault="00907CC6" w:rsidP="00907CC6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     КВКВ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907CC6" w:rsidRDefault="00907CC6" w:rsidP="00907CC6">
      <w:pPr>
        <w:jc w:val="both"/>
        <w:rPr>
          <w:sz w:val="24"/>
          <w:szCs w:val="24"/>
          <w:lang w:val="uk-UA"/>
        </w:rPr>
      </w:pPr>
    </w:p>
    <w:p w:rsidR="00907CC6" w:rsidRDefault="00907CC6" w:rsidP="000439FA">
      <w:pPr>
        <w:ind w:left="4253" w:hanging="4253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ab/>
      </w:r>
      <w:r>
        <w:rPr>
          <w:sz w:val="28"/>
          <w:szCs w:val="28"/>
          <w:u w:val="single"/>
          <w:lang w:val="uk-UA"/>
        </w:rPr>
        <w:t>Департаменти: комунікацій та інформаційної політики, фінансів, економіки та               інвестицій; відділ бухгалтерського обліку та звітності, КУ «Агенція промоції «Суми»</w:t>
      </w:r>
    </w:p>
    <w:p w:rsidR="00907CC6" w:rsidRDefault="00907CC6" w:rsidP="00907CC6">
      <w:pPr>
        <w:ind w:left="4253" w:hanging="4253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КВКВ                                  </w:t>
      </w:r>
      <w:r>
        <w:rPr>
          <w:sz w:val="28"/>
          <w:szCs w:val="28"/>
          <w:lang w:val="uk-UA"/>
        </w:rPr>
        <w:tab/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907CC6" w:rsidRDefault="00907CC6" w:rsidP="00907CC6">
      <w:pPr>
        <w:jc w:val="both"/>
        <w:rPr>
          <w:sz w:val="24"/>
          <w:szCs w:val="24"/>
          <w:lang w:val="uk-UA"/>
        </w:rPr>
      </w:pPr>
    </w:p>
    <w:p w:rsidR="00907CC6" w:rsidRDefault="00907CC6" w:rsidP="00907CC6">
      <w:pPr>
        <w:ind w:left="4253" w:hanging="4253"/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Рішення Сумської міської ради від 30 грудня 2015 року № 204 - МР «Про</w:t>
      </w:r>
      <w:r>
        <w:rPr>
          <w:sz w:val="28"/>
          <w:szCs w:val="28"/>
          <w:lang w:val="uk-UA"/>
        </w:rPr>
        <w:t xml:space="preserve"> </w:t>
      </w:r>
      <w:r w:rsidR="000439FA">
        <w:rPr>
          <w:sz w:val="28"/>
          <w:szCs w:val="28"/>
          <w:u w:val="single"/>
          <w:lang w:val="uk-UA"/>
        </w:rPr>
        <w:t xml:space="preserve">міську </w:t>
      </w:r>
      <w:r>
        <w:rPr>
          <w:sz w:val="28"/>
          <w:szCs w:val="28"/>
          <w:u w:val="single"/>
          <w:lang w:val="uk-UA"/>
        </w:rPr>
        <w:t>програму</w:t>
      </w:r>
    </w:p>
    <w:p w:rsidR="00907CC6" w:rsidRDefault="00907CC6" w:rsidP="00907C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КФКВ                                </w:t>
      </w:r>
      <w:r>
        <w:rPr>
          <w:sz w:val="28"/>
          <w:szCs w:val="28"/>
          <w:u w:val="single"/>
          <w:lang w:val="uk-UA"/>
        </w:rPr>
        <w:t xml:space="preserve"> «Відкритий інформаційний простір м. Суми на 2016-2018 роки» (зі змінами)</w:t>
      </w:r>
    </w:p>
    <w:p w:rsidR="00907CC6" w:rsidRDefault="00907CC6" w:rsidP="00907CC6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</w:p>
    <w:p w:rsidR="00907CC6" w:rsidRDefault="00907CC6" w:rsidP="00907CC6">
      <w:pPr>
        <w:jc w:val="both"/>
        <w:rPr>
          <w:sz w:val="24"/>
          <w:szCs w:val="24"/>
          <w:lang w:val="uk-UA"/>
        </w:rPr>
      </w:pPr>
    </w:p>
    <w:p w:rsidR="00907CC6" w:rsidRDefault="00907CC6" w:rsidP="00907CC6">
      <w:pPr>
        <w:jc w:val="both"/>
        <w:rPr>
          <w:sz w:val="24"/>
          <w:szCs w:val="24"/>
          <w:lang w:val="uk-UA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279"/>
        <w:gridCol w:w="2126"/>
        <w:gridCol w:w="992"/>
        <w:gridCol w:w="723"/>
        <w:gridCol w:w="695"/>
        <w:gridCol w:w="992"/>
        <w:gridCol w:w="851"/>
        <w:gridCol w:w="992"/>
        <w:gridCol w:w="709"/>
        <w:gridCol w:w="708"/>
        <w:gridCol w:w="993"/>
        <w:gridCol w:w="850"/>
        <w:gridCol w:w="4678"/>
      </w:tblGrid>
      <w:tr w:rsidR="00907CC6" w:rsidTr="00907CC6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Назва міської програми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907CC6" w:rsidTr="00907CC6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ind w:left="-112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ind w:left="-256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907CC6" w:rsidRDefault="00907CC6">
            <w:pPr>
              <w:spacing w:line="254" w:lineRule="auto"/>
              <w:ind w:left="-256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907CC6" w:rsidTr="00907CC6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ind w:left="-118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міц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ind w:left="-110" w:firstLine="1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 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місц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907CC6" w:rsidTr="00907CC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13</w:t>
            </w:r>
          </w:p>
        </w:tc>
      </w:tr>
      <w:tr w:rsidR="00907CC6" w:rsidTr="00907CC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6" w:rsidRDefault="00907CC6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«Відкритий інформаційний простір м. Суми» на 2016-2018 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6" w:rsidRDefault="00907CC6">
            <w:pPr>
              <w:spacing w:line="254" w:lineRule="auto"/>
              <w:ind w:left="-109" w:right="-10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11 321,6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6" w:rsidRDefault="00907CC6">
            <w:pPr>
              <w:spacing w:line="254" w:lineRule="auto"/>
              <w:ind w:left="-114" w:right="-11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11 321,6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9 901,9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9 901,9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Надається у розрізі завдань програми</w:t>
            </w:r>
          </w:p>
        </w:tc>
      </w:tr>
    </w:tbl>
    <w:p w:rsidR="00633ED3" w:rsidRDefault="00633ED3" w:rsidP="00633ED3">
      <w:pPr>
        <w:ind w:left="4112" w:right="-365" w:firstLine="708"/>
        <w:jc w:val="both"/>
        <w:rPr>
          <w:bCs/>
          <w:lang w:val="uk-UA"/>
        </w:rPr>
      </w:pPr>
    </w:p>
    <w:p w:rsidR="00907CC6" w:rsidRDefault="00907CC6" w:rsidP="00633ED3">
      <w:pPr>
        <w:ind w:left="4112" w:right="-365" w:firstLine="708"/>
        <w:jc w:val="both"/>
        <w:rPr>
          <w:bCs/>
          <w:lang w:val="uk-UA"/>
        </w:rPr>
      </w:pPr>
    </w:p>
    <w:p w:rsidR="00EA5D57" w:rsidRPr="00EA5D57" w:rsidRDefault="00EA5D57" w:rsidP="00406981">
      <w:pPr>
        <w:jc w:val="center"/>
        <w:rPr>
          <w:sz w:val="16"/>
          <w:szCs w:val="16"/>
          <w:lang w:val="uk-UA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4676"/>
        <w:gridCol w:w="1611"/>
        <w:gridCol w:w="1611"/>
        <w:gridCol w:w="1290"/>
        <w:gridCol w:w="6547"/>
      </w:tblGrid>
      <w:tr w:rsidR="00EA5D57" w:rsidRPr="00406981" w:rsidTr="00406981">
        <w:tc>
          <w:tcPr>
            <w:tcW w:w="4676" w:type="dxa"/>
          </w:tcPr>
          <w:p w:rsidR="00EA5D57" w:rsidRPr="00406981" w:rsidRDefault="00EA5D57" w:rsidP="00106B8B">
            <w:pPr>
              <w:ind w:left="-118" w:firstLine="284"/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lastRenderedPageBreak/>
              <w:t>Назва завдання/заходу</w:t>
            </w:r>
          </w:p>
        </w:tc>
        <w:tc>
          <w:tcPr>
            <w:tcW w:w="1611" w:type="dxa"/>
          </w:tcPr>
          <w:p w:rsidR="00EA5D57" w:rsidRPr="00406981" w:rsidRDefault="00EA5D57" w:rsidP="00106B8B">
            <w:pPr>
              <w:ind w:left="-111" w:firstLine="111"/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Затверджено програмою</w:t>
            </w:r>
          </w:p>
          <w:p w:rsidR="00EA5D57" w:rsidRPr="00406981" w:rsidRDefault="00EA5D57" w:rsidP="00820AD8">
            <w:pPr>
              <w:ind w:left="-111" w:firstLine="111"/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 xml:space="preserve"> на 2016-2018 роки (грн.)</w:t>
            </w:r>
          </w:p>
        </w:tc>
        <w:tc>
          <w:tcPr>
            <w:tcW w:w="1611" w:type="dxa"/>
          </w:tcPr>
          <w:p w:rsidR="00EA5D57" w:rsidRPr="00406981" w:rsidRDefault="00EA5D57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Передбачено в бюджеті на 2016-2018 роки (грн.)</w:t>
            </w:r>
          </w:p>
          <w:p w:rsidR="00EA5D57" w:rsidRPr="00406981" w:rsidRDefault="00EA5D57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 w:rsidR="00EA5D57" w:rsidRPr="00406981" w:rsidRDefault="00EA5D57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A5D57" w:rsidRPr="00406981" w:rsidRDefault="00EA5D57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Виконано</w:t>
            </w:r>
          </w:p>
          <w:p w:rsidR="00EA5D57" w:rsidRPr="00406981" w:rsidRDefault="00EA5D57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6547" w:type="dxa"/>
          </w:tcPr>
          <w:p w:rsidR="00EA5D57" w:rsidRPr="00406981" w:rsidRDefault="00EA5D57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Стан виконання</w:t>
            </w:r>
          </w:p>
        </w:tc>
      </w:tr>
      <w:tr w:rsidR="00EA5D57" w:rsidRPr="00406981" w:rsidTr="00406981">
        <w:tc>
          <w:tcPr>
            <w:tcW w:w="4676" w:type="dxa"/>
          </w:tcPr>
          <w:p w:rsidR="00EA5D57" w:rsidRPr="00406981" w:rsidRDefault="00EA5D57" w:rsidP="00106B8B">
            <w:pPr>
              <w:ind w:left="-118" w:firstLine="284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1" w:type="dxa"/>
          </w:tcPr>
          <w:p w:rsidR="00EA5D57" w:rsidRPr="00406981" w:rsidRDefault="00EA5D57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11" w:type="dxa"/>
          </w:tcPr>
          <w:p w:rsidR="00EA5D57" w:rsidRPr="00406981" w:rsidRDefault="00EA5D57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90" w:type="dxa"/>
          </w:tcPr>
          <w:p w:rsidR="00EA5D57" w:rsidRPr="00406981" w:rsidRDefault="00EA5D57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547" w:type="dxa"/>
          </w:tcPr>
          <w:p w:rsidR="00EA5D57" w:rsidRPr="00406981" w:rsidRDefault="00EA5D57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</w:t>
            </w:r>
          </w:p>
        </w:tc>
      </w:tr>
      <w:tr w:rsidR="001B7DAC" w:rsidRPr="00406981" w:rsidTr="00406981">
        <w:tc>
          <w:tcPr>
            <w:tcW w:w="4676" w:type="dxa"/>
          </w:tcPr>
          <w:p w:rsidR="001B7DAC" w:rsidRPr="00907CC6" w:rsidRDefault="00907CC6" w:rsidP="00106B8B">
            <w:pPr>
              <w:ind w:left="-118" w:firstLine="28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</w:t>
            </w:r>
            <w:r w:rsidRPr="00907CC6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611" w:type="dxa"/>
          </w:tcPr>
          <w:p w:rsidR="001B7DAC" w:rsidRPr="00572AF0" w:rsidRDefault="00CD5458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2AF0">
              <w:rPr>
                <w:b/>
                <w:sz w:val="24"/>
                <w:szCs w:val="24"/>
                <w:lang w:val="uk-UA"/>
              </w:rPr>
              <w:t>15901,8</w:t>
            </w:r>
          </w:p>
        </w:tc>
        <w:tc>
          <w:tcPr>
            <w:tcW w:w="1611" w:type="dxa"/>
          </w:tcPr>
          <w:p w:rsidR="001B7DAC" w:rsidRPr="00572AF0" w:rsidRDefault="001B7DAC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2AF0">
              <w:rPr>
                <w:b/>
                <w:sz w:val="24"/>
                <w:szCs w:val="24"/>
                <w:lang w:val="uk-UA"/>
              </w:rPr>
              <w:t>11321,6</w:t>
            </w:r>
          </w:p>
        </w:tc>
        <w:tc>
          <w:tcPr>
            <w:tcW w:w="1290" w:type="dxa"/>
          </w:tcPr>
          <w:p w:rsidR="001B7DAC" w:rsidRPr="00572AF0" w:rsidRDefault="001B7DAC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2AF0">
              <w:rPr>
                <w:b/>
                <w:sz w:val="24"/>
                <w:szCs w:val="24"/>
                <w:lang w:val="uk-UA"/>
              </w:rPr>
              <w:t>9901,9</w:t>
            </w:r>
          </w:p>
        </w:tc>
        <w:tc>
          <w:tcPr>
            <w:tcW w:w="6547" w:type="dxa"/>
          </w:tcPr>
          <w:p w:rsidR="001B7DAC" w:rsidRPr="00406981" w:rsidRDefault="001B7DAC" w:rsidP="00106B8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A5D57" w:rsidRPr="00406981" w:rsidTr="00106B8B">
        <w:trPr>
          <w:trHeight w:val="220"/>
        </w:trPr>
        <w:tc>
          <w:tcPr>
            <w:tcW w:w="15735" w:type="dxa"/>
            <w:gridSpan w:val="5"/>
          </w:tcPr>
          <w:p w:rsidR="00EA5D57" w:rsidRPr="00406981" w:rsidRDefault="00EA5D57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color w:val="000000"/>
                <w:sz w:val="24"/>
                <w:szCs w:val="24"/>
                <w:lang w:val="uk-UA"/>
              </w:rPr>
              <w:t>Підпрограма 1. Інформаційна прозорість</w:t>
            </w:r>
          </w:p>
        </w:tc>
      </w:tr>
      <w:tr w:rsidR="00EA5D57" w:rsidRPr="00406981" w:rsidTr="00406981">
        <w:tc>
          <w:tcPr>
            <w:tcW w:w="4676" w:type="dxa"/>
          </w:tcPr>
          <w:p w:rsidR="00EA5D57" w:rsidRPr="00406981" w:rsidRDefault="00EA5D57" w:rsidP="00106B8B">
            <w:pPr>
              <w:pStyle w:val="a4"/>
              <w:ind w:left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</w:tcPr>
          <w:p w:rsidR="00EA5D57" w:rsidRPr="00406981" w:rsidRDefault="00EA5D57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7 592,5</w:t>
            </w:r>
          </w:p>
        </w:tc>
        <w:tc>
          <w:tcPr>
            <w:tcW w:w="1611" w:type="dxa"/>
          </w:tcPr>
          <w:p w:rsidR="00EA5D57" w:rsidRPr="00406981" w:rsidRDefault="00EA5D57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4 850,7</w:t>
            </w:r>
          </w:p>
        </w:tc>
        <w:tc>
          <w:tcPr>
            <w:tcW w:w="1290" w:type="dxa"/>
          </w:tcPr>
          <w:p w:rsidR="00EA5D57" w:rsidRPr="00406981" w:rsidRDefault="00D56E8D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4 677,6</w:t>
            </w:r>
          </w:p>
        </w:tc>
        <w:tc>
          <w:tcPr>
            <w:tcW w:w="6547" w:type="dxa"/>
          </w:tcPr>
          <w:p w:rsidR="00EA5D57" w:rsidRPr="00406981" w:rsidRDefault="00EA5D57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A5D57" w:rsidRPr="00406981" w:rsidTr="00406981">
        <w:tc>
          <w:tcPr>
            <w:tcW w:w="4676" w:type="dxa"/>
          </w:tcPr>
          <w:p w:rsidR="00EA5D57" w:rsidRPr="00406981" w:rsidRDefault="00EA5D57" w:rsidP="00106B8B">
            <w:pPr>
              <w:pStyle w:val="a4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1.1. Інформування територіальної громади з актуальних питань життєдіяльності міста</w:t>
            </w:r>
          </w:p>
        </w:tc>
        <w:tc>
          <w:tcPr>
            <w:tcW w:w="1611" w:type="dxa"/>
          </w:tcPr>
          <w:p w:rsidR="00EA5D57" w:rsidRPr="00406981" w:rsidRDefault="00D56E8D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6 616,6</w:t>
            </w:r>
          </w:p>
        </w:tc>
        <w:tc>
          <w:tcPr>
            <w:tcW w:w="1611" w:type="dxa"/>
          </w:tcPr>
          <w:p w:rsidR="00EA5D57" w:rsidRPr="00406981" w:rsidRDefault="00D56E8D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3 896,4</w:t>
            </w:r>
          </w:p>
        </w:tc>
        <w:tc>
          <w:tcPr>
            <w:tcW w:w="1290" w:type="dxa"/>
          </w:tcPr>
          <w:p w:rsidR="00EA5D57" w:rsidRPr="00406981" w:rsidRDefault="00D56E8D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3 794,7</w:t>
            </w:r>
          </w:p>
        </w:tc>
        <w:tc>
          <w:tcPr>
            <w:tcW w:w="6547" w:type="dxa"/>
          </w:tcPr>
          <w:p w:rsidR="00EA5D57" w:rsidRPr="00406981" w:rsidRDefault="00EA5D57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A5D57" w:rsidRPr="00907CC6" w:rsidTr="00406981">
        <w:tc>
          <w:tcPr>
            <w:tcW w:w="4676" w:type="dxa"/>
          </w:tcPr>
          <w:p w:rsidR="00EA5D57" w:rsidRPr="00406981" w:rsidRDefault="00EA5D57" w:rsidP="00106B8B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1.1.1. Забезпечити висвітлення діяльності Сумської міської ради на телебаченні та радіо </w:t>
            </w:r>
          </w:p>
        </w:tc>
        <w:tc>
          <w:tcPr>
            <w:tcW w:w="1611" w:type="dxa"/>
          </w:tcPr>
          <w:p w:rsidR="00EA5D57" w:rsidRPr="00406981" w:rsidRDefault="00D56E8D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4017,3</w:t>
            </w:r>
          </w:p>
        </w:tc>
        <w:tc>
          <w:tcPr>
            <w:tcW w:w="1611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1 178,7</w:t>
            </w:r>
          </w:p>
        </w:tc>
        <w:tc>
          <w:tcPr>
            <w:tcW w:w="1290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1 173,8</w:t>
            </w:r>
          </w:p>
        </w:tc>
        <w:tc>
          <w:tcPr>
            <w:tcW w:w="6547" w:type="dxa"/>
          </w:tcPr>
          <w:p w:rsidR="00EA5D57" w:rsidRPr="00406981" w:rsidRDefault="00E6011E" w:rsidP="00404E4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276BB7" w:rsidRPr="00276BB7">
              <w:rPr>
                <w:sz w:val="24"/>
                <w:szCs w:val="24"/>
                <w:lang w:val="uk-UA"/>
              </w:rPr>
              <w:t>перативн</w:t>
            </w:r>
            <w:r w:rsidR="00404E4D">
              <w:rPr>
                <w:sz w:val="24"/>
                <w:szCs w:val="24"/>
                <w:lang w:val="uk-UA"/>
              </w:rPr>
              <w:t xml:space="preserve">а </w:t>
            </w:r>
            <w:r w:rsidR="00276BB7" w:rsidRPr="00276BB7">
              <w:rPr>
                <w:sz w:val="24"/>
                <w:szCs w:val="24"/>
                <w:lang w:val="uk-UA"/>
              </w:rPr>
              <w:t>інформаці</w:t>
            </w:r>
            <w:r w:rsidR="00404E4D">
              <w:rPr>
                <w:sz w:val="24"/>
                <w:szCs w:val="24"/>
                <w:lang w:val="uk-UA"/>
              </w:rPr>
              <w:t>я</w:t>
            </w:r>
            <w:r w:rsidR="00276BB7" w:rsidRPr="00276BB7">
              <w:rPr>
                <w:sz w:val="24"/>
                <w:szCs w:val="24"/>
                <w:lang w:val="uk-UA"/>
              </w:rPr>
              <w:t xml:space="preserve"> </w:t>
            </w:r>
            <w:r w:rsidR="00276BB7">
              <w:rPr>
                <w:sz w:val="24"/>
                <w:szCs w:val="24"/>
                <w:lang w:val="uk-UA"/>
              </w:rPr>
              <w:t>щодо д</w:t>
            </w:r>
            <w:r w:rsidR="00276BB7" w:rsidRPr="00276BB7">
              <w:rPr>
                <w:sz w:val="24"/>
                <w:szCs w:val="24"/>
                <w:lang w:val="uk-UA"/>
              </w:rPr>
              <w:t>іяльн</w:t>
            </w:r>
            <w:r w:rsidR="00276BB7">
              <w:rPr>
                <w:sz w:val="24"/>
                <w:szCs w:val="24"/>
                <w:lang w:val="uk-UA"/>
              </w:rPr>
              <w:t>о</w:t>
            </w:r>
            <w:r w:rsidR="00276BB7" w:rsidRPr="00276BB7">
              <w:rPr>
                <w:sz w:val="24"/>
                <w:szCs w:val="24"/>
                <w:lang w:val="uk-UA"/>
              </w:rPr>
              <w:t>ст</w:t>
            </w:r>
            <w:r w:rsidR="00276BB7">
              <w:rPr>
                <w:sz w:val="24"/>
                <w:szCs w:val="24"/>
                <w:lang w:val="uk-UA"/>
              </w:rPr>
              <w:t>і</w:t>
            </w:r>
            <w:r w:rsidR="00276BB7" w:rsidRPr="00406981">
              <w:rPr>
                <w:sz w:val="24"/>
                <w:szCs w:val="24"/>
                <w:lang w:val="uk-UA"/>
              </w:rPr>
              <w:t xml:space="preserve"> </w:t>
            </w:r>
            <w:r w:rsidR="00276BB7">
              <w:rPr>
                <w:sz w:val="24"/>
                <w:szCs w:val="24"/>
                <w:lang w:val="uk-UA"/>
              </w:rPr>
              <w:t xml:space="preserve">та результатів роботи </w:t>
            </w:r>
            <w:r w:rsidR="00276BB7" w:rsidRPr="00406981">
              <w:rPr>
                <w:sz w:val="24"/>
                <w:szCs w:val="24"/>
                <w:lang w:val="uk-UA"/>
              </w:rPr>
              <w:t xml:space="preserve">Сумської міської ради, її виконавчого комітету, структурних підрозділів </w:t>
            </w:r>
            <w:r w:rsidR="00404E4D">
              <w:rPr>
                <w:sz w:val="24"/>
                <w:szCs w:val="24"/>
                <w:lang w:val="uk-UA"/>
              </w:rPr>
              <w:t xml:space="preserve">про цілі та результати роботи; </w:t>
            </w:r>
            <w:r w:rsidR="00276BB7" w:rsidRPr="00276BB7">
              <w:rPr>
                <w:sz w:val="24"/>
                <w:szCs w:val="24"/>
                <w:lang w:val="uk-UA"/>
              </w:rPr>
              <w:t>ключов</w:t>
            </w:r>
            <w:r w:rsidR="00404E4D">
              <w:rPr>
                <w:sz w:val="24"/>
                <w:szCs w:val="24"/>
                <w:lang w:val="uk-UA"/>
              </w:rPr>
              <w:t>і</w:t>
            </w:r>
            <w:r w:rsidR="00276BB7" w:rsidRPr="00276BB7">
              <w:rPr>
                <w:sz w:val="24"/>
                <w:szCs w:val="24"/>
                <w:lang w:val="uk-UA"/>
              </w:rPr>
              <w:t xml:space="preserve"> поді</w:t>
            </w:r>
            <w:r w:rsidR="00404E4D">
              <w:rPr>
                <w:sz w:val="24"/>
                <w:szCs w:val="24"/>
                <w:lang w:val="uk-UA"/>
              </w:rPr>
              <w:t>ї</w:t>
            </w:r>
            <w:r w:rsidR="00276BB7">
              <w:rPr>
                <w:sz w:val="24"/>
                <w:szCs w:val="24"/>
                <w:lang w:val="uk-UA"/>
              </w:rPr>
              <w:t xml:space="preserve"> </w:t>
            </w:r>
            <w:r w:rsidR="00276BB7" w:rsidRPr="00276BB7">
              <w:rPr>
                <w:sz w:val="24"/>
                <w:szCs w:val="24"/>
                <w:lang w:val="uk-UA"/>
              </w:rPr>
              <w:t xml:space="preserve">та тенденції розвитку </w:t>
            </w:r>
            <w:r w:rsidR="00276BB7">
              <w:rPr>
                <w:sz w:val="24"/>
                <w:szCs w:val="24"/>
                <w:lang w:val="uk-UA"/>
              </w:rPr>
              <w:t xml:space="preserve">міста </w:t>
            </w:r>
            <w:r w:rsidR="00404E4D">
              <w:rPr>
                <w:sz w:val="24"/>
                <w:szCs w:val="24"/>
                <w:lang w:val="uk-UA"/>
              </w:rPr>
              <w:t xml:space="preserve">розміщувалась </w:t>
            </w:r>
            <w:r w:rsidR="00EA5D57" w:rsidRPr="00406981">
              <w:rPr>
                <w:sz w:val="24"/>
                <w:szCs w:val="24"/>
                <w:lang w:val="uk-UA"/>
              </w:rPr>
              <w:t>на  каналах «</w:t>
            </w:r>
            <w:proofErr w:type="spellStart"/>
            <w:r w:rsidR="00EA5D57" w:rsidRPr="00406981">
              <w:rPr>
                <w:sz w:val="24"/>
                <w:szCs w:val="24"/>
                <w:lang w:val="uk-UA"/>
              </w:rPr>
              <w:t>Відікон</w:t>
            </w:r>
            <w:proofErr w:type="spellEnd"/>
            <w:r w:rsidR="00EA5D57" w:rsidRPr="00406981">
              <w:rPr>
                <w:sz w:val="24"/>
                <w:szCs w:val="24"/>
                <w:lang w:val="uk-UA"/>
              </w:rPr>
              <w:t xml:space="preserve">», СТС, АТВ, </w:t>
            </w:r>
            <w:r w:rsidR="0026230C" w:rsidRPr="00406981">
              <w:rPr>
                <w:sz w:val="24"/>
                <w:szCs w:val="24"/>
                <w:lang w:val="uk-UA"/>
              </w:rPr>
              <w:t>«</w:t>
            </w:r>
            <w:r w:rsidR="0026230C" w:rsidRPr="00406981">
              <w:rPr>
                <w:sz w:val="24"/>
                <w:szCs w:val="24"/>
                <w:lang w:val="en-US"/>
              </w:rPr>
              <w:t>UA</w:t>
            </w:r>
            <w:r w:rsidR="0026230C" w:rsidRPr="00406981">
              <w:rPr>
                <w:sz w:val="24"/>
                <w:szCs w:val="24"/>
                <w:lang w:val="uk-UA"/>
              </w:rPr>
              <w:t>:</w:t>
            </w:r>
            <w:r w:rsidR="0026230C" w:rsidRPr="00406981">
              <w:rPr>
                <w:sz w:val="24"/>
                <w:szCs w:val="24"/>
                <w:lang w:val="en-US"/>
              </w:rPr>
              <w:t>Sumy</w:t>
            </w:r>
            <w:r w:rsidR="0026230C" w:rsidRPr="00406981">
              <w:rPr>
                <w:sz w:val="24"/>
                <w:szCs w:val="24"/>
                <w:lang w:val="uk-UA"/>
              </w:rPr>
              <w:t>»,</w:t>
            </w:r>
            <w:r w:rsidR="0070455E" w:rsidRPr="00406981">
              <w:rPr>
                <w:sz w:val="24"/>
                <w:szCs w:val="24"/>
                <w:lang w:val="uk-UA"/>
              </w:rPr>
              <w:t xml:space="preserve"> «Діва-радіо», </w:t>
            </w:r>
            <w:r w:rsidR="0026230C" w:rsidRPr="00406981">
              <w:rPr>
                <w:sz w:val="24"/>
                <w:szCs w:val="24"/>
                <w:lang w:val="uk-UA"/>
              </w:rPr>
              <w:t xml:space="preserve"> </w:t>
            </w:r>
            <w:r w:rsidR="00EA5D57" w:rsidRPr="00406981">
              <w:rPr>
                <w:sz w:val="24"/>
                <w:szCs w:val="24"/>
                <w:lang w:val="en-US"/>
              </w:rPr>
              <w:t>FM</w:t>
            </w:r>
            <w:r w:rsidR="00EA5D57" w:rsidRPr="00406981">
              <w:rPr>
                <w:sz w:val="24"/>
                <w:szCs w:val="24"/>
                <w:lang w:val="uk-UA"/>
              </w:rPr>
              <w:t>-радіо</w:t>
            </w:r>
          </w:p>
        </w:tc>
      </w:tr>
      <w:tr w:rsidR="00EA5D57" w:rsidRPr="00404E4D" w:rsidTr="00406981">
        <w:tc>
          <w:tcPr>
            <w:tcW w:w="4676" w:type="dxa"/>
          </w:tcPr>
          <w:p w:rsidR="00EA5D57" w:rsidRPr="00406981" w:rsidRDefault="00EA5D57" w:rsidP="00106B8B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1.1.2. </w:t>
            </w:r>
            <w:proofErr w:type="spellStart"/>
            <w:r w:rsidRPr="00406981">
              <w:rPr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висвітлення</w:t>
            </w:r>
            <w:proofErr w:type="spellEnd"/>
            <w:r w:rsidRPr="00406981">
              <w:rPr>
                <w:sz w:val="24"/>
                <w:szCs w:val="24"/>
              </w:rPr>
              <w:t xml:space="preserve"> діяльності </w:t>
            </w:r>
            <w:proofErr w:type="spellStart"/>
            <w:r w:rsidRPr="00406981">
              <w:rPr>
                <w:sz w:val="24"/>
                <w:szCs w:val="24"/>
              </w:rPr>
              <w:t>Сумської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міської</w:t>
            </w:r>
            <w:proofErr w:type="spellEnd"/>
            <w:r w:rsidRPr="00406981">
              <w:rPr>
                <w:sz w:val="24"/>
                <w:szCs w:val="24"/>
              </w:rPr>
              <w:t xml:space="preserve"> ради в </w:t>
            </w:r>
            <w:proofErr w:type="spellStart"/>
            <w:r w:rsidRPr="00406981">
              <w:rPr>
                <w:sz w:val="24"/>
                <w:szCs w:val="24"/>
              </w:rPr>
              <w:t>друкованих</w:t>
            </w:r>
            <w:proofErr w:type="spellEnd"/>
            <w:r w:rsidRPr="00406981">
              <w:rPr>
                <w:sz w:val="24"/>
                <w:szCs w:val="24"/>
              </w:rPr>
              <w:t xml:space="preserve"> ЗМІ</w:t>
            </w:r>
          </w:p>
        </w:tc>
        <w:tc>
          <w:tcPr>
            <w:tcW w:w="1611" w:type="dxa"/>
          </w:tcPr>
          <w:p w:rsidR="00EA5D57" w:rsidRPr="00406981" w:rsidRDefault="00D56E8D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228,9</w:t>
            </w:r>
          </w:p>
        </w:tc>
        <w:tc>
          <w:tcPr>
            <w:tcW w:w="1611" w:type="dxa"/>
          </w:tcPr>
          <w:p w:rsidR="00EA5D57" w:rsidRPr="00406981" w:rsidRDefault="00D56E8D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128,5</w:t>
            </w:r>
          </w:p>
        </w:tc>
        <w:tc>
          <w:tcPr>
            <w:tcW w:w="1290" w:type="dxa"/>
          </w:tcPr>
          <w:p w:rsidR="00EA5D57" w:rsidRPr="00406981" w:rsidRDefault="00D56E8D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124,8</w:t>
            </w:r>
          </w:p>
        </w:tc>
        <w:tc>
          <w:tcPr>
            <w:tcW w:w="6547" w:type="dxa"/>
          </w:tcPr>
          <w:p w:rsidR="00EA5D57" w:rsidRPr="00406981" w:rsidRDefault="00404E4D" w:rsidP="00404E4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Висвітлювалась д</w:t>
            </w:r>
            <w:r w:rsidRPr="00276BB7">
              <w:rPr>
                <w:sz w:val="24"/>
                <w:szCs w:val="24"/>
                <w:lang w:val="uk-UA"/>
              </w:rPr>
              <w:t>іяльн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276BB7">
              <w:rPr>
                <w:sz w:val="24"/>
                <w:szCs w:val="24"/>
                <w:lang w:val="uk-UA"/>
              </w:rPr>
              <w:t>ст</w:t>
            </w:r>
            <w:r>
              <w:rPr>
                <w:sz w:val="24"/>
                <w:szCs w:val="24"/>
                <w:lang w:val="uk-UA"/>
              </w:rPr>
              <w:t>ь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та результати роботи </w:t>
            </w:r>
            <w:r w:rsidRPr="00406981">
              <w:rPr>
                <w:sz w:val="24"/>
                <w:szCs w:val="24"/>
                <w:lang w:val="uk-UA"/>
              </w:rPr>
              <w:t xml:space="preserve">Сумської міської ради, її виконавчого комітету, структурних підрозділів </w:t>
            </w:r>
            <w:r>
              <w:rPr>
                <w:sz w:val="24"/>
                <w:szCs w:val="24"/>
                <w:lang w:val="uk-UA"/>
              </w:rPr>
              <w:t xml:space="preserve">в </w:t>
            </w:r>
            <w:r w:rsidR="00EA5D57" w:rsidRPr="00406981">
              <w:rPr>
                <w:sz w:val="24"/>
                <w:szCs w:val="24"/>
                <w:lang w:val="uk-UA"/>
              </w:rPr>
              <w:t>газета</w:t>
            </w:r>
            <w:r>
              <w:rPr>
                <w:sz w:val="24"/>
                <w:szCs w:val="24"/>
                <w:lang w:val="uk-UA"/>
              </w:rPr>
              <w:t>х</w:t>
            </w:r>
            <w:r w:rsidR="00EA5D57" w:rsidRPr="00406981">
              <w:rPr>
                <w:sz w:val="24"/>
                <w:szCs w:val="24"/>
                <w:lang w:val="uk-UA"/>
              </w:rPr>
              <w:t xml:space="preserve"> «Панорама», «ДС-експрес» та «Ваш шанс»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EA5D57" w:rsidRPr="00347052" w:rsidTr="00406981">
        <w:tc>
          <w:tcPr>
            <w:tcW w:w="4676" w:type="dxa"/>
          </w:tcPr>
          <w:p w:rsidR="00EA5D57" w:rsidRPr="00406981" w:rsidRDefault="00EA5D57" w:rsidP="00106B8B">
            <w:pPr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1.1.3. Забезпечити випуск бюлетеню «Офіційний вісник Сумської міської ради»</w:t>
            </w:r>
          </w:p>
        </w:tc>
        <w:tc>
          <w:tcPr>
            <w:tcW w:w="1611" w:type="dxa"/>
          </w:tcPr>
          <w:p w:rsidR="00EA5D57" w:rsidRPr="00406981" w:rsidRDefault="00D56E8D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445,2</w:t>
            </w:r>
          </w:p>
        </w:tc>
        <w:tc>
          <w:tcPr>
            <w:tcW w:w="1611" w:type="dxa"/>
          </w:tcPr>
          <w:p w:rsidR="00EA5D57" w:rsidRPr="00406981" w:rsidRDefault="00D56E8D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369,0</w:t>
            </w:r>
          </w:p>
        </w:tc>
        <w:tc>
          <w:tcPr>
            <w:tcW w:w="1290" w:type="dxa"/>
          </w:tcPr>
          <w:p w:rsidR="00EA5D57" w:rsidRPr="00406981" w:rsidRDefault="00D56E8D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369,0</w:t>
            </w:r>
          </w:p>
        </w:tc>
        <w:tc>
          <w:tcPr>
            <w:tcW w:w="6547" w:type="dxa"/>
          </w:tcPr>
          <w:p w:rsidR="00EA5D57" w:rsidRPr="00406981" w:rsidRDefault="0026230C" w:rsidP="00347052">
            <w:pPr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Протягом 2016-2018 років</w:t>
            </w:r>
            <w:r w:rsidR="00EA5D57" w:rsidRPr="00406981">
              <w:rPr>
                <w:sz w:val="24"/>
                <w:szCs w:val="24"/>
                <w:lang w:val="uk-UA"/>
              </w:rPr>
              <w:t xml:space="preserve"> </w:t>
            </w:r>
            <w:r w:rsidR="00404E4D">
              <w:rPr>
                <w:sz w:val="24"/>
                <w:szCs w:val="24"/>
                <w:lang w:val="uk-UA"/>
              </w:rPr>
              <w:t>було надруковано</w:t>
            </w:r>
            <w:r w:rsidR="00EA5D57" w:rsidRPr="00406981">
              <w:rPr>
                <w:sz w:val="24"/>
                <w:szCs w:val="24"/>
                <w:lang w:val="uk-UA"/>
              </w:rPr>
              <w:t xml:space="preserve"> </w:t>
            </w:r>
            <w:r w:rsidRPr="00406981">
              <w:rPr>
                <w:sz w:val="24"/>
                <w:szCs w:val="24"/>
                <w:lang w:val="uk-UA"/>
              </w:rPr>
              <w:t>48</w:t>
            </w:r>
            <w:r w:rsidR="00EA5D57" w:rsidRPr="00406981">
              <w:rPr>
                <w:sz w:val="24"/>
                <w:szCs w:val="24"/>
                <w:lang w:val="uk-UA"/>
              </w:rPr>
              <w:t xml:space="preserve"> номер</w:t>
            </w:r>
            <w:r w:rsidRPr="00406981">
              <w:rPr>
                <w:sz w:val="24"/>
                <w:szCs w:val="24"/>
                <w:lang w:val="uk-UA"/>
              </w:rPr>
              <w:t xml:space="preserve">ів </w:t>
            </w:r>
            <w:r w:rsidR="00347052">
              <w:rPr>
                <w:sz w:val="24"/>
                <w:szCs w:val="24"/>
                <w:lang w:val="uk-UA"/>
              </w:rPr>
              <w:t>інформаційного б</w:t>
            </w:r>
            <w:r w:rsidR="00EA5D57" w:rsidRPr="00406981">
              <w:rPr>
                <w:sz w:val="24"/>
                <w:szCs w:val="24"/>
                <w:lang w:val="uk-UA"/>
              </w:rPr>
              <w:t>юлетеню</w:t>
            </w:r>
            <w:r w:rsidR="00347052">
              <w:rPr>
                <w:sz w:val="24"/>
                <w:szCs w:val="24"/>
                <w:lang w:val="uk-UA"/>
              </w:rPr>
              <w:t>.</w:t>
            </w:r>
            <w:r w:rsidR="00404E4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A5D57" w:rsidRPr="00907CC6" w:rsidTr="00406981">
        <w:tc>
          <w:tcPr>
            <w:tcW w:w="4676" w:type="dxa"/>
          </w:tcPr>
          <w:p w:rsidR="00EA5D57" w:rsidRPr="00406981" w:rsidRDefault="00EA5D57" w:rsidP="00106B8B">
            <w:pPr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</w:t>
            </w:r>
          </w:p>
        </w:tc>
        <w:tc>
          <w:tcPr>
            <w:tcW w:w="1611" w:type="dxa"/>
          </w:tcPr>
          <w:p w:rsidR="00EA5D57" w:rsidRPr="00406981" w:rsidRDefault="00D56E8D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1 837,2</w:t>
            </w:r>
          </w:p>
        </w:tc>
        <w:tc>
          <w:tcPr>
            <w:tcW w:w="1611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1 630,7</w:t>
            </w:r>
          </w:p>
        </w:tc>
        <w:tc>
          <w:tcPr>
            <w:tcW w:w="1290" w:type="dxa"/>
          </w:tcPr>
          <w:p w:rsidR="00EA5D57" w:rsidRPr="00406981" w:rsidRDefault="00064505" w:rsidP="00106B8B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1 585,6</w:t>
            </w:r>
          </w:p>
        </w:tc>
        <w:tc>
          <w:tcPr>
            <w:tcW w:w="6547" w:type="dxa"/>
          </w:tcPr>
          <w:p w:rsidR="00EA5D57" w:rsidRPr="00406981" w:rsidRDefault="00404E4D" w:rsidP="001A0EB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404E4D">
              <w:rPr>
                <w:color w:val="000000"/>
                <w:sz w:val="24"/>
                <w:szCs w:val="24"/>
                <w:lang w:val="uk-UA"/>
              </w:rPr>
              <w:t>абезпечен</w:t>
            </w:r>
            <w:r>
              <w:rPr>
                <w:color w:val="000000"/>
                <w:sz w:val="24"/>
                <w:szCs w:val="24"/>
                <w:lang w:val="uk-UA"/>
              </w:rPr>
              <w:t>о</w:t>
            </w:r>
            <w:r w:rsidRPr="00404E4D">
              <w:rPr>
                <w:color w:val="000000"/>
                <w:sz w:val="24"/>
                <w:szCs w:val="24"/>
                <w:lang w:val="uk-UA"/>
              </w:rPr>
              <w:t xml:space="preserve"> відкрит</w:t>
            </w:r>
            <w:r>
              <w:rPr>
                <w:color w:val="000000"/>
                <w:sz w:val="24"/>
                <w:szCs w:val="24"/>
                <w:lang w:val="uk-UA"/>
              </w:rPr>
              <w:t>ість</w:t>
            </w:r>
            <w:r w:rsidRPr="00404E4D">
              <w:rPr>
                <w:color w:val="000000"/>
                <w:sz w:val="24"/>
                <w:szCs w:val="24"/>
                <w:lang w:val="uk-UA"/>
              </w:rPr>
              <w:t xml:space="preserve"> та прозор</w:t>
            </w:r>
            <w:r>
              <w:rPr>
                <w:color w:val="000000"/>
                <w:sz w:val="24"/>
                <w:szCs w:val="24"/>
                <w:lang w:val="uk-UA"/>
              </w:rPr>
              <w:t>ість</w:t>
            </w:r>
            <w:r w:rsidRPr="00404E4D">
              <w:rPr>
                <w:color w:val="000000"/>
                <w:sz w:val="24"/>
                <w:szCs w:val="24"/>
                <w:lang w:val="uk-UA"/>
              </w:rPr>
              <w:t xml:space="preserve"> діяльності органів місцевого самоврядування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 w:rsidR="00AF4806">
              <w:rPr>
                <w:sz w:val="24"/>
                <w:szCs w:val="24"/>
                <w:lang w:val="uk-UA"/>
              </w:rPr>
              <w:t>завдяки систематичним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A5D57" w:rsidRPr="00406981">
              <w:rPr>
                <w:sz w:val="24"/>
                <w:szCs w:val="24"/>
                <w:lang w:val="uk-UA"/>
              </w:rPr>
              <w:t>онлайн-трансляція</w:t>
            </w:r>
            <w:r w:rsidR="00AF4806">
              <w:rPr>
                <w:sz w:val="24"/>
                <w:szCs w:val="24"/>
                <w:lang w:val="uk-UA"/>
              </w:rPr>
              <w:t>м</w:t>
            </w:r>
            <w:r w:rsidR="00EA5D57" w:rsidRPr="00406981">
              <w:rPr>
                <w:sz w:val="24"/>
                <w:szCs w:val="24"/>
                <w:lang w:val="uk-UA"/>
              </w:rPr>
              <w:t xml:space="preserve"> сесій Сумської міської ради, засідань виконавчого комітету, апаратних нарад, розміщенн</w:t>
            </w:r>
            <w:r w:rsidR="00AF4806">
              <w:rPr>
                <w:sz w:val="24"/>
                <w:szCs w:val="24"/>
                <w:lang w:val="uk-UA"/>
              </w:rPr>
              <w:t>ю</w:t>
            </w:r>
            <w:r w:rsidR="00EA5D57"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5D57" w:rsidRPr="00406981">
              <w:rPr>
                <w:sz w:val="24"/>
                <w:szCs w:val="24"/>
                <w:lang w:val="uk-UA"/>
              </w:rPr>
              <w:t>відеоновин</w:t>
            </w:r>
            <w:proofErr w:type="spellEnd"/>
            <w:r w:rsidRPr="00F23C11">
              <w:rPr>
                <w:sz w:val="24"/>
                <w:szCs w:val="24"/>
                <w:lang w:val="uk-UA"/>
              </w:rPr>
              <w:t xml:space="preserve"> інформаційного характеру з актуальних питань життєдіяльності міста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EA5D57" w:rsidRPr="00406981" w:rsidTr="00406981">
        <w:tc>
          <w:tcPr>
            <w:tcW w:w="4676" w:type="dxa"/>
            <w:vAlign w:val="center"/>
          </w:tcPr>
          <w:p w:rsidR="00EA5D57" w:rsidRPr="00406981" w:rsidRDefault="00EA5D57" w:rsidP="00106B8B">
            <w:pPr>
              <w:ind w:right="-109"/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1.1.5.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інформаційно-просвітницьких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заходів</w:t>
            </w:r>
            <w:proofErr w:type="spellEnd"/>
            <w:r w:rsidRPr="00406981">
              <w:rPr>
                <w:sz w:val="24"/>
                <w:szCs w:val="24"/>
              </w:rPr>
              <w:t xml:space="preserve"> (</w:t>
            </w:r>
            <w:proofErr w:type="spellStart"/>
            <w:r w:rsidRPr="00406981">
              <w:rPr>
                <w:sz w:val="24"/>
                <w:szCs w:val="24"/>
              </w:rPr>
              <w:t>брифінгів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прес-конференцій</w:t>
            </w:r>
            <w:proofErr w:type="spellEnd"/>
            <w:r w:rsidRPr="00406981">
              <w:rPr>
                <w:sz w:val="24"/>
                <w:szCs w:val="24"/>
              </w:rPr>
              <w:t>, «</w:t>
            </w:r>
            <w:proofErr w:type="spellStart"/>
            <w:r w:rsidRPr="00406981">
              <w:rPr>
                <w:sz w:val="24"/>
                <w:szCs w:val="24"/>
              </w:rPr>
              <w:t>круглих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столів</w:t>
            </w:r>
            <w:proofErr w:type="spellEnd"/>
            <w:r w:rsidRPr="00406981">
              <w:rPr>
                <w:sz w:val="24"/>
                <w:szCs w:val="24"/>
              </w:rPr>
              <w:t xml:space="preserve">», </w:t>
            </w:r>
            <w:proofErr w:type="spellStart"/>
            <w:r w:rsidRPr="00406981">
              <w:rPr>
                <w:sz w:val="24"/>
                <w:szCs w:val="24"/>
              </w:rPr>
              <w:t>прес-турів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прямих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ефірів</w:t>
            </w:r>
            <w:proofErr w:type="spellEnd"/>
            <w:r w:rsidRPr="00406981">
              <w:rPr>
                <w:sz w:val="24"/>
                <w:szCs w:val="24"/>
              </w:rPr>
              <w:t xml:space="preserve">  </w:t>
            </w:r>
            <w:proofErr w:type="spellStart"/>
            <w:r w:rsidRPr="00406981">
              <w:rPr>
                <w:sz w:val="24"/>
                <w:szCs w:val="24"/>
              </w:rPr>
              <w:t>тощо</w:t>
            </w:r>
            <w:proofErr w:type="spellEnd"/>
            <w:r w:rsidRPr="00406981">
              <w:rPr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EA5D57" w:rsidRPr="00406981" w:rsidRDefault="0070455E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Коштів не потребує</w:t>
            </w:r>
          </w:p>
        </w:tc>
        <w:tc>
          <w:tcPr>
            <w:tcW w:w="1611" w:type="dxa"/>
          </w:tcPr>
          <w:p w:rsidR="00EA5D57" w:rsidRPr="00406981" w:rsidRDefault="00EA5D57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90" w:type="dxa"/>
          </w:tcPr>
          <w:p w:rsidR="00EA5D57" w:rsidRPr="00406981" w:rsidRDefault="00EA5D57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47" w:type="dxa"/>
          </w:tcPr>
          <w:p w:rsidR="00EA5D57" w:rsidRPr="00406981" w:rsidRDefault="0026230C" w:rsidP="00106B8B">
            <w:pPr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Д</w:t>
            </w:r>
            <w:r w:rsidR="00EA5D57" w:rsidRPr="00406981">
              <w:rPr>
                <w:sz w:val="24"/>
                <w:szCs w:val="24"/>
                <w:lang w:val="uk-UA"/>
              </w:rPr>
              <w:t>ля представників ЗМІ п</w:t>
            </w:r>
            <w:proofErr w:type="spellStart"/>
            <w:r w:rsidRPr="00406981">
              <w:rPr>
                <w:sz w:val="24"/>
                <w:szCs w:val="24"/>
              </w:rPr>
              <w:t>роведено</w:t>
            </w:r>
            <w:proofErr w:type="spellEnd"/>
            <w:r w:rsidRPr="00406981">
              <w:rPr>
                <w:sz w:val="24"/>
                <w:szCs w:val="24"/>
              </w:rPr>
              <w:t xml:space="preserve"> 257</w:t>
            </w:r>
            <w:r w:rsidR="00EA5D57" w:rsidRPr="00406981">
              <w:rPr>
                <w:sz w:val="24"/>
                <w:szCs w:val="24"/>
              </w:rPr>
              <w:t xml:space="preserve"> </w:t>
            </w:r>
            <w:proofErr w:type="spellStart"/>
            <w:r w:rsidR="00EA5D57" w:rsidRPr="00406981">
              <w:rPr>
                <w:sz w:val="24"/>
                <w:szCs w:val="24"/>
              </w:rPr>
              <w:t>медіа-заходів</w:t>
            </w:r>
            <w:proofErr w:type="spellEnd"/>
            <w:r w:rsidR="00EA5D57" w:rsidRPr="00406981">
              <w:rPr>
                <w:sz w:val="24"/>
                <w:szCs w:val="24"/>
              </w:rPr>
              <w:t xml:space="preserve"> (</w:t>
            </w:r>
            <w:proofErr w:type="spellStart"/>
            <w:r w:rsidR="00EA5D57" w:rsidRPr="00406981">
              <w:rPr>
                <w:sz w:val="24"/>
                <w:szCs w:val="24"/>
              </w:rPr>
              <w:t>брифінги</w:t>
            </w:r>
            <w:proofErr w:type="spellEnd"/>
            <w:r w:rsidR="00EA5D57" w:rsidRPr="00406981">
              <w:rPr>
                <w:sz w:val="24"/>
                <w:szCs w:val="24"/>
              </w:rPr>
              <w:t xml:space="preserve">, </w:t>
            </w:r>
            <w:proofErr w:type="spellStart"/>
            <w:r w:rsidR="00EA5D57" w:rsidRPr="00406981">
              <w:rPr>
                <w:sz w:val="24"/>
                <w:szCs w:val="24"/>
              </w:rPr>
              <w:t>прес</w:t>
            </w:r>
            <w:proofErr w:type="spellEnd"/>
            <w:r w:rsidR="00EA5D57" w:rsidRPr="00406981">
              <w:rPr>
                <w:sz w:val="24"/>
                <w:szCs w:val="24"/>
              </w:rPr>
              <w:t>-тури</w:t>
            </w:r>
            <w:r w:rsidR="00EA5D57" w:rsidRPr="00406981">
              <w:rPr>
                <w:sz w:val="24"/>
                <w:szCs w:val="24"/>
                <w:lang w:val="uk-UA"/>
              </w:rPr>
              <w:t xml:space="preserve"> тощо</w:t>
            </w:r>
            <w:r w:rsidR="00EA5D57" w:rsidRPr="00406981">
              <w:rPr>
                <w:sz w:val="24"/>
                <w:szCs w:val="24"/>
              </w:rPr>
              <w:t>)</w:t>
            </w:r>
          </w:p>
        </w:tc>
      </w:tr>
      <w:tr w:rsidR="00D56E8D" w:rsidRPr="00907CC6" w:rsidTr="00406981">
        <w:tc>
          <w:tcPr>
            <w:tcW w:w="4676" w:type="dxa"/>
          </w:tcPr>
          <w:p w:rsidR="00D56E8D" w:rsidRPr="00406981" w:rsidRDefault="00D56E8D" w:rsidP="00406981">
            <w:pPr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lastRenderedPageBreak/>
              <w:t>1.1.6. Інформаційне наповнення офіційного сайту Сумської міської ради</w:t>
            </w:r>
          </w:p>
        </w:tc>
        <w:tc>
          <w:tcPr>
            <w:tcW w:w="1611" w:type="dxa"/>
          </w:tcPr>
          <w:p w:rsidR="00D56E8D" w:rsidRPr="00406981" w:rsidRDefault="0070455E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Коштів не потребує</w:t>
            </w:r>
          </w:p>
        </w:tc>
        <w:tc>
          <w:tcPr>
            <w:tcW w:w="1611" w:type="dxa"/>
          </w:tcPr>
          <w:p w:rsidR="00D56E8D" w:rsidRPr="00406981" w:rsidRDefault="00D56E8D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90" w:type="dxa"/>
          </w:tcPr>
          <w:p w:rsidR="00D56E8D" w:rsidRPr="00406981" w:rsidRDefault="00D56E8D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547" w:type="dxa"/>
            <w:vMerge w:val="restart"/>
          </w:tcPr>
          <w:p w:rsidR="00D56E8D" w:rsidRPr="00406981" w:rsidRDefault="00D56E8D" w:rsidP="00BD13B8">
            <w:pPr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Проводилось систематичне оновлення та адміністрування офіційного сайту Сумської міської ради. Щодня на веб-порталі розміщується до 10 повідомлень у рубриці «Новини», матеріали структурних підрозділів та комунальних підприємств за напрямками їх діяльності, здійснюються он-лайн трансляції, існує архів відеоматеріалів. Кількість зареєстрованих користувачів Інформаційного порталу Сумської міської ради становить 632 особи. За звітний період було розміщено 10020 публікацій, пов’язаних з висвітленням діяльності Сумської міської ради, її виконавчого комітету, структурних підрозділів</w:t>
            </w:r>
            <w:r w:rsidR="00BD13B8">
              <w:rPr>
                <w:sz w:val="24"/>
                <w:szCs w:val="24"/>
                <w:lang w:val="uk-UA"/>
              </w:rPr>
              <w:t>.</w:t>
            </w:r>
          </w:p>
        </w:tc>
      </w:tr>
      <w:tr w:rsidR="00D56E8D" w:rsidRPr="00907CC6" w:rsidTr="00406981">
        <w:tc>
          <w:tcPr>
            <w:tcW w:w="4676" w:type="dxa"/>
          </w:tcPr>
          <w:p w:rsidR="00D56E8D" w:rsidRPr="00406981" w:rsidRDefault="00D56E8D" w:rsidP="00106B8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</w:tcPr>
          <w:p w:rsidR="00D56E8D" w:rsidRPr="00406981" w:rsidRDefault="00D56E8D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</w:tcPr>
          <w:p w:rsidR="00D56E8D" w:rsidRPr="00406981" w:rsidRDefault="00D56E8D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 w:rsidR="00D56E8D" w:rsidRPr="00406981" w:rsidRDefault="00D56E8D" w:rsidP="00106B8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47" w:type="dxa"/>
            <w:vMerge/>
          </w:tcPr>
          <w:p w:rsidR="00D56E8D" w:rsidRPr="00406981" w:rsidRDefault="00D56E8D" w:rsidP="00106B8B">
            <w:pPr>
              <w:rPr>
                <w:sz w:val="24"/>
                <w:szCs w:val="24"/>
                <w:lang w:val="uk-UA"/>
              </w:rPr>
            </w:pPr>
          </w:p>
        </w:tc>
      </w:tr>
      <w:tr w:rsidR="00EA5D57" w:rsidRPr="00276BB7" w:rsidTr="00406981">
        <w:tc>
          <w:tcPr>
            <w:tcW w:w="4676" w:type="dxa"/>
          </w:tcPr>
          <w:p w:rsidR="00EA5D57" w:rsidRPr="00406981" w:rsidRDefault="00EA5D57" w:rsidP="003345E5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1.1.7. </w:t>
            </w:r>
            <w:proofErr w:type="spellStart"/>
            <w:r w:rsidRPr="00406981">
              <w:rPr>
                <w:sz w:val="24"/>
                <w:szCs w:val="24"/>
              </w:rPr>
              <w:t>Виготовлення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друкованої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продукції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роз’яснювального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інформаційного</w:t>
            </w:r>
            <w:proofErr w:type="spellEnd"/>
            <w:r w:rsidRPr="00406981">
              <w:rPr>
                <w:sz w:val="24"/>
                <w:szCs w:val="24"/>
              </w:rPr>
              <w:t xml:space="preserve"> характеру з </w:t>
            </w:r>
            <w:proofErr w:type="spellStart"/>
            <w:r w:rsidRPr="00406981">
              <w:rPr>
                <w:sz w:val="24"/>
                <w:szCs w:val="24"/>
              </w:rPr>
              <w:t>актуальних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питань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життєдіяльності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міста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тематичних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виставок</w:t>
            </w:r>
          </w:p>
        </w:tc>
        <w:tc>
          <w:tcPr>
            <w:tcW w:w="1611" w:type="dxa"/>
          </w:tcPr>
          <w:p w:rsidR="00EA5D57" w:rsidRPr="00406981" w:rsidRDefault="00EA5D57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88,0</w:t>
            </w:r>
          </w:p>
        </w:tc>
        <w:tc>
          <w:tcPr>
            <w:tcW w:w="1611" w:type="dxa"/>
          </w:tcPr>
          <w:p w:rsidR="00EA5D57" w:rsidRPr="00406981" w:rsidRDefault="00D56E8D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90" w:type="dxa"/>
          </w:tcPr>
          <w:p w:rsidR="00EA5D57" w:rsidRPr="00406981" w:rsidRDefault="00EA5D57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47" w:type="dxa"/>
          </w:tcPr>
          <w:p w:rsidR="00EA5D57" w:rsidRPr="00F23C11" w:rsidRDefault="0015115B" w:rsidP="0070455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Кошти було спрямовано на забезпечення виконання інших завдань програми </w:t>
            </w:r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інформаційного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характеру з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актуальних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життєдіяльності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EA5D57" w:rsidRPr="00406981" w:rsidTr="00406981">
        <w:tc>
          <w:tcPr>
            <w:tcW w:w="4676" w:type="dxa"/>
          </w:tcPr>
          <w:p w:rsidR="00EA5D57" w:rsidRPr="00406981" w:rsidRDefault="00EA5D57" w:rsidP="00106B8B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1.2. </w:t>
            </w:r>
            <w:proofErr w:type="spellStart"/>
            <w:r w:rsidRPr="00406981">
              <w:rPr>
                <w:sz w:val="24"/>
                <w:szCs w:val="24"/>
              </w:rPr>
              <w:t>Відзначення</w:t>
            </w:r>
            <w:proofErr w:type="spellEnd"/>
            <w:r w:rsidRPr="00406981">
              <w:rPr>
                <w:sz w:val="24"/>
                <w:szCs w:val="24"/>
              </w:rPr>
              <w:t xml:space="preserve"> ЗМІ  та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 xml:space="preserve"> до Дня </w:t>
            </w:r>
            <w:proofErr w:type="spellStart"/>
            <w:r w:rsidRPr="00406981">
              <w:rPr>
                <w:sz w:val="24"/>
                <w:szCs w:val="24"/>
              </w:rPr>
              <w:t>журналіста</w:t>
            </w:r>
            <w:proofErr w:type="spellEnd"/>
            <w:r w:rsidRPr="00406981">
              <w:rPr>
                <w:sz w:val="24"/>
                <w:szCs w:val="24"/>
              </w:rPr>
              <w:t>:</w:t>
            </w:r>
          </w:p>
        </w:tc>
        <w:tc>
          <w:tcPr>
            <w:tcW w:w="1611" w:type="dxa"/>
          </w:tcPr>
          <w:p w:rsidR="00EA5D57" w:rsidRPr="00406981" w:rsidRDefault="00D56E8D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64,9</w:t>
            </w:r>
          </w:p>
        </w:tc>
        <w:tc>
          <w:tcPr>
            <w:tcW w:w="1611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48,0</w:t>
            </w:r>
          </w:p>
        </w:tc>
        <w:tc>
          <w:tcPr>
            <w:tcW w:w="1290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44,6</w:t>
            </w:r>
          </w:p>
        </w:tc>
        <w:tc>
          <w:tcPr>
            <w:tcW w:w="6547" w:type="dxa"/>
          </w:tcPr>
          <w:p w:rsidR="00EA5D57" w:rsidRPr="00406981" w:rsidRDefault="00EA5D57" w:rsidP="00106B8B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A5D57" w:rsidRPr="00907CC6" w:rsidTr="00406981">
        <w:tc>
          <w:tcPr>
            <w:tcW w:w="4676" w:type="dxa"/>
            <w:vAlign w:val="center"/>
          </w:tcPr>
          <w:p w:rsidR="00EA5D57" w:rsidRPr="00406981" w:rsidRDefault="00EA5D57" w:rsidP="00106B8B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1.2.1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конкурсу </w:t>
            </w:r>
            <w:proofErr w:type="spellStart"/>
            <w:r w:rsidRPr="00406981">
              <w:rPr>
                <w:sz w:val="24"/>
                <w:szCs w:val="24"/>
              </w:rPr>
              <w:t>серед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 xml:space="preserve"> на </w:t>
            </w:r>
            <w:proofErr w:type="spellStart"/>
            <w:r w:rsidRPr="00406981">
              <w:rPr>
                <w:sz w:val="24"/>
                <w:szCs w:val="24"/>
              </w:rPr>
              <w:t>краще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висвітлення</w:t>
            </w:r>
            <w:proofErr w:type="spellEnd"/>
            <w:r w:rsidRPr="00406981">
              <w:rPr>
                <w:sz w:val="24"/>
                <w:szCs w:val="24"/>
              </w:rPr>
              <w:t xml:space="preserve"> проблематики </w:t>
            </w:r>
            <w:proofErr w:type="spellStart"/>
            <w:r w:rsidRPr="00406981">
              <w:rPr>
                <w:sz w:val="24"/>
                <w:szCs w:val="24"/>
              </w:rPr>
              <w:t>громадянського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суспільства</w:t>
            </w:r>
            <w:proofErr w:type="spellEnd"/>
            <w:r w:rsidRPr="00406981">
              <w:rPr>
                <w:sz w:val="24"/>
                <w:szCs w:val="24"/>
              </w:rPr>
              <w:t xml:space="preserve"> (у </w:t>
            </w:r>
            <w:proofErr w:type="spellStart"/>
            <w:r w:rsidRPr="00406981">
              <w:rPr>
                <w:sz w:val="24"/>
                <w:szCs w:val="24"/>
              </w:rPr>
              <w:t>номінаціях</w:t>
            </w:r>
            <w:proofErr w:type="spellEnd"/>
            <w:r w:rsidRPr="00406981">
              <w:rPr>
                <w:sz w:val="24"/>
                <w:szCs w:val="24"/>
              </w:rPr>
              <w:t xml:space="preserve"> «</w:t>
            </w:r>
            <w:proofErr w:type="spellStart"/>
            <w:r w:rsidRPr="00406981">
              <w:rPr>
                <w:sz w:val="24"/>
                <w:szCs w:val="24"/>
              </w:rPr>
              <w:t>друковані</w:t>
            </w:r>
            <w:proofErr w:type="spellEnd"/>
            <w:r w:rsidRPr="00406981">
              <w:rPr>
                <w:sz w:val="24"/>
                <w:szCs w:val="24"/>
              </w:rPr>
              <w:t xml:space="preserve"> ЗМІ та </w:t>
            </w:r>
            <w:proofErr w:type="spellStart"/>
            <w:r w:rsidRPr="00406981">
              <w:rPr>
                <w:sz w:val="24"/>
                <w:szCs w:val="24"/>
              </w:rPr>
              <w:t>інтернет-ресурси</w:t>
            </w:r>
            <w:proofErr w:type="spellEnd"/>
            <w:r w:rsidRPr="00406981">
              <w:rPr>
                <w:sz w:val="24"/>
                <w:szCs w:val="24"/>
              </w:rPr>
              <w:t>» та «</w:t>
            </w:r>
            <w:proofErr w:type="spellStart"/>
            <w:r w:rsidRPr="00406981">
              <w:rPr>
                <w:sz w:val="24"/>
                <w:szCs w:val="24"/>
              </w:rPr>
              <w:t>електронні</w:t>
            </w:r>
            <w:proofErr w:type="spellEnd"/>
            <w:r w:rsidRPr="00406981">
              <w:rPr>
                <w:sz w:val="24"/>
                <w:szCs w:val="24"/>
              </w:rPr>
              <w:t xml:space="preserve"> ЗМІ»)</w:t>
            </w:r>
          </w:p>
        </w:tc>
        <w:tc>
          <w:tcPr>
            <w:tcW w:w="1611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36,1</w:t>
            </w:r>
          </w:p>
        </w:tc>
        <w:tc>
          <w:tcPr>
            <w:tcW w:w="1611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28,8</w:t>
            </w:r>
          </w:p>
        </w:tc>
        <w:tc>
          <w:tcPr>
            <w:tcW w:w="1290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28,8</w:t>
            </w:r>
          </w:p>
        </w:tc>
        <w:tc>
          <w:tcPr>
            <w:tcW w:w="6547" w:type="dxa"/>
          </w:tcPr>
          <w:p w:rsidR="0070455E" w:rsidRPr="00406981" w:rsidRDefault="00F36A35" w:rsidP="0070455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Проведено к</w:t>
            </w:r>
            <w:r w:rsidR="0070455E" w:rsidRPr="00406981">
              <w:rPr>
                <w:sz w:val="24"/>
                <w:szCs w:val="24"/>
                <w:lang w:val="uk-UA" w:eastAsia="en-US"/>
              </w:rPr>
              <w:t xml:space="preserve">онкурс </w:t>
            </w:r>
            <w:proofErr w:type="spellStart"/>
            <w:r w:rsidRPr="00406981">
              <w:rPr>
                <w:sz w:val="24"/>
                <w:szCs w:val="24"/>
              </w:rPr>
              <w:t>серед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 xml:space="preserve"> на </w:t>
            </w:r>
            <w:proofErr w:type="spellStart"/>
            <w:r w:rsidRPr="00406981">
              <w:rPr>
                <w:sz w:val="24"/>
                <w:szCs w:val="24"/>
              </w:rPr>
              <w:t>краще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висвітлення</w:t>
            </w:r>
            <w:proofErr w:type="spellEnd"/>
            <w:r w:rsidRPr="00406981">
              <w:rPr>
                <w:sz w:val="24"/>
                <w:szCs w:val="24"/>
              </w:rPr>
              <w:t xml:space="preserve"> проблематики </w:t>
            </w:r>
            <w:proofErr w:type="spellStart"/>
            <w:r w:rsidRPr="00406981">
              <w:rPr>
                <w:sz w:val="24"/>
                <w:szCs w:val="24"/>
              </w:rPr>
              <w:t>громадянського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суспільства</w:t>
            </w:r>
            <w:proofErr w:type="spellEnd"/>
            <w:r w:rsidR="0070455E" w:rsidRPr="00406981">
              <w:rPr>
                <w:sz w:val="24"/>
                <w:szCs w:val="24"/>
                <w:lang w:val="uk-UA" w:eastAsia="en-US"/>
              </w:rPr>
              <w:t xml:space="preserve">. Переможцям у номінаціях «друковані ЗМІ та інтернет-ресурси» та «електронні ЗМІ» за І </w:t>
            </w:r>
            <w:r w:rsidR="0015115B">
              <w:rPr>
                <w:sz w:val="24"/>
                <w:szCs w:val="24"/>
                <w:lang w:val="uk-UA" w:eastAsia="en-US"/>
              </w:rPr>
              <w:t xml:space="preserve">-ІІ- </w:t>
            </w:r>
            <w:r w:rsidR="0070455E" w:rsidRPr="00406981">
              <w:rPr>
                <w:sz w:val="24"/>
                <w:szCs w:val="24"/>
                <w:lang w:val="uk-UA" w:eastAsia="en-US"/>
              </w:rPr>
              <w:t xml:space="preserve">ІІІ місце </w:t>
            </w:r>
            <w:proofErr w:type="spellStart"/>
            <w:r w:rsidR="0015115B" w:rsidRPr="00406981">
              <w:rPr>
                <w:sz w:val="24"/>
                <w:szCs w:val="24"/>
                <w:lang w:val="uk-UA" w:eastAsia="en-US"/>
              </w:rPr>
              <w:t>вручено</w:t>
            </w:r>
            <w:proofErr w:type="spellEnd"/>
            <w:r w:rsidR="0015115B" w:rsidRPr="00406981">
              <w:rPr>
                <w:sz w:val="24"/>
                <w:szCs w:val="24"/>
                <w:lang w:val="uk-UA" w:eastAsia="en-US"/>
              </w:rPr>
              <w:t xml:space="preserve"> цінні подарунки</w:t>
            </w:r>
            <w:r w:rsidR="0015115B">
              <w:rPr>
                <w:sz w:val="24"/>
                <w:szCs w:val="24"/>
                <w:lang w:val="uk-UA" w:eastAsia="en-US"/>
              </w:rPr>
              <w:t>.</w:t>
            </w:r>
          </w:p>
          <w:p w:rsidR="00EA5D57" w:rsidRPr="00406981" w:rsidRDefault="00EA5D57" w:rsidP="00106B8B">
            <w:pPr>
              <w:rPr>
                <w:sz w:val="24"/>
                <w:szCs w:val="24"/>
                <w:lang w:val="uk-UA"/>
              </w:rPr>
            </w:pPr>
          </w:p>
        </w:tc>
      </w:tr>
      <w:tr w:rsidR="00EA5D57" w:rsidRPr="00406981" w:rsidTr="00406981">
        <w:tc>
          <w:tcPr>
            <w:tcW w:w="4676" w:type="dxa"/>
            <w:vAlign w:val="center"/>
          </w:tcPr>
          <w:p w:rsidR="00EA5D57" w:rsidRPr="00406981" w:rsidRDefault="00EA5D57" w:rsidP="00106B8B">
            <w:pPr>
              <w:rPr>
                <w:b/>
                <w:bCs/>
                <w:sz w:val="24"/>
                <w:szCs w:val="24"/>
                <w:u w:val="single"/>
              </w:rPr>
            </w:pPr>
            <w:r w:rsidRPr="00406981">
              <w:rPr>
                <w:sz w:val="24"/>
                <w:szCs w:val="24"/>
              </w:rPr>
              <w:t xml:space="preserve">1.2.2 </w:t>
            </w:r>
            <w:proofErr w:type="spellStart"/>
            <w:r w:rsidRPr="00406981">
              <w:rPr>
                <w:sz w:val="24"/>
                <w:szCs w:val="24"/>
              </w:rPr>
              <w:t>Придбання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подарунків</w:t>
            </w:r>
            <w:proofErr w:type="spellEnd"/>
            <w:r w:rsidRPr="00406981">
              <w:rPr>
                <w:sz w:val="24"/>
                <w:szCs w:val="24"/>
              </w:rPr>
              <w:t xml:space="preserve"> для </w:t>
            </w:r>
            <w:proofErr w:type="spellStart"/>
            <w:r w:rsidRPr="00406981">
              <w:rPr>
                <w:sz w:val="24"/>
                <w:szCs w:val="24"/>
              </w:rPr>
              <w:t>відзначення</w:t>
            </w:r>
            <w:proofErr w:type="spellEnd"/>
            <w:r w:rsidRPr="00406981">
              <w:rPr>
                <w:sz w:val="24"/>
                <w:szCs w:val="24"/>
              </w:rPr>
              <w:t xml:space="preserve"> ЗМІ та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 xml:space="preserve"> до Дня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28,8</w:t>
            </w:r>
          </w:p>
        </w:tc>
        <w:tc>
          <w:tcPr>
            <w:tcW w:w="1611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19,2</w:t>
            </w:r>
          </w:p>
        </w:tc>
        <w:tc>
          <w:tcPr>
            <w:tcW w:w="1290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15,8</w:t>
            </w:r>
          </w:p>
        </w:tc>
        <w:tc>
          <w:tcPr>
            <w:tcW w:w="6547" w:type="dxa"/>
          </w:tcPr>
          <w:p w:rsidR="00EA5D57" w:rsidRPr="00406981" w:rsidRDefault="00F36A35" w:rsidP="001511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Щорічно </w:t>
            </w:r>
            <w:r w:rsidR="0015115B">
              <w:rPr>
                <w:sz w:val="24"/>
                <w:szCs w:val="24"/>
                <w:lang w:val="uk-UA" w:eastAsia="en-US"/>
              </w:rPr>
              <w:t xml:space="preserve">до Дня журналіста </w:t>
            </w:r>
            <w:r w:rsidR="0015115B">
              <w:rPr>
                <w:sz w:val="24"/>
                <w:szCs w:val="24"/>
                <w:lang w:val="uk-UA"/>
              </w:rPr>
              <w:t>проводились заходи щодо</w:t>
            </w:r>
            <w:r w:rsidR="0015115B" w:rsidRPr="00406981">
              <w:rPr>
                <w:sz w:val="24"/>
                <w:szCs w:val="24"/>
                <w:lang w:val="uk-UA"/>
              </w:rPr>
              <w:t xml:space="preserve"> відзначен</w:t>
            </w:r>
            <w:r w:rsidR="0015115B">
              <w:rPr>
                <w:sz w:val="24"/>
                <w:szCs w:val="24"/>
                <w:lang w:val="uk-UA"/>
              </w:rPr>
              <w:t xml:space="preserve">ня </w:t>
            </w:r>
            <w:r w:rsidR="0015115B" w:rsidRPr="00406981">
              <w:rPr>
                <w:sz w:val="24"/>
                <w:szCs w:val="24"/>
                <w:lang w:val="uk-UA"/>
              </w:rPr>
              <w:t>представників та колектив</w:t>
            </w:r>
            <w:r w:rsidR="0015115B">
              <w:rPr>
                <w:sz w:val="24"/>
                <w:szCs w:val="24"/>
                <w:lang w:val="uk-UA"/>
              </w:rPr>
              <w:t>ів</w:t>
            </w:r>
            <w:r w:rsidR="0015115B" w:rsidRPr="00406981">
              <w:rPr>
                <w:sz w:val="24"/>
                <w:szCs w:val="24"/>
                <w:lang w:val="uk-UA"/>
              </w:rPr>
              <w:t xml:space="preserve"> </w:t>
            </w:r>
            <w:r w:rsidR="0015115B">
              <w:rPr>
                <w:sz w:val="24"/>
                <w:szCs w:val="24"/>
                <w:lang w:val="uk-UA"/>
              </w:rPr>
              <w:t>засобів масової інформації.</w:t>
            </w:r>
          </w:p>
        </w:tc>
      </w:tr>
      <w:tr w:rsidR="00EA5D57" w:rsidRPr="00406981" w:rsidTr="00406981">
        <w:tc>
          <w:tcPr>
            <w:tcW w:w="4676" w:type="dxa"/>
          </w:tcPr>
          <w:p w:rsidR="00406981" w:rsidRPr="00406981" w:rsidRDefault="00EA5D57" w:rsidP="00106B8B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1.3.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Промоційна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кампанія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партиципаторного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) бюджету </w:t>
            </w:r>
          </w:p>
          <w:p w:rsidR="00EA5D57" w:rsidRPr="00406981" w:rsidRDefault="00EA5D57" w:rsidP="00106B8B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1611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188,4</w:t>
            </w:r>
          </w:p>
        </w:tc>
        <w:tc>
          <w:tcPr>
            <w:tcW w:w="1611" w:type="dxa"/>
          </w:tcPr>
          <w:p w:rsidR="00EA5D57" w:rsidRPr="00406981" w:rsidRDefault="00D56E8D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183,7</w:t>
            </w:r>
          </w:p>
        </w:tc>
        <w:tc>
          <w:tcPr>
            <w:tcW w:w="1290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125,5</w:t>
            </w:r>
          </w:p>
        </w:tc>
        <w:tc>
          <w:tcPr>
            <w:tcW w:w="6547" w:type="dxa"/>
          </w:tcPr>
          <w:p w:rsidR="00EA5D57" w:rsidRPr="00406981" w:rsidRDefault="009630C3" w:rsidP="00106B8B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Протягом 2017 року було залучено більше 13 тис. мешканців міста, подано 66 ініціатив, з яких 51 винесена на голосування</w:t>
            </w:r>
            <w:r w:rsidR="00406981" w:rsidRPr="00406981">
              <w:rPr>
                <w:sz w:val="24"/>
                <w:szCs w:val="24"/>
                <w:lang w:val="uk-UA"/>
              </w:rPr>
              <w:t>. У 2018 році голосування не проводилось.</w:t>
            </w:r>
          </w:p>
        </w:tc>
      </w:tr>
      <w:tr w:rsidR="00EA5D57" w:rsidRPr="00907CC6" w:rsidTr="00406981">
        <w:tc>
          <w:tcPr>
            <w:tcW w:w="4676" w:type="dxa"/>
            <w:vAlign w:val="center"/>
          </w:tcPr>
          <w:p w:rsidR="00EA5D57" w:rsidRPr="00406981" w:rsidRDefault="00EA5D57" w:rsidP="00106B8B">
            <w:pPr>
              <w:rPr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1611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41,3</w:t>
            </w:r>
          </w:p>
        </w:tc>
        <w:tc>
          <w:tcPr>
            <w:tcW w:w="1611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1290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29,8</w:t>
            </w:r>
          </w:p>
        </w:tc>
        <w:tc>
          <w:tcPr>
            <w:tcW w:w="6547" w:type="dxa"/>
          </w:tcPr>
          <w:p w:rsidR="00EA5D57" w:rsidRPr="00406981" w:rsidRDefault="00EA5D57" w:rsidP="00106B8B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Виготовлено </w:t>
            </w:r>
            <w:r w:rsidR="00C01EAD">
              <w:rPr>
                <w:sz w:val="24"/>
                <w:szCs w:val="24"/>
                <w:lang w:val="uk-UA"/>
              </w:rPr>
              <w:t>поліграфічні матеріали для забезпечення інформаційної підтримки кампанії (</w:t>
            </w:r>
            <w:r w:rsidR="00406981" w:rsidRPr="00406981">
              <w:rPr>
                <w:sz w:val="24"/>
                <w:szCs w:val="24"/>
                <w:lang w:val="uk-UA"/>
              </w:rPr>
              <w:t>плакати А4, інформаційні листівки</w:t>
            </w:r>
            <w:r w:rsidRPr="0040698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флаєри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, бланки для голосування</w:t>
            </w:r>
            <w:r w:rsidR="00406981" w:rsidRPr="00406981">
              <w:rPr>
                <w:sz w:val="24"/>
                <w:szCs w:val="24"/>
                <w:lang w:val="uk-UA"/>
              </w:rPr>
              <w:t>, агітаційні листи для авторів</w:t>
            </w:r>
            <w:r w:rsidR="00C01EAD">
              <w:rPr>
                <w:sz w:val="24"/>
                <w:szCs w:val="24"/>
                <w:lang w:val="uk-UA"/>
              </w:rPr>
              <w:t>)</w:t>
            </w:r>
            <w:r w:rsidR="00406981" w:rsidRPr="00406981">
              <w:rPr>
                <w:sz w:val="24"/>
                <w:szCs w:val="24"/>
                <w:lang w:val="uk-UA"/>
              </w:rPr>
              <w:t>.</w:t>
            </w:r>
          </w:p>
          <w:p w:rsidR="00406981" w:rsidRPr="00406981" w:rsidRDefault="00406981" w:rsidP="00106B8B">
            <w:pPr>
              <w:rPr>
                <w:sz w:val="24"/>
                <w:szCs w:val="24"/>
                <w:lang w:val="uk-UA"/>
              </w:rPr>
            </w:pPr>
          </w:p>
        </w:tc>
      </w:tr>
      <w:tr w:rsidR="00EA5D57" w:rsidRPr="00907CC6" w:rsidTr="00406981">
        <w:tc>
          <w:tcPr>
            <w:tcW w:w="4676" w:type="dxa"/>
          </w:tcPr>
          <w:p w:rsidR="00EA5D57" w:rsidRPr="00406981" w:rsidRDefault="00EA5D57" w:rsidP="003345E5">
            <w:pPr>
              <w:rPr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</w:pPr>
            <w:r w:rsidRPr="00406981">
              <w:rPr>
                <w:sz w:val="24"/>
                <w:szCs w:val="24"/>
              </w:rPr>
              <w:lastRenderedPageBreak/>
              <w:t xml:space="preserve">1.3.2. </w:t>
            </w:r>
            <w:proofErr w:type="spellStart"/>
            <w:r w:rsidRPr="00406981">
              <w:rPr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створення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промоційних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аудіо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відеоматеріалів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їх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трансляція</w:t>
            </w:r>
            <w:proofErr w:type="spellEnd"/>
          </w:p>
        </w:tc>
        <w:tc>
          <w:tcPr>
            <w:tcW w:w="1611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51,7</w:t>
            </w:r>
          </w:p>
        </w:tc>
        <w:tc>
          <w:tcPr>
            <w:tcW w:w="1611" w:type="dxa"/>
          </w:tcPr>
          <w:p w:rsidR="00EA5D57" w:rsidRPr="00406981" w:rsidRDefault="00064505" w:rsidP="00D56E8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290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35,8</w:t>
            </w:r>
          </w:p>
        </w:tc>
        <w:tc>
          <w:tcPr>
            <w:tcW w:w="6547" w:type="dxa"/>
          </w:tcPr>
          <w:p w:rsidR="00EA5D57" w:rsidRPr="00406981" w:rsidRDefault="00D63FB4" w:rsidP="00106B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забезпечення інформаційної підтримки кампанії було виготовлено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відео та </w:t>
            </w:r>
            <w:proofErr w:type="spellStart"/>
            <w:r>
              <w:rPr>
                <w:sz w:val="24"/>
                <w:szCs w:val="24"/>
                <w:lang w:val="uk-UA"/>
              </w:rPr>
              <w:t>аудіо</w:t>
            </w:r>
            <w:r w:rsidRPr="00406981">
              <w:rPr>
                <w:sz w:val="24"/>
                <w:szCs w:val="24"/>
                <w:lang w:val="uk-UA"/>
              </w:rPr>
              <w:t>матеріали</w:t>
            </w:r>
            <w:proofErr w:type="spellEnd"/>
            <w:r>
              <w:rPr>
                <w:sz w:val="24"/>
                <w:szCs w:val="24"/>
                <w:lang w:val="uk-UA"/>
              </w:rPr>
              <w:t>, які</w:t>
            </w:r>
            <w:r w:rsidRPr="00406981">
              <w:rPr>
                <w:sz w:val="24"/>
                <w:szCs w:val="24"/>
                <w:lang w:val="uk-UA"/>
              </w:rPr>
              <w:t xml:space="preserve"> транслювались на телеканалі </w:t>
            </w:r>
            <w:r w:rsidRPr="00406981">
              <w:rPr>
                <w:sz w:val="24"/>
                <w:szCs w:val="24"/>
                <w:lang w:val="en-US"/>
              </w:rPr>
              <w:t>UA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 w:rsidRPr="00406981">
              <w:rPr>
                <w:sz w:val="24"/>
                <w:szCs w:val="24"/>
                <w:lang w:val="en-US"/>
              </w:rPr>
              <w:t>SUMY</w:t>
            </w:r>
            <w:r w:rsidRPr="00406981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радіоефірах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«Хіт ФМ», «Перець ФМ», «Мелодія ФМ»,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Русское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радио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Украина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», «</w:t>
            </w:r>
            <w:r w:rsidRPr="00406981">
              <w:rPr>
                <w:sz w:val="24"/>
                <w:szCs w:val="24"/>
                <w:lang w:val="en-US"/>
              </w:rPr>
              <w:t>ROKS</w:t>
            </w:r>
            <w:r w:rsidRPr="00406981">
              <w:rPr>
                <w:sz w:val="24"/>
                <w:szCs w:val="24"/>
                <w:lang w:val="uk-UA"/>
              </w:rPr>
              <w:t>», «</w:t>
            </w:r>
            <w:r w:rsidRPr="00406981">
              <w:rPr>
                <w:sz w:val="24"/>
                <w:szCs w:val="24"/>
                <w:lang w:val="en-US"/>
              </w:rPr>
              <w:t>RELAKS</w:t>
            </w:r>
            <w:r w:rsidRPr="0040698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EA5D57" w:rsidRPr="00907CC6" w:rsidTr="00406981">
        <w:tc>
          <w:tcPr>
            <w:tcW w:w="4676" w:type="dxa"/>
            <w:vAlign w:val="center"/>
          </w:tcPr>
          <w:p w:rsidR="00EA5D57" w:rsidRPr="00406981" w:rsidRDefault="00EA5D57" w:rsidP="00106B8B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406981">
              <w:rPr>
                <w:sz w:val="24"/>
                <w:szCs w:val="24"/>
              </w:rPr>
              <w:t xml:space="preserve">1.3.3. </w:t>
            </w:r>
            <w:proofErr w:type="spellStart"/>
            <w:r w:rsidRPr="00406981">
              <w:rPr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розміщення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промоційних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матеріалів</w:t>
            </w:r>
            <w:proofErr w:type="spellEnd"/>
            <w:r w:rsidRPr="00406981">
              <w:rPr>
                <w:sz w:val="24"/>
                <w:szCs w:val="24"/>
              </w:rPr>
              <w:t xml:space="preserve"> у </w:t>
            </w:r>
            <w:proofErr w:type="spellStart"/>
            <w:r w:rsidRPr="00406981">
              <w:rPr>
                <w:sz w:val="24"/>
                <w:szCs w:val="24"/>
              </w:rPr>
              <w:t>друкованих</w:t>
            </w:r>
            <w:proofErr w:type="spellEnd"/>
            <w:r w:rsidRPr="00406981">
              <w:rPr>
                <w:sz w:val="24"/>
                <w:szCs w:val="24"/>
              </w:rPr>
              <w:t xml:space="preserve"> ЗМІ.</w:t>
            </w:r>
          </w:p>
        </w:tc>
        <w:tc>
          <w:tcPr>
            <w:tcW w:w="1611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41,3</w:t>
            </w:r>
          </w:p>
        </w:tc>
        <w:tc>
          <w:tcPr>
            <w:tcW w:w="1611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1290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38,6</w:t>
            </w:r>
          </w:p>
        </w:tc>
        <w:tc>
          <w:tcPr>
            <w:tcW w:w="6547" w:type="dxa"/>
          </w:tcPr>
          <w:p w:rsidR="00EA5D57" w:rsidRPr="00406981" w:rsidRDefault="00F05F2D" w:rsidP="008F04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Інформаційні </w:t>
            </w:r>
            <w:r w:rsidR="00EA5D57" w:rsidRPr="00406981">
              <w:rPr>
                <w:sz w:val="24"/>
                <w:szCs w:val="24"/>
                <w:lang w:val="uk-UA"/>
              </w:rPr>
              <w:t xml:space="preserve">матеріали </w:t>
            </w:r>
            <w:r w:rsidR="008F0495">
              <w:rPr>
                <w:sz w:val="24"/>
                <w:szCs w:val="24"/>
                <w:lang w:val="uk-UA"/>
              </w:rPr>
              <w:t>щодо</w:t>
            </w:r>
            <w:r>
              <w:rPr>
                <w:sz w:val="24"/>
                <w:szCs w:val="24"/>
                <w:lang w:val="uk-UA"/>
              </w:rPr>
              <w:t xml:space="preserve"> забезпечення інформаційної підтримки кампанії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 w:rsidR="00EA5D57" w:rsidRPr="00406981">
              <w:rPr>
                <w:sz w:val="24"/>
                <w:szCs w:val="24"/>
                <w:lang w:val="uk-UA"/>
              </w:rPr>
              <w:t>було розміщено в газетах «Панорама», «ДС-експрес» та «Ваш шанс»</w:t>
            </w:r>
          </w:p>
        </w:tc>
      </w:tr>
      <w:tr w:rsidR="00EA5D57" w:rsidRPr="0015115B" w:rsidTr="00406981">
        <w:tc>
          <w:tcPr>
            <w:tcW w:w="4676" w:type="dxa"/>
            <w:vAlign w:val="center"/>
          </w:tcPr>
          <w:p w:rsidR="00EA5D57" w:rsidRPr="00406981" w:rsidRDefault="00EA5D57" w:rsidP="00106B8B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1.3.4. </w:t>
            </w:r>
            <w:proofErr w:type="spellStart"/>
            <w:r w:rsidRPr="00406981">
              <w:rPr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розробки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виготовлення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розміщення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візуальних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матеріалів</w:t>
            </w:r>
            <w:proofErr w:type="spellEnd"/>
            <w:r w:rsidRPr="00406981">
              <w:rPr>
                <w:sz w:val="24"/>
                <w:szCs w:val="24"/>
              </w:rPr>
              <w:t xml:space="preserve"> на </w:t>
            </w:r>
            <w:proofErr w:type="spellStart"/>
            <w:r w:rsidRPr="00406981">
              <w:rPr>
                <w:sz w:val="24"/>
                <w:szCs w:val="24"/>
              </w:rPr>
              <w:t>зовнішніх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рекламних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носіях</w:t>
            </w:r>
            <w:proofErr w:type="spellEnd"/>
          </w:p>
        </w:tc>
        <w:tc>
          <w:tcPr>
            <w:tcW w:w="1611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10,4</w:t>
            </w:r>
          </w:p>
        </w:tc>
        <w:tc>
          <w:tcPr>
            <w:tcW w:w="1611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290" w:type="dxa"/>
          </w:tcPr>
          <w:p w:rsidR="00EA5D57" w:rsidRPr="00406981" w:rsidRDefault="00064505" w:rsidP="00106B8B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2,7</w:t>
            </w:r>
          </w:p>
        </w:tc>
        <w:tc>
          <w:tcPr>
            <w:tcW w:w="6547" w:type="dxa"/>
            <w:vAlign w:val="center"/>
          </w:tcPr>
          <w:p w:rsidR="00EA5D57" w:rsidRPr="00406981" w:rsidRDefault="008F0495" w:rsidP="008F04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Забезпечено виготовлення і</w:t>
            </w:r>
            <w:r w:rsidR="009C2DBD">
              <w:rPr>
                <w:sz w:val="24"/>
                <w:szCs w:val="24"/>
                <w:lang w:val="uk-UA"/>
              </w:rPr>
              <w:t>нформаційн</w:t>
            </w:r>
            <w:r>
              <w:rPr>
                <w:sz w:val="24"/>
                <w:szCs w:val="24"/>
                <w:lang w:val="uk-UA"/>
              </w:rPr>
              <w:t>их</w:t>
            </w:r>
            <w:r w:rsidR="009C2DB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постерів</w:t>
            </w:r>
            <w:proofErr w:type="spellEnd"/>
            <w:r w:rsidR="009C2DBD">
              <w:rPr>
                <w:sz w:val="24"/>
                <w:szCs w:val="24"/>
                <w:lang w:val="uk-UA"/>
              </w:rPr>
              <w:t xml:space="preserve"> </w:t>
            </w:r>
            <w:r w:rsidR="00F05F2D">
              <w:rPr>
                <w:sz w:val="24"/>
                <w:szCs w:val="24"/>
                <w:lang w:val="uk-UA"/>
              </w:rPr>
              <w:t xml:space="preserve">для </w:t>
            </w:r>
            <w:r>
              <w:rPr>
                <w:sz w:val="24"/>
                <w:szCs w:val="24"/>
                <w:lang w:val="uk-UA"/>
              </w:rPr>
              <w:t>біл-бордів та сіті-лайтів, спрямованих на</w:t>
            </w:r>
            <w:r w:rsidR="00F05F2D">
              <w:rPr>
                <w:sz w:val="24"/>
                <w:szCs w:val="24"/>
                <w:lang w:val="uk-UA"/>
              </w:rPr>
              <w:t xml:space="preserve"> інформаційн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F05F2D">
              <w:rPr>
                <w:sz w:val="24"/>
                <w:szCs w:val="24"/>
                <w:lang w:val="uk-UA"/>
              </w:rPr>
              <w:t>підтримк</w:t>
            </w:r>
            <w:r>
              <w:rPr>
                <w:sz w:val="24"/>
                <w:szCs w:val="24"/>
                <w:lang w:val="uk-UA"/>
              </w:rPr>
              <w:t>у</w:t>
            </w:r>
            <w:r w:rsidR="00F05F2D">
              <w:rPr>
                <w:sz w:val="24"/>
                <w:szCs w:val="24"/>
                <w:lang w:val="uk-UA"/>
              </w:rPr>
              <w:t xml:space="preserve"> кампанії</w:t>
            </w:r>
            <w:r w:rsidR="009C2DBD">
              <w:rPr>
                <w:sz w:val="24"/>
                <w:szCs w:val="24"/>
                <w:lang w:val="uk-UA"/>
              </w:rPr>
              <w:t>.</w:t>
            </w:r>
          </w:p>
        </w:tc>
      </w:tr>
      <w:tr w:rsidR="00406981" w:rsidRPr="00406981" w:rsidTr="00406981">
        <w:tc>
          <w:tcPr>
            <w:tcW w:w="4676" w:type="dxa"/>
            <w:vAlign w:val="center"/>
          </w:tcPr>
          <w:p w:rsidR="00406981" w:rsidRPr="00406981" w:rsidRDefault="00406981" w:rsidP="00406981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1.3.6. </w:t>
            </w:r>
            <w:proofErr w:type="spellStart"/>
            <w:r w:rsidRPr="00406981">
              <w:rPr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sz w:val="24"/>
                <w:szCs w:val="24"/>
              </w:rPr>
              <w:t xml:space="preserve"> роботи веб-порталу «</w:t>
            </w:r>
            <w:proofErr w:type="spellStart"/>
            <w:r w:rsidRPr="00406981">
              <w:rPr>
                <w:sz w:val="24"/>
                <w:szCs w:val="24"/>
              </w:rPr>
              <w:t>Громадський</w:t>
            </w:r>
            <w:proofErr w:type="spellEnd"/>
            <w:r w:rsidRPr="00406981">
              <w:rPr>
                <w:sz w:val="24"/>
                <w:szCs w:val="24"/>
              </w:rPr>
              <w:t xml:space="preserve"> проект»</w:t>
            </w:r>
          </w:p>
          <w:p w:rsidR="00406981" w:rsidRPr="00406981" w:rsidRDefault="00406981" w:rsidP="00406981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406981" w:rsidRPr="00406981" w:rsidRDefault="00406981" w:rsidP="00406981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1611" w:type="dxa"/>
          </w:tcPr>
          <w:p w:rsidR="00406981" w:rsidRPr="00406981" w:rsidRDefault="00406981" w:rsidP="00406981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1290" w:type="dxa"/>
          </w:tcPr>
          <w:p w:rsidR="00406981" w:rsidRPr="00406981" w:rsidRDefault="00406981" w:rsidP="00406981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47" w:type="dxa"/>
            <w:vAlign w:val="center"/>
          </w:tcPr>
          <w:p w:rsidR="00406981" w:rsidRPr="00F05F2D" w:rsidRDefault="00406981" w:rsidP="006E4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Сплату </w:t>
            </w:r>
            <w:r w:rsidR="006E4628">
              <w:rPr>
                <w:sz w:val="24"/>
                <w:szCs w:val="24"/>
                <w:lang w:val="uk-UA" w:eastAsia="en-US"/>
              </w:rPr>
              <w:t>щорічного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6E4628">
              <w:rPr>
                <w:sz w:val="24"/>
                <w:szCs w:val="24"/>
                <w:lang w:val="uk-UA" w:eastAsia="en-US"/>
              </w:rPr>
              <w:t xml:space="preserve">внеску </w:t>
            </w:r>
            <w:r w:rsidR="00F05F2D">
              <w:rPr>
                <w:sz w:val="24"/>
                <w:szCs w:val="24"/>
                <w:lang w:val="uk-UA" w:eastAsia="en-US"/>
              </w:rPr>
              <w:t xml:space="preserve">за </w:t>
            </w:r>
            <w:r w:rsidR="006E4628">
              <w:rPr>
                <w:sz w:val="24"/>
                <w:szCs w:val="24"/>
                <w:lang w:val="uk-UA" w:eastAsia="en-US"/>
              </w:rPr>
              <w:t xml:space="preserve">технічну </w:t>
            </w:r>
            <w:r w:rsidR="00F05F2D">
              <w:rPr>
                <w:sz w:val="24"/>
                <w:szCs w:val="24"/>
                <w:lang w:val="uk-UA" w:eastAsia="en-US"/>
              </w:rPr>
              <w:t xml:space="preserve">підтримку </w:t>
            </w:r>
            <w:r w:rsidR="00F05F2D" w:rsidRPr="00406981">
              <w:rPr>
                <w:sz w:val="24"/>
                <w:szCs w:val="24"/>
              </w:rPr>
              <w:t>роботи веб-порталу «</w:t>
            </w:r>
            <w:proofErr w:type="spellStart"/>
            <w:r w:rsidR="00F05F2D" w:rsidRPr="00406981">
              <w:rPr>
                <w:sz w:val="24"/>
                <w:szCs w:val="24"/>
              </w:rPr>
              <w:t>Громадський</w:t>
            </w:r>
            <w:proofErr w:type="spellEnd"/>
            <w:r w:rsidR="00F05F2D" w:rsidRPr="00406981">
              <w:rPr>
                <w:sz w:val="24"/>
                <w:szCs w:val="24"/>
              </w:rPr>
              <w:t xml:space="preserve"> проект»</w:t>
            </w:r>
            <w:r w:rsidR="00F05F2D">
              <w:rPr>
                <w:sz w:val="24"/>
                <w:szCs w:val="24"/>
                <w:lang w:val="uk-UA"/>
              </w:rPr>
              <w:t xml:space="preserve"> </w:t>
            </w:r>
            <w:r w:rsidR="006E4628">
              <w:rPr>
                <w:sz w:val="24"/>
                <w:szCs w:val="24"/>
                <w:lang w:val="uk-UA" w:eastAsia="en-US"/>
              </w:rPr>
              <w:t>заплановано</w:t>
            </w:r>
            <w:r>
              <w:rPr>
                <w:sz w:val="24"/>
                <w:szCs w:val="24"/>
                <w:lang w:val="uk-UA" w:eastAsia="en-US"/>
              </w:rPr>
              <w:t xml:space="preserve"> на 2019 рік. У 2018 році робота веб-порталу забезпечувалась за грантові кошти.</w:t>
            </w:r>
          </w:p>
        </w:tc>
      </w:tr>
      <w:tr w:rsidR="00A01D6D" w:rsidRPr="00406981" w:rsidTr="00907CC6">
        <w:tc>
          <w:tcPr>
            <w:tcW w:w="4676" w:type="dxa"/>
            <w:vAlign w:val="center"/>
          </w:tcPr>
          <w:p w:rsidR="00A01D6D" w:rsidRPr="00406981" w:rsidRDefault="00A01D6D" w:rsidP="00A01D6D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1.3.7. </w:t>
            </w:r>
            <w:proofErr w:type="spellStart"/>
            <w:r w:rsidRPr="00406981">
              <w:rPr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виготовлення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придбання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промопродукції</w:t>
            </w:r>
            <w:proofErr w:type="spellEnd"/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18,7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18,7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18,6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6D" w:rsidRDefault="00A01D6D" w:rsidP="00A01D6D">
            <w:pPr>
              <w:ind w:right="-11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Виготовлено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промопродукцію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з символікою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партиципаторного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бюджету  у кількості 350 одиниць.  </w:t>
            </w:r>
          </w:p>
        </w:tc>
      </w:tr>
      <w:tr w:rsidR="00A01D6D" w:rsidRPr="00406981" w:rsidTr="00406981">
        <w:tc>
          <w:tcPr>
            <w:tcW w:w="4676" w:type="dxa"/>
            <w:vAlign w:val="center"/>
          </w:tcPr>
          <w:p w:rsidR="00A01D6D" w:rsidRPr="00406981" w:rsidRDefault="00A01D6D" w:rsidP="00A01D6D">
            <w:pPr>
              <w:rPr>
                <w:sz w:val="24"/>
                <w:szCs w:val="24"/>
                <w:highlight w:val="yellow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1.4. Поповнення статутного капіталу КП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Інфосервіс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713,0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713,0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713,0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Придбано відеокамери</w:t>
            </w:r>
            <w:r>
              <w:rPr>
                <w:sz w:val="24"/>
                <w:szCs w:val="24"/>
                <w:lang w:val="uk-UA"/>
              </w:rPr>
              <w:t xml:space="preserve"> для забезпечення діяльності КП.</w:t>
            </w:r>
          </w:p>
        </w:tc>
      </w:tr>
      <w:tr w:rsidR="00A01D6D" w:rsidRPr="00406981" w:rsidTr="00106B8B">
        <w:tc>
          <w:tcPr>
            <w:tcW w:w="15735" w:type="dxa"/>
            <w:gridSpan w:val="5"/>
          </w:tcPr>
          <w:p w:rsidR="00A01D6D" w:rsidRPr="00406981" w:rsidRDefault="00A01D6D" w:rsidP="00A01D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color w:val="000000"/>
                <w:sz w:val="24"/>
                <w:szCs w:val="24"/>
                <w:lang w:val="uk-UA"/>
              </w:rPr>
              <w:t>Підпрограма 2. Формування позитивного сприйняття міста Суми</w:t>
            </w:r>
          </w:p>
        </w:tc>
      </w:tr>
      <w:tr w:rsidR="00A01D6D" w:rsidRPr="00406981" w:rsidTr="00406981">
        <w:tc>
          <w:tcPr>
            <w:tcW w:w="4676" w:type="dxa"/>
          </w:tcPr>
          <w:p w:rsidR="00A01D6D" w:rsidRPr="00406981" w:rsidRDefault="00A01D6D" w:rsidP="00A01D6D">
            <w:pPr>
              <w:jc w:val="both"/>
              <w:rPr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5 048,3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4 140,7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3 574,2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01D6D" w:rsidRPr="00406981" w:rsidTr="00907CC6">
        <w:tc>
          <w:tcPr>
            <w:tcW w:w="4676" w:type="dxa"/>
          </w:tcPr>
          <w:p w:rsidR="00A01D6D" w:rsidRPr="00406981" w:rsidRDefault="00A01D6D" w:rsidP="00907CC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bCs/>
                <w:color w:val="000000"/>
                <w:sz w:val="24"/>
                <w:szCs w:val="24"/>
                <w:lang w:val="uk-UA"/>
              </w:rPr>
              <w:t xml:space="preserve">2.1.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потенціалу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Суми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999,3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964,5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873,3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C01E1" w:rsidRPr="006E4628" w:rsidTr="00907CC6">
        <w:tc>
          <w:tcPr>
            <w:tcW w:w="4676" w:type="dxa"/>
          </w:tcPr>
          <w:p w:rsidR="001C01E1" w:rsidRPr="00406981" w:rsidRDefault="001C01E1" w:rsidP="00907CC6">
            <w:pPr>
              <w:rPr>
                <w:sz w:val="24"/>
                <w:szCs w:val="24"/>
                <w:lang w:eastAsia="en-US"/>
              </w:rPr>
            </w:pPr>
            <w:r w:rsidRPr="00406981">
              <w:rPr>
                <w:sz w:val="24"/>
                <w:szCs w:val="24"/>
              </w:rPr>
              <w:t xml:space="preserve">2.1.1. </w:t>
            </w:r>
            <w:proofErr w:type="spellStart"/>
            <w:r w:rsidRPr="00406981">
              <w:rPr>
                <w:sz w:val="24"/>
                <w:szCs w:val="24"/>
              </w:rPr>
              <w:t>Виконання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робіт</w:t>
            </w:r>
            <w:proofErr w:type="spellEnd"/>
            <w:r w:rsidRPr="00406981">
              <w:rPr>
                <w:sz w:val="24"/>
                <w:szCs w:val="24"/>
              </w:rPr>
              <w:t xml:space="preserve"> з </w:t>
            </w:r>
            <w:proofErr w:type="spellStart"/>
            <w:r w:rsidRPr="00406981">
              <w:rPr>
                <w:sz w:val="24"/>
                <w:szCs w:val="24"/>
              </w:rPr>
              <w:t>розроблення</w:t>
            </w:r>
            <w:proofErr w:type="spellEnd"/>
            <w:r w:rsidRPr="00406981">
              <w:rPr>
                <w:sz w:val="24"/>
                <w:szCs w:val="24"/>
              </w:rPr>
              <w:t xml:space="preserve"> прогнозу </w:t>
            </w:r>
            <w:proofErr w:type="spellStart"/>
            <w:r w:rsidRPr="00406981">
              <w:rPr>
                <w:sz w:val="24"/>
                <w:szCs w:val="24"/>
              </w:rPr>
              <w:t>соціального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економічного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розвитку</w:t>
            </w:r>
            <w:proofErr w:type="spellEnd"/>
            <w:r w:rsidRPr="00406981">
              <w:rPr>
                <w:sz w:val="24"/>
                <w:szCs w:val="24"/>
              </w:rPr>
              <w:t xml:space="preserve"> м. </w:t>
            </w:r>
            <w:proofErr w:type="spellStart"/>
            <w:r w:rsidRPr="00406981">
              <w:rPr>
                <w:sz w:val="24"/>
                <w:szCs w:val="24"/>
              </w:rPr>
              <w:t>Суми</w:t>
            </w:r>
            <w:proofErr w:type="spellEnd"/>
            <w:r w:rsidRPr="00406981">
              <w:rPr>
                <w:sz w:val="24"/>
                <w:szCs w:val="24"/>
              </w:rPr>
              <w:t xml:space="preserve"> на </w:t>
            </w:r>
            <w:proofErr w:type="spellStart"/>
            <w:r w:rsidRPr="00406981">
              <w:rPr>
                <w:sz w:val="24"/>
                <w:szCs w:val="24"/>
              </w:rPr>
              <w:t>середньостроковий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1611" w:type="dxa"/>
          </w:tcPr>
          <w:p w:rsidR="001C01E1" w:rsidRPr="00406981" w:rsidRDefault="001C01E1" w:rsidP="001C01E1">
            <w:pPr>
              <w:jc w:val="center"/>
              <w:rPr>
                <w:sz w:val="24"/>
                <w:szCs w:val="24"/>
                <w:lang w:eastAsia="en-US"/>
              </w:rPr>
            </w:pPr>
            <w:r w:rsidRPr="00406981">
              <w:rPr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1611" w:type="dxa"/>
          </w:tcPr>
          <w:p w:rsidR="001C01E1" w:rsidRPr="00406981" w:rsidRDefault="001C01E1" w:rsidP="001C01E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197,9</w:t>
            </w:r>
          </w:p>
        </w:tc>
        <w:tc>
          <w:tcPr>
            <w:tcW w:w="1290" w:type="dxa"/>
          </w:tcPr>
          <w:p w:rsidR="001C01E1" w:rsidRPr="00406981" w:rsidRDefault="001C01E1" w:rsidP="001C01E1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195,0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1" w:rsidRDefault="001C01E1" w:rsidP="006E4628">
            <w:pPr>
              <w:jc w:val="both"/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Визначено прогнозні показники економічного і соціального розвитку міста Суми </w:t>
            </w:r>
            <w:r w:rsidR="006E4628">
              <w:rPr>
                <w:sz w:val="24"/>
                <w:szCs w:val="24"/>
                <w:lang w:val="uk-UA"/>
              </w:rPr>
              <w:t>до 2022 року</w:t>
            </w:r>
            <w:r>
              <w:rPr>
                <w:sz w:val="24"/>
                <w:szCs w:val="24"/>
                <w:lang w:val="uk-UA"/>
              </w:rPr>
              <w:t xml:space="preserve"> для врахування під час визначення </w:t>
            </w:r>
            <w:r w:rsidR="006E4628">
              <w:rPr>
                <w:sz w:val="24"/>
                <w:szCs w:val="24"/>
                <w:lang w:val="uk-UA"/>
              </w:rPr>
              <w:t xml:space="preserve">стратегічних </w:t>
            </w:r>
            <w:r>
              <w:rPr>
                <w:sz w:val="24"/>
                <w:szCs w:val="24"/>
                <w:lang w:val="uk-UA"/>
              </w:rPr>
              <w:t>напрямів</w:t>
            </w:r>
            <w:r w:rsidRPr="00E01BB9">
              <w:rPr>
                <w:sz w:val="24"/>
                <w:szCs w:val="24"/>
                <w:lang w:val="uk-UA"/>
              </w:rPr>
              <w:t xml:space="preserve"> розвитку м. Суми та </w:t>
            </w:r>
            <w:r w:rsidRPr="006E4628">
              <w:rPr>
                <w:sz w:val="24"/>
                <w:szCs w:val="24"/>
                <w:lang w:val="uk-UA"/>
              </w:rPr>
              <w:t>реалізації програм соціально-економічного розвитку</w:t>
            </w:r>
            <w:r w:rsidR="006E4628">
              <w:rPr>
                <w:sz w:val="24"/>
                <w:szCs w:val="24"/>
                <w:lang w:val="uk-UA"/>
              </w:rPr>
              <w:t>.</w:t>
            </w:r>
          </w:p>
          <w:p w:rsidR="006E4628" w:rsidRPr="00E01BB9" w:rsidRDefault="006E4628" w:rsidP="006E462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C01E1" w:rsidRPr="0015115B" w:rsidTr="00907CC6">
        <w:tc>
          <w:tcPr>
            <w:tcW w:w="4676" w:type="dxa"/>
          </w:tcPr>
          <w:p w:rsidR="001C01E1" w:rsidRPr="006E4628" w:rsidRDefault="001C01E1" w:rsidP="00907CC6">
            <w:pPr>
              <w:rPr>
                <w:sz w:val="24"/>
                <w:szCs w:val="24"/>
                <w:lang w:val="uk-UA"/>
              </w:rPr>
            </w:pPr>
            <w:r w:rsidRPr="006E4628">
              <w:rPr>
                <w:sz w:val="24"/>
                <w:szCs w:val="24"/>
                <w:lang w:val="uk-UA"/>
              </w:rPr>
              <w:t>2.1.2. Дослідження ці</w:t>
            </w:r>
          </w:p>
          <w:p w:rsidR="001C01E1" w:rsidRPr="006E4628" w:rsidRDefault="001C01E1" w:rsidP="00907CC6">
            <w:pPr>
              <w:rPr>
                <w:sz w:val="24"/>
                <w:szCs w:val="24"/>
                <w:lang w:val="uk-UA"/>
              </w:rPr>
            </w:pPr>
            <w:proofErr w:type="spellStart"/>
            <w:r w:rsidRPr="006E4628">
              <w:rPr>
                <w:sz w:val="24"/>
                <w:szCs w:val="24"/>
                <w:lang w:val="uk-UA"/>
              </w:rPr>
              <w:t>нностей</w:t>
            </w:r>
            <w:proofErr w:type="spellEnd"/>
            <w:r w:rsidRPr="006E4628">
              <w:rPr>
                <w:sz w:val="24"/>
                <w:szCs w:val="24"/>
                <w:lang w:val="uk-UA"/>
              </w:rPr>
              <w:t xml:space="preserve"> та життєвих пріоритетів мешканців міста Суми</w:t>
            </w:r>
          </w:p>
        </w:tc>
        <w:tc>
          <w:tcPr>
            <w:tcW w:w="1611" w:type="dxa"/>
          </w:tcPr>
          <w:p w:rsidR="001C01E1" w:rsidRPr="006E4628" w:rsidRDefault="001C01E1" w:rsidP="001C01E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E4628">
              <w:rPr>
                <w:sz w:val="24"/>
                <w:szCs w:val="24"/>
                <w:lang w:val="uk-UA" w:eastAsia="en-US"/>
              </w:rPr>
              <w:t>195,3</w:t>
            </w:r>
          </w:p>
        </w:tc>
        <w:tc>
          <w:tcPr>
            <w:tcW w:w="1611" w:type="dxa"/>
          </w:tcPr>
          <w:p w:rsidR="001C01E1" w:rsidRPr="00406981" w:rsidRDefault="001C01E1" w:rsidP="001C01E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195,3</w:t>
            </w:r>
          </w:p>
        </w:tc>
        <w:tc>
          <w:tcPr>
            <w:tcW w:w="1290" w:type="dxa"/>
          </w:tcPr>
          <w:p w:rsidR="001C01E1" w:rsidRPr="00406981" w:rsidRDefault="001C01E1" w:rsidP="001C01E1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195,2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1" w:rsidRPr="006F76D1" w:rsidRDefault="001C01E1" w:rsidP="00572A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Проведено дослідження щодо </w:t>
            </w:r>
            <w:proofErr w:type="spellStart"/>
            <w:r>
              <w:rPr>
                <w:sz w:val="24"/>
                <w:szCs w:val="24"/>
                <w:lang w:val="uk-UA"/>
              </w:rPr>
              <w:t>в</w:t>
            </w:r>
            <w:r w:rsidRPr="006E4628">
              <w:rPr>
                <w:sz w:val="24"/>
                <w:szCs w:val="24"/>
                <w:lang w:val="uk-UA"/>
              </w:rPr>
              <w:t>иявле</w:t>
            </w:r>
            <w:r w:rsidRPr="006F76D1">
              <w:rPr>
                <w:sz w:val="24"/>
                <w:szCs w:val="24"/>
              </w:rPr>
              <w:t>ння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основних</w:t>
            </w:r>
            <w:proofErr w:type="spellEnd"/>
            <w:r w:rsidRPr="006F76D1">
              <w:rPr>
                <w:sz w:val="24"/>
                <w:szCs w:val="24"/>
              </w:rPr>
              <w:t xml:space="preserve"> проблем </w:t>
            </w:r>
            <w:proofErr w:type="spellStart"/>
            <w:r w:rsidRPr="006F76D1">
              <w:rPr>
                <w:sz w:val="24"/>
                <w:szCs w:val="24"/>
              </w:rPr>
              <w:t>населення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міста</w:t>
            </w:r>
            <w:proofErr w:type="spellEnd"/>
            <w:r w:rsidRPr="006F76D1">
              <w:rPr>
                <w:sz w:val="24"/>
                <w:szCs w:val="24"/>
              </w:rPr>
              <w:t xml:space="preserve"> Сум за </w:t>
            </w:r>
            <w:proofErr w:type="spellStart"/>
            <w:r w:rsidRPr="006F76D1">
              <w:rPr>
                <w:sz w:val="24"/>
                <w:szCs w:val="24"/>
              </w:rPr>
              <w:t>їх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значущістю</w:t>
            </w:r>
            <w:proofErr w:type="spellEnd"/>
            <w:r w:rsidRPr="006F76D1">
              <w:rPr>
                <w:sz w:val="24"/>
                <w:szCs w:val="24"/>
              </w:rPr>
              <w:t xml:space="preserve"> та </w:t>
            </w:r>
            <w:proofErr w:type="spellStart"/>
            <w:r w:rsidRPr="006F76D1">
              <w:rPr>
                <w:sz w:val="24"/>
                <w:szCs w:val="24"/>
              </w:rPr>
              <w:t>ступенем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задоволеності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громадян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щодо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вирішення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цих</w:t>
            </w:r>
            <w:proofErr w:type="spellEnd"/>
            <w:r w:rsidRPr="006F76D1">
              <w:rPr>
                <w:sz w:val="24"/>
                <w:szCs w:val="24"/>
              </w:rPr>
              <w:t xml:space="preserve"> проблем. </w:t>
            </w:r>
            <w:r>
              <w:rPr>
                <w:sz w:val="24"/>
                <w:szCs w:val="24"/>
                <w:lang w:val="uk-UA"/>
              </w:rPr>
              <w:t>Визначен</w:t>
            </w:r>
            <w:r w:rsidR="00572AF0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основн</w:t>
            </w:r>
            <w:proofErr w:type="spellEnd"/>
            <w:r w:rsidR="00572AF0"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цінност</w:t>
            </w:r>
            <w:proofErr w:type="spellEnd"/>
            <w:r w:rsidR="00572AF0"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та </w:t>
            </w:r>
            <w:proofErr w:type="spellStart"/>
            <w:r w:rsidRPr="006F76D1">
              <w:rPr>
                <w:sz w:val="24"/>
                <w:szCs w:val="24"/>
              </w:rPr>
              <w:t>життєв</w:t>
            </w:r>
            <w:proofErr w:type="spellEnd"/>
            <w:r w:rsidR="00572AF0"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пріорите</w:t>
            </w:r>
            <w:proofErr w:type="spellEnd"/>
            <w:r>
              <w:rPr>
                <w:sz w:val="24"/>
                <w:szCs w:val="24"/>
                <w:lang w:val="uk-UA"/>
              </w:rPr>
              <w:t>т</w:t>
            </w:r>
            <w:r w:rsidR="00572AF0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 xml:space="preserve"> різних вікових та гендерних груп населення міста.</w:t>
            </w:r>
          </w:p>
        </w:tc>
      </w:tr>
      <w:tr w:rsidR="001C01E1" w:rsidRPr="00907CC6" w:rsidTr="00907CC6">
        <w:tc>
          <w:tcPr>
            <w:tcW w:w="4676" w:type="dxa"/>
          </w:tcPr>
          <w:p w:rsidR="001C01E1" w:rsidRPr="00406981" w:rsidRDefault="001C01E1" w:rsidP="00907CC6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lastRenderedPageBreak/>
              <w:t xml:space="preserve">2.1.3. </w:t>
            </w:r>
            <w:proofErr w:type="spellStart"/>
            <w:r w:rsidRPr="00406981">
              <w:rPr>
                <w:sz w:val="24"/>
                <w:szCs w:val="24"/>
              </w:rPr>
              <w:t>Дослідження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якості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надання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послуг</w:t>
            </w:r>
            <w:proofErr w:type="spellEnd"/>
            <w:r w:rsidRPr="00406981">
              <w:rPr>
                <w:sz w:val="24"/>
                <w:szCs w:val="24"/>
              </w:rPr>
              <w:t xml:space="preserve"> для </w:t>
            </w:r>
            <w:proofErr w:type="spellStart"/>
            <w:r w:rsidRPr="00406981">
              <w:rPr>
                <w:sz w:val="24"/>
                <w:szCs w:val="24"/>
              </w:rPr>
              <w:t>населення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міста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1611" w:type="dxa"/>
          </w:tcPr>
          <w:p w:rsidR="001C01E1" w:rsidRPr="00406981" w:rsidRDefault="001C01E1" w:rsidP="001C01E1">
            <w:pPr>
              <w:jc w:val="center"/>
              <w:rPr>
                <w:sz w:val="24"/>
                <w:szCs w:val="24"/>
                <w:lang w:eastAsia="en-US"/>
              </w:rPr>
            </w:pPr>
            <w:r w:rsidRPr="00406981">
              <w:rPr>
                <w:sz w:val="24"/>
                <w:szCs w:val="24"/>
                <w:lang w:eastAsia="en-US"/>
              </w:rPr>
              <w:t>173,9</w:t>
            </w:r>
          </w:p>
        </w:tc>
        <w:tc>
          <w:tcPr>
            <w:tcW w:w="1611" w:type="dxa"/>
          </w:tcPr>
          <w:p w:rsidR="001C01E1" w:rsidRPr="00406981" w:rsidRDefault="001C01E1" w:rsidP="001C01E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173,9</w:t>
            </w:r>
          </w:p>
        </w:tc>
        <w:tc>
          <w:tcPr>
            <w:tcW w:w="1290" w:type="dxa"/>
          </w:tcPr>
          <w:p w:rsidR="001C01E1" w:rsidRPr="00406981" w:rsidRDefault="001C01E1" w:rsidP="001C01E1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173,8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1" w:rsidRPr="00E01BB9" w:rsidRDefault="001C01E1" w:rsidP="001C01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Проведено дослідження щодо якості надання послуг у сфері соціальних, адміністративних, </w:t>
            </w:r>
            <w:proofErr w:type="spellStart"/>
            <w:r>
              <w:rPr>
                <w:sz w:val="24"/>
                <w:szCs w:val="24"/>
                <w:lang w:val="uk-UA"/>
              </w:rPr>
              <w:t>комунікаційно</w:t>
            </w:r>
            <w:proofErr w:type="spellEnd"/>
            <w:r>
              <w:rPr>
                <w:sz w:val="24"/>
                <w:szCs w:val="24"/>
                <w:lang w:val="uk-UA"/>
              </w:rPr>
              <w:t>-інформаційних, культурних, освітніх, житлово-комунальних потреб мешканців міста.</w:t>
            </w:r>
          </w:p>
        </w:tc>
      </w:tr>
      <w:tr w:rsidR="001C01E1" w:rsidRPr="00907CC6" w:rsidTr="00907CC6">
        <w:tc>
          <w:tcPr>
            <w:tcW w:w="4676" w:type="dxa"/>
          </w:tcPr>
          <w:p w:rsidR="001C01E1" w:rsidRPr="00406981" w:rsidRDefault="001C01E1" w:rsidP="00907CC6">
            <w:pPr>
              <w:rPr>
                <w:sz w:val="24"/>
                <w:szCs w:val="24"/>
                <w:lang w:eastAsia="en-US"/>
              </w:rPr>
            </w:pPr>
            <w:r w:rsidRPr="00406981">
              <w:rPr>
                <w:sz w:val="24"/>
                <w:szCs w:val="24"/>
              </w:rPr>
              <w:t xml:space="preserve">2.1.4. </w:t>
            </w:r>
            <w:proofErr w:type="spellStart"/>
            <w:r w:rsidRPr="00406981">
              <w:rPr>
                <w:sz w:val="24"/>
                <w:szCs w:val="24"/>
              </w:rPr>
              <w:t>Розробка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Стратегії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розвитку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міста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Суми</w:t>
            </w:r>
            <w:proofErr w:type="spellEnd"/>
            <w:r w:rsidRPr="00406981">
              <w:rPr>
                <w:sz w:val="24"/>
                <w:szCs w:val="24"/>
              </w:rPr>
              <w:t xml:space="preserve"> до 2027 року. </w:t>
            </w:r>
            <w:proofErr w:type="spellStart"/>
            <w:r w:rsidRPr="00406981">
              <w:rPr>
                <w:sz w:val="24"/>
                <w:szCs w:val="24"/>
              </w:rPr>
              <w:t>Аналітична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частина</w:t>
            </w:r>
            <w:proofErr w:type="spellEnd"/>
          </w:p>
        </w:tc>
        <w:tc>
          <w:tcPr>
            <w:tcW w:w="1611" w:type="dxa"/>
          </w:tcPr>
          <w:p w:rsidR="001C01E1" w:rsidRPr="00406981" w:rsidRDefault="001C01E1" w:rsidP="001C01E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406981">
              <w:rPr>
                <w:sz w:val="24"/>
                <w:szCs w:val="24"/>
                <w:lang w:val="uk-UA" w:eastAsia="en-US"/>
              </w:rPr>
              <w:t>195,1</w:t>
            </w:r>
          </w:p>
        </w:tc>
        <w:tc>
          <w:tcPr>
            <w:tcW w:w="1611" w:type="dxa"/>
          </w:tcPr>
          <w:p w:rsidR="001C01E1" w:rsidRPr="00406981" w:rsidRDefault="001C01E1" w:rsidP="001C01E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195,1</w:t>
            </w:r>
          </w:p>
        </w:tc>
        <w:tc>
          <w:tcPr>
            <w:tcW w:w="1290" w:type="dxa"/>
          </w:tcPr>
          <w:p w:rsidR="001C01E1" w:rsidRPr="00406981" w:rsidRDefault="001C01E1" w:rsidP="001C01E1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   195,0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1" w:rsidRPr="00E01BB9" w:rsidRDefault="001C01E1" w:rsidP="001C01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Визначені орієнтири соціально-економічного розвитку </w:t>
            </w:r>
            <w:proofErr w:type="spellStart"/>
            <w:r>
              <w:rPr>
                <w:sz w:val="24"/>
                <w:szCs w:val="24"/>
                <w:lang w:val="uk-UA"/>
              </w:rPr>
              <w:t>м.Суми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 2027 року, які будуть використовуватися при підготовки проектів бюджету </w:t>
            </w:r>
            <w:proofErr w:type="spellStart"/>
            <w:r>
              <w:rPr>
                <w:sz w:val="24"/>
                <w:szCs w:val="24"/>
                <w:lang w:val="uk-UA"/>
              </w:rPr>
              <w:t>м.Сум</w:t>
            </w:r>
            <w:proofErr w:type="spellEnd"/>
            <w:r w:rsidR="00572AF0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цільових програм та прогнозних документів щодо планування соціального-економічного розвитку міста Суми.</w:t>
            </w:r>
          </w:p>
        </w:tc>
      </w:tr>
      <w:tr w:rsidR="00A01D6D" w:rsidRPr="00406981" w:rsidTr="00907CC6">
        <w:tc>
          <w:tcPr>
            <w:tcW w:w="4676" w:type="dxa"/>
          </w:tcPr>
          <w:p w:rsidR="00A01D6D" w:rsidRPr="00406981" w:rsidRDefault="00A01D6D" w:rsidP="00907CC6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color w:val="000000"/>
                <w:sz w:val="24"/>
                <w:szCs w:val="24"/>
              </w:rPr>
              <w:t xml:space="preserve">2.1.5.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визначення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промоційного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логотипу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розробки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брендбуку</w:t>
            </w:r>
            <w:proofErr w:type="spellEnd"/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109,0</w:t>
            </w:r>
          </w:p>
        </w:tc>
        <w:tc>
          <w:tcPr>
            <w:tcW w:w="1611" w:type="dxa"/>
          </w:tcPr>
          <w:p w:rsidR="00A01D6D" w:rsidRPr="00406981" w:rsidRDefault="00E45105" w:rsidP="00A01D6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125,4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18,8</w:t>
            </w:r>
          </w:p>
        </w:tc>
        <w:tc>
          <w:tcPr>
            <w:tcW w:w="6547" w:type="dxa"/>
          </w:tcPr>
          <w:p w:rsidR="00A01D6D" w:rsidRPr="00E01BB9" w:rsidRDefault="00A01D6D" w:rsidP="00A01D6D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Розробку</w:t>
            </w:r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промоційного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логотипу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</w:t>
            </w:r>
            <w:r w:rsidRPr="00E01BB9">
              <w:rPr>
                <w:sz w:val="24"/>
                <w:szCs w:val="24"/>
                <w:lang w:val="uk-UA"/>
              </w:rPr>
              <w:t xml:space="preserve">еренесено на 2019 рік </w:t>
            </w:r>
            <w:r>
              <w:rPr>
                <w:sz w:val="24"/>
                <w:szCs w:val="24"/>
                <w:lang w:val="uk-UA"/>
              </w:rPr>
              <w:t>за результатами</w:t>
            </w:r>
            <w:r w:rsidRPr="00E01BB9">
              <w:rPr>
                <w:sz w:val="24"/>
                <w:szCs w:val="24"/>
                <w:lang w:val="uk-UA"/>
              </w:rPr>
              <w:t xml:space="preserve"> визначення бренду міста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A01D6D" w:rsidRPr="0015115B" w:rsidTr="00907CC6">
        <w:tc>
          <w:tcPr>
            <w:tcW w:w="4676" w:type="dxa"/>
          </w:tcPr>
          <w:p w:rsidR="00A01D6D" w:rsidRPr="00406981" w:rsidRDefault="00A01D6D" w:rsidP="00907CC6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color w:val="000000"/>
                <w:sz w:val="24"/>
                <w:szCs w:val="24"/>
              </w:rPr>
              <w:t xml:space="preserve">2.1.6.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секторальних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стратегічних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сесій</w:t>
            </w:r>
            <w:proofErr w:type="spellEnd"/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bCs/>
                <w:sz w:val="24"/>
                <w:szCs w:val="24"/>
              </w:rPr>
            </w:pPr>
            <w:r w:rsidRPr="00406981">
              <w:rPr>
                <w:bCs/>
                <w:sz w:val="24"/>
                <w:szCs w:val="24"/>
              </w:rPr>
              <w:t>128,1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96,03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95,5</w:t>
            </w:r>
          </w:p>
        </w:tc>
        <w:tc>
          <w:tcPr>
            <w:tcW w:w="6547" w:type="dxa"/>
          </w:tcPr>
          <w:p w:rsidR="00A01D6D" w:rsidRPr="00E01BB9" w:rsidRDefault="00A01D6D" w:rsidP="00A01D6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Проведено</w:t>
            </w:r>
            <w:r w:rsidRPr="00E01BB9">
              <w:rPr>
                <w:sz w:val="24"/>
                <w:szCs w:val="24"/>
                <w:lang w:val="uk-UA"/>
              </w:rPr>
              <w:t xml:space="preserve"> 13 секторальних стратегічних сесій із </w:t>
            </w:r>
            <w:r>
              <w:rPr>
                <w:sz w:val="24"/>
                <w:szCs w:val="24"/>
                <w:lang w:val="uk-UA"/>
              </w:rPr>
              <w:t>визначення та</w:t>
            </w:r>
            <w:r w:rsidRPr="00E01BB9">
              <w:rPr>
                <w:sz w:val="24"/>
                <w:szCs w:val="24"/>
                <w:lang w:val="uk-UA"/>
              </w:rPr>
              <w:t xml:space="preserve"> формування списку </w:t>
            </w:r>
            <w:r>
              <w:rPr>
                <w:sz w:val="24"/>
                <w:szCs w:val="24"/>
                <w:lang w:val="uk-UA"/>
              </w:rPr>
              <w:t xml:space="preserve">галузевих </w:t>
            </w:r>
            <w:r w:rsidRPr="00E01BB9">
              <w:rPr>
                <w:sz w:val="24"/>
                <w:szCs w:val="24"/>
                <w:lang w:val="uk-UA"/>
              </w:rPr>
              <w:t xml:space="preserve">проблемних питань, які потребують </w:t>
            </w:r>
            <w:r>
              <w:rPr>
                <w:sz w:val="24"/>
                <w:szCs w:val="24"/>
                <w:lang w:val="uk-UA"/>
              </w:rPr>
              <w:t xml:space="preserve"> врахування при </w:t>
            </w:r>
            <w:r w:rsidR="006A4DB9">
              <w:rPr>
                <w:sz w:val="24"/>
                <w:szCs w:val="24"/>
                <w:lang w:val="uk-UA"/>
              </w:rPr>
              <w:t>формуванні</w:t>
            </w:r>
            <w:r>
              <w:rPr>
                <w:sz w:val="24"/>
                <w:szCs w:val="24"/>
                <w:lang w:val="uk-UA"/>
              </w:rPr>
              <w:t xml:space="preserve"> основних напрямків розвитку міста.</w:t>
            </w:r>
          </w:p>
          <w:p w:rsidR="00A01D6D" w:rsidRPr="00E01BB9" w:rsidRDefault="00A01D6D" w:rsidP="00A01D6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01D6D" w:rsidRPr="00406981" w:rsidTr="00907CC6">
        <w:trPr>
          <w:trHeight w:val="423"/>
        </w:trPr>
        <w:tc>
          <w:tcPr>
            <w:tcW w:w="4676" w:type="dxa"/>
          </w:tcPr>
          <w:p w:rsidR="00A01D6D" w:rsidRPr="00406981" w:rsidRDefault="00A01D6D" w:rsidP="00907CC6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2.2. Промоція міста шляхом створення єдиного міського інформаційного середовища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455,5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365,6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298,9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</w:p>
        </w:tc>
      </w:tr>
      <w:tr w:rsidR="00A01D6D" w:rsidRPr="00230826" w:rsidTr="00907CC6">
        <w:tc>
          <w:tcPr>
            <w:tcW w:w="4676" w:type="dxa"/>
          </w:tcPr>
          <w:p w:rsidR="00A01D6D" w:rsidRPr="00406981" w:rsidRDefault="00A01D6D" w:rsidP="00907CC6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2.2.1.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>Забезпечення розробки та виготовлення інформаційно-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промоційного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маршруту «Архітектурна спадщина»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195,1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145,1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131,7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підставі п</w:t>
            </w:r>
            <w:r w:rsidRPr="00406981">
              <w:rPr>
                <w:sz w:val="24"/>
                <w:szCs w:val="24"/>
                <w:lang w:val="uk-UA"/>
              </w:rPr>
              <w:t>роведен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406981">
              <w:rPr>
                <w:sz w:val="24"/>
                <w:szCs w:val="24"/>
                <w:lang w:val="uk-UA"/>
              </w:rPr>
              <w:t xml:space="preserve"> науко</w:t>
            </w:r>
            <w:r>
              <w:rPr>
                <w:sz w:val="24"/>
                <w:szCs w:val="24"/>
                <w:lang w:val="uk-UA"/>
              </w:rPr>
              <w:t>вих</w:t>
            </w:r>
            <w:r w:rsidRPr="00406981">
              <w:rPr>
                <w:sz w:val="24"/>
                <w:szCs w:val="24"/>
                <w:lang w:val="uk-UA"/>
              </w:rPr>
              <w:t xml:space="preserve"> досліджен</w:t>
            </w:r>
            <w:r>
              <w:rPr>
                <w:sz w:val="24"/>
                <w:szCs w:val="24"/>
                <w:lang w:val="uk-UA"/>
              </w:rPr>
              <w:t>ь</w:t>
            </w:r>
            <w:r w:rsidRPr="00406981">
              <w:rPr>
                <w:sz w:val="24"/>
                <w:szCs w:val="24"/>
                <w:lang w:val="uk-UA"/>
              </w:rPr>
              <w:t xml:space="preserve"> розроблено паспорт </w:t>
            </w:r>
            <w:r>
              <w:rPr>
                <w:sz w:val="24"/>
                <w:szCs w:val="24"/>
                <w:lang w:val="uk-UA"/>
              </w:rPr>
              <w:t xml:space="preserve">екскурсійного </w:t>
            </w:r>
            <w:r w:rsidRPr="00406981">
              <w:rPr>
                <w:sz w:val="24"/>
                <w:szCs w:val="24"/>
                <w:lang w:val="uk-UA"/>
              </w:rPr>
              <w:t>маршруту</w:t>
            </w:r>
            <w:r>
              <w:rPr>
                <w:sz w:val="24"/>
                <w:szCs w:val="24"/>
                <w:lang w:val="uk-UA"/>
              </w:rPr>
              <w:t xml:space="preserve"> «Архітектурна спадщина»</w:t>
            </w:r>
            <w:r w:rsidRPr="00406981">
              <w:rPr>
                <w:sz w:val="24"/>
                <w:szCs w:val="24"/>
                <w:lang w:val="uk-UA"/>
              </w:rPr>
              <w:t xml:space="preserve">, виготовлено 34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аудіоматеріали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промоційний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відеоролик маршруту. Виготовлено сувенірну </w:t>
            </w:r>
            <w:proofErr w:type="spellStart"/>
            <w:r>
              <w:rPr>
                <w:sz w:val="24"/>
                <w:szCs w:val="24"/>
                <w:lang w:val="uk-UA"/>
              </w:rPr>
              <w:t>промоційну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продукцію з архітектурними пам’ятками міста, </w:t>
            </w:r>
            <w:proofErr w:type="spellStart"/>
            <w:r>
              <w:rPr>
                <w:sz w:val="24"/>
                <w:szCs w:val="24"/>
                <w:lang w:val="uk-UA"/>
              </w:rPr>
              <w:t>промоційний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буклет та листівки.</w:t>
            </w:r>
          </w:p>
        </w:tc>
      </w:tr>
      <w:tr w:rsidR="00A01D6D" w:rsidRPr="00406981" w:rsidTr="00907CC6">
        <w:trPr>
          <w:trHeight w:val="550"/>
        </w:trPr>
        <w:tc>
          <w:tcPr>
            <w:tcW w:w="4676" w:type="dxa"/>
          </w:tcPr>
          <w:p w:rsidR="00A01D6D" w:rsidRPr="00406981" w:rsidRDefault="00A01D6D" w:rsidP="00907CC6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2.2.2.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Проведення конкурсу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відеопромороликів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«Суми. Погляд сумчан»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53,6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 33,6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6,9</w:t>
            </w:r>
          </w:p>
        </w:tc>
        <w:tc>
          <w:tcPr>
            <w:tcW w:w="6547" w:type="dxa"/>
            <w:vAlign w:val="center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Придбано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екшн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-камеру</w:t>
            </w:r>
            <w:r>
              <w:rPr>
                <w:sz w:val="24"/>
                <w:szCs w:val="24"/>
                <w:lang w:val="uk-UA"/>
              </w:rPr>
              <w:t xml:space="preserve"> для переможця конкурсу.</w:t>
            </w:r>
          </w:p>
        </w:tc>
      </w:tr>
      <w:tr w:rsidR="00A01D6D" w:rsidRPr="00406981" w:rsidTr="00907CC6">
        <w:trPr>
          <w:trHeight w:val="550"/>
        </w:trPr>
        <w:tc>
          <w:tcPr>
            <w:tcW w:w="4676" w:type="dxa"/>
          </w:tcPr>
          <w:p w:rsidR="00A01D6D" w:rsidRPr="00406981" w:rsidRDefault="00A01D6D" w:rsidP="00907CC6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2.2.3. Забезпечення проведення фестивалю «Ніч міста»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155,2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153,5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143,5</w:t>
            </w:r>
          </w:p>
        </w:tc>
        <w:tc>
          <w:tcPr>
            <w:tcW w:w="6547" w:type="dxa"/>
            <w:vAlign w:val="center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Фестиваль проведено в</w:t>
            </w:r>
            <w:r w:rsidRPr="00406981">
              <w:rPr>
                <w:sz w:val="24"/>
                <w:szCs w:val="24"/>
                <w:lang w:val="uk-UA"/>
              </w:rPr>
              <w:t xml:space="preserve"> рамках святкування Дня міста</w:t>
            </w:r>
            <w:r>
              <w:rPr>
                <w:sz w:val="24"/>
                <w:szCs w:val="24"/>
                <w:lang w:val="uk-UA"/>
              </w:rPr>
              <w:t xml:space="preserve">. Забезпечено створення та розміщення 10 тематичних локацій.  </w:t>
            </w:r>
          </w:p>
        </w:tc>
      </w:tr>
      <w:tr w:rsidR="00A01D6D" w:rsidRPr="00406981" w:rsidTr="00907CC6">
        <w:tc>
          <w:tcPr>
            <w:tcW w:w="4676" w:type="dxa"/>
          </w:tcPr>
          <w:p w:rsidR="00A01D6D" w:rsidRPr="00406981" w:rsidRDefault="00A01D6D" w:rsidP="00907CC6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2.2.4. </w:t>
            </w:r>
            <w:r w:rsidRPr="00406981">
              <w:rPr>
                <w:color w:val="000000"/>
                <w:sz w:val="24"/>
                <w:szCs w:val="24"/>
              </w:rPr>
              <w:t xml:space="preserve">Оплата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розробки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інформації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події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, заходи,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фестивалі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>і Суми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51,6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33,4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     16,8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Виготовлено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постер</w:t>
            </w:r>
            <w:r>
              <w:rPr>
                <w:sz w:val="24"/>
                <w:szCs w:val="24"/>
                <w:lang w:val="uk-UA"/>
              </w:rPr>
              <w:t>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для розміщення інформації щодо подій та заходів в місті Суми.</w:t>
            </w:r>
          </w:p>
        </w:tc>
      </w:tr>
      <w:tr w:rsidR="00A01D6D" w:rsidRPr="00406981" w:rsidTr="00907CC6">
        <w:tc>
          <w:tcPr>
            <w:tcW w:w="4676" w:type="dxa"/>
          </w:tcPr>
          <w:p w:rsidR="00A01D6D" w:rsidRPr="00406981" w:rsidRDefault="00A01D6D" w:rsidP="00907CC6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2.3. Промоція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м.Суми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як відкритого інформаційного простору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870,3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734,7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    640,5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</w:p>
        </w:tc>
      </w:tr>
      <w:tr w:rsidR="00A01D6D" w:rsidRPr="00406981" w:rsidTr="00907CC6">
        <w:tc>
          <w:tcPr>
            <w:tcW w:w="4676" w:type="dxa"/>
          </w:tcPr>
          <w:p w:rsidR="00A01D6D" w:rsidRPr="00406981" w:rsidRDefault="00A01D6D" w:rsidP="00907CC6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2.3.1.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створення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промоційних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аудіо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відеоматеріалів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сучасне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176,5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94,3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84,0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підставі </w:t>
            </w:r>
            <w:r w:rsidRPr="00DD7501">
              <w:rPr>
                <w:sz w:val="24"/>
                <w:szCs w:val="24"/>
                <w:lang w:val="uk-UA"/>
              </w:rPr>
              <w:t>проведен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DD7501">
              <w:rPr>
                <w:sz w:val="24"/>
                <w:szCs w:val="24"/>
                <w:lang w:val="uk-UA"/>
              </w:rPr>
              <w:t xml:space="preserve"> дослідження туристичного потенціалу міста Суми</w:t>
            </w:r>
            <w:r>
              <w:rPr>
                <w:sz w:val="24"/>
                <w:szCs w:val="24"/>
                <w:lang w:val="uk-UA"/>
              </w:rPr>
              <w:t>, в</w:t>
            </w:r>
            <w:r w:rsidRPr="00406981">
              <w:rPr>
                <w:sz w:val="24"/>
                <w:szCs w:val="24"/>
                <w:lang w:val="uk-UA"/>
              </w:rPr>
              <w:t xml:space="preserve">иготовлено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</w:t>
            </w:r>
            <w:r>
              <w:rPr>
                <w:sz w:val="24"/>
                <w:szCs w:val="24"/>
                <w:lang w:val="uk-UA"/>
              </w:rPr>
              <w:t>ий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відеоролик з панорамними видами міста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A01D6D" w:rsidRPr="0015115B" w:rsidTr="00907CC6">
        <w:trPr>
          <w:trHeight w:val="1310"/>
        </w:trPr>
        <w:tc>
          <w:tcPr>
            <w:tcW w:w="4676" w:type="dxa"/>
          </w:tcPr>
          <w:p w:rsidR="00A01D6D" w:rsidRPr="00406981" w:rsidRDefault="00A01D6D" w:rsidP="00907CC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2.3.2.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просування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промоційних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і рекламно-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інформаційних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матеріалів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Суми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електронних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інформресурсах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(у т. ч. на</w:t>
            </w:r>
          </w:p>
          <w:p w:rsidR="00A01D6D" w:rsidRPr="00406981" w:rsidRDefault="00A01D6D" w:rsidP="00907CC6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06981">
              <w:rPr>
                <w:color w:val="000000"/>
                <w:sz w:val="24"/>
                <w:szCs w:val="24"/>
              </w:rPr>
              <w:t>Муніципальному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порталі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) та у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друкованих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ЗМІ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66.6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52,9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6547" w:type="dxa"/>
          </w:tcPr>
          <w:p w:rsidR="00A01D6D" w:rsidRPr="00814E1D" w:rsidRDefault="00A01D6D" w:rsidP="00A01D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Систематично розміщувалась оперативна та актуальна інформація</w:t>
            </w:r>
            <w:r w:rsidRPr="00E01B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щодо перебігу подій, заходів, новин міста </w:t>
            </w:r>
            <w:r w:rsidRPr="00E01BB9">
              <w:rPr>
                <w:sz w:val="24"/>
                <w:szCs w:val="24"/>
                <w:lang w:val="uk-UA"/>
              </w:rPr>
              <w:t xml:space="preserve">на сайті </w:t>
            </w:r>
            <w:r w:rsidRPr="00E01BB9">
              <w:rPr>
                <w:sz w:val="24"/>
                <w:szCs w:val="24"/>
                <w:lang w:val="en-US"/>
              </w:rPr>
              <w:t>Sumy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1BB9">
              <w:rPr>
                <w:sz w:val="24"/>
                <w:szCs w:val="24"/>
                <w:lang w:val="en-US"/>
              </w:rPr>
              <w:t>Post</w:t>
            </w:r>
            <w:r w:rsidRPr="00E01BB9">
              <w:rPr>
                <w:sz w:val="24"/>
                <w:szCs w:val="24"/>
                <w:lang w:val="uk-UA"/>
              </w:rPr>
              <w:t xml:space="preserve"> протягом листопада-грудня 2019 року.</w:t>
            </w:r>
          </w:p>
        </w:tc>
      </w:tr>
      <w:tr w:rsidR="00A01D6D" w:rsidRPr="00406981" w:rsidTr="00907CC6">
        <w:tc>
          <w:tcPr>
            <w:tcW w:w="4676" w:type="dxa"/>
          </w:tcPr>
          <w:p w:rsidR="00A01D6D" w:rsidRPr="00406981" w:rsidRDefault="00A01D6D" w:rsidP="00907CC6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2.3.3. Забезпечення виготовлення та придбання елементів упаковки для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промопродукції</w:t>
            </w:r>
            <w:proofErr w:type="spellEnd"/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82,5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82,4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82,2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Придбано екологічні види упаковки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 символікою міста Суми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для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сувенірної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промопродукції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01D6D" w:rsidRPr="00406981" w:rsidTr="00907CC6">
        <w:trPr>
          <w:trHeight w:val="471"/>
        </w:trPr>
        <w:tc>
          <w:tcPr>
            <w:tcW w:w="4676" w:type="dxa"/>
          </w:tcPr>
          <w:p w:rsidR="00A01D6D" w:rsidRPr="00406981" w:rsidRDefault="00A01D6D" w:rsidP="00907CC6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2.3.4. Забезпечення виготовлення та придбання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промопродукції</w:t>
            </w:r>
            <w:proofErr w:type="spellEnd"/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392,2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392,2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391,1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Прид</w:t>
            </w:r>
            <w:r w:rsidRPr="00406981">
              <w:rPr>
                <w:sz w:val="24"/>
                <w:szCs w:val="24"/>
                <w:lang w:val="uk-UA"/>
              </w:rPr>
              <w:t>б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ано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сувенірну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</w:t>
            </w:r>
            <w:r>
              <w:rPr>
                <w:color w:val="000000"/>
                <w:sz w:val="24"/>
                <w:szCs w:val="24"/>
                <w:lang w:val="uk-UA"/>
              </w:rPr>
              <w:t>ційну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продукцію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 символікою міста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>оновленого асортименту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01D6D" w:rsidRPr="00406981" w:rsidTr="00907CC6">
        <w:tc>
          <w:tcPr>
            <w:tcW w:w="4676" w:type="dxa"/>
          </w:tcPr>
          <w:p w:rsidR="00A01D6D" w:rsidRPr="00406981" w:rsidRDefault="00A01D6D" w:rsidP="00907CC6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2.3.5. Забезпечення розробки, виготовлення та розміщення візуальних матеріалів на зовнішніх рекламних носіях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24,3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24,0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11,89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Виготовлено та розміщено на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бігбордах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постери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щодо подій в місті Суми.</w:t>
            </w:r>
          </w:p>
        </w:tc>
      </w:tr>
      <w:tr w:rsidR="00A01D6D" w:rsidRPr="00907CC6" w:rsidTr="00907CC6">
        <w:tc>
          <w:tcPr>
            <w:tcW w:w="4676" w:type="dxa"/>
          </w:tcPr>
          <w:p w:rsidR="00A01D6D" w:rsidRPr="00406981" w:rsidRDefault="00A01D6D" w:rsidP="00907CC6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2.3.6. Оплата послуг з розробки та виготовлення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промоційних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поліграфічних матеріалів (буклети, проспекти,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флаєри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>, карти міс</w:t>
            </w:r>
            <w:r w:rsidRPr="00406981">
              <w:rPr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тощо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85,9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61,5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31,3</w:t>
            </w:r>
          </w:p>
        </w:tc>
        <w:tc>
          <w:tcPr>
            <w:tcW w:w="6547" w:type="dxa"/>
          </w:tcPr>
          <w:p w:rsidR="00A01D6D" w:rsidRDefault="00A01D6D" w:rsidP="00A01D6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Розроблено та виготовлено буклет «50 причин відвідати </w:t>
            </w:r>
          </w:p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м. Суми» у кількості 500 прим</w:t>
            </w:r>
            <w:r>
              <w:rPr>
                <w:sz w:val="24"/>
                <w:szCs w:val="24"/>
                <w:lang w:val="uk-UA"/>
              </w:rPr>
              <w:t>ірників, буклет щодо інвестиційного потенціалу міста у кількості 100 примірників.</w:t>
            </w:r>
          </w:p>
        </w:tc>
      </w:tr>
      <w:tr w:rsidR="00A01D6D" w:rsidRPr="00406981" w:rsidTr="00907CC6">
        <w:tc>
          <w:tcPr>
            <w:tcW w:w="4676" w:type="dxa"/>
          </w:tcPr>
          <w:p w:rsidR="00A01D6D" w:rsidRPr="00406981" w:rsidRDefault="00A01D6D" w:rsidP="00907CC6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2.3.7. Забезпечення створення високоякісної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фоторекламної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продукції міста Суми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42,3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27,4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47" w:type="dxa"/>
          </w:tcPr>
          <w:p w:rsidR="00A01D6D" w:rsidRPr="000034D1" w:rsidRDefault="00A01D6D" w:rsidP="00A01D6D">
            <w:pPr>
              <w:rPr>
                <w:sz w:val="24"/>
                <w:szCs w:val="24"/>
                <w:lang w:val="uk-UA"/>
              </w:rPr>
            </w:pPr>
            <w:r w:rsidRPr="000034D1">
              <w:rPr>
                <w:sz w:val="24"/>
                <w:szCs w:val="24"/>
                <w:lang w:val="uk-UA"/>
              </w:rPr>
              <w:t>Видатки протягом 2016-2018 років не здійснювались.</w:t>
            </w:r>
          </w:p>
        </w:tc>
      </w:tr>
      <w:tr w:rsidR="00A01D6D" w:rsidRPr="00406981" w:rsidTr="00907CC6">
        <w:tc>
          <w:tcPr>
            <w:tcW w:w="4676" w:type="dxa"/>
          </w:tcPr>
          <w:p w:rsidR="00A01D6D" w:rsidRPr="00406981" w:rsidRDefault="00A01D6D" w:rsidP="00907CC6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2.4. Забезпечення проведення виїзних днів міста</w:t>
            </w:r>
            <w:r w:rsidRPr="00406981">
              <w:rPr>
                <w:color w:val="000000"/>
                <w:sz w:val="24"/>
                <w:szCs w:val="24"/>
              </w:rPr>
              <w:t> 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>Суми в інших містах України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354,7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136,8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547" w:type="dxa"/>
          </w:tcPr>
          <w:p w:rsidR="00A01D6D" w:rsidRPr="000034D1" w:rsidRDefault="00A01D6D" w:rsidP="00A01D6D">
            <w:pPr>
              <w:rPr>
                <w:sz w:val="24"/>
                <w:szCs w:val="24"/>
                <w:lang w:val="uk-UA"/>
              </w:rPr>
            </w:pPr>
            <w:r w:rsidRPr="000034D1">
              <w:rPr>
                <w:sz w:val="24"/>
                <w:szCs w:val="24"/>
                <w:lang w:val="uk-UA"/>
              </w:rPr>
              <w:t>Видатки протягом 2016-2018 років не здійснювались.</w:t>
            </w:r>
          </w:p>
        </w:tc>
      </w:tr>
      <w:tr w:rsidR="00A01D6D" w:rsidRPr="00907CC6" w:rsidTr="00907CC6">
        <w:tc>
          <w:tcPr>
            <w:tcW w:w="4676" w:type="dxa"/>
          </w:tcPr>
          <w:p w:rsidR="00A01D6D" w:rsidRPr="00406981" w:rsidRDefault="00A01D6D" w:rsidP="00907CC6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2.5. Підтримка місцевого книговидання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933,5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652,6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557,4</w:t>
            </w:r>
          </w:p>
        </w:tc>
        <w:tc>
          <w:tcPr>
            <w:tcW w:w="6547" w:type="dxa"/>
          </w:tcPr>
          <w:p w:rsidR="00A01D6D" w:rsidRPr="000034D1" w:rsidRDefault="00A01D6D" w:rsidP="00A01D6D">
            <w:pPr>
              <w:ind w:left="-2" w:right="-168"/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 w:themeColor="text1"/>
                <w:sz w:val="24"/>
                <w:szCs w:val="24"/>
                <w:lang w:val="uk-UA"/>
              </w:rPr>
              <w:t>За підтримки Сумської міської ради видано 25 книг місцевих авторів загальним накладом близько 5 тис. прим.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(поетичні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збірки, альманахи, оповідання, дитячі путівники, фантастичні збірки, добірки про видатних людей тощо).</w:t>
            </w:r>
          </w:p>
        </w:tc>
      </w:tr>
      <w:tr w:rsidR="00A01D6D" w:rsidRPr="00406981" w:rsidTr="00907CC6">
        <w:tc>
          <w:tcPr>
            <w:tcW w:w="4676" w:type="dxa"/>
          </w:tcPr>
          <w:p w:rsidR="00A01D6D" w:rsidRPr="00406981" w:rsidRDefault="00A01D6D" w:rsidP="00907CC6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lastRenderedPageBreak/>
              <w:t>2.6. Проведення культурно-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промоційних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заходів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1 435,0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1 302,4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1 296,0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</w:p>
        </w:tc>
      </w:tr>
      <w:tr w:rsidR="00A01D6D" w:rsidRPr="00907CC6" w:rsidTr="00907CC6">
        <w:tc>
          <w:tcPr>
            <w:tcW w:w="4676" w:type="dxa"/>
          </w:tcPr>
          <w:p w:rsidR="00A01D6D" w:rsidRPr="00406981" w:rsidRDefault="00A01D6D" w:rsidP="00907CC6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2.6.1. Реалізація культурно-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промоційних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проектів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1 153,8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1 022,3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1 016,5</w:t>
            </w:r>
          </w:p>
        </w:tc>
        <w:tc>
          <w:tcPr>
            <w:tcW w:w="6547" w:type="dxa"/>
          </w:tcPr>
          <w:p w:rsidR="00A01D6D" w:rsidRPr="001A0EBB" w:rsidRDefault="00A01D6D" w:rsidP="00A01D6D">
            <w:pPr>
              <w:rPr>
                <w:sz w:val="24"/>
                <w:szCs w:val="24"/>
                <w:highlight w:val="yellow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Реалізовано проекти «Ніч міста», «Ніч музеїв», «Дні сталої енергії у місті Суми», 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Weekend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у Сумах для закоханих сердець»,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SumyRockFest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,міжнародний пленер «Резиденція </w:t>
            </w:r>
            <w:r>
              <w:rPr>
                <w:sz w:val="24"/>
                <w:szCs w:val="24"/>
                <w:lang w:val="en-US"/>
              </w:rPr>
              <w:t>SU</w:t>
            </w:r>
            <w:r>
              <w:rPr>
                <w:sz w:val="24"/>
                <w:szCs w:val="24"/>
                <w:lang w:val="uk-UA"/>
              </w:rPr>
              <w:t xml:space="preserve">», «Квітень Суми </w:t>
            </w:r>
            <w:proofErr w:type="spellStart"/>
            <w:r>
              <w:rPr>
                <w:sz w:val="24"/>
                <w:szCs w:val="24"/>
                <w:lang w:val="uk-UA"/>
              </w:rPr>
              <w:t>фест</w:t>
            </w:r>
            <w:proofErr w:type="spellEnd"/>
            <w:r>
              <w:rPr>
                <w:sz w:val="24"/>
                <w:szCs w:val="24"/>
                <w:lang w:val="uk-UA"/>
              </w:rPr>
              <w:t>», театралізована екскурсія містом, фестиваль «Друг з притулку», заходи Арт-терапії, читацький клуб «</w:t>
            </w:r>
            <w:r>
              <w:rPr>
                <w:sz w:val="24"/>
                <w:szCs w:val="24"/>
                <w:lang w:val="en-US"/>
              </w:rPr>
              <w:t>Solaris</w:t>
            </w:r>
            <w:r>
              <w:rPr>
                <w:sz w:val="24"/>
                <w:szCs w:val="24"/>
                <w:lang w:val="uk-UA"/>
              </w:rPr>
              <w:t>».</w:t>
            </w:r>
          </w:p>
        </w:tc>
      </w:tr>
      <w:tr w:rsidR="00A01D6D" w:rsidRPr="00406981" w:rsidTr="00907CC6">
        <w:trPr>
          <w:trHeight w:val="1284"/>
        </w:trPr>
        <w:tc>
          <w:tcPr>
            <w:tcW w:w="4676" w:type="dxa"/>
          </w:tcPr>
          <w:p w:rsidR="00A01D6D" w:rsidRPr="00406981" w:rsidRDefault="00A01D6D" w:rsidP="00907CC6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2.6.2. Забезпечення проведення інших культурно-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промоційних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заходів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281,2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280,1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279,5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Проведено низку культурно-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промоційних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заходів, у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. виставки, прес-конференції, творчі зустрічі, лекції, фестивалі, майстер-класи, виставки, презентації, екскурсії містом, кінопокази, тренінги,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квести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тощо</w:t>
            </w:r>
          </w:p>
        </w:tc>
      </w:tr>
      <w:tr w:rsidR="00A01D6D" w:rsidRPr="00406981" w:rsidTr="00106B8B">
        <w:tc>
          <w:tcPr>
            <w:tcW w:w="15735" w:type="dxa"/>
            <w:gridSpan w:val="5"/>
          </w:tcPr>
          <w:p w:rsidR="00A01D6D" w:rsidRPr="00406981" w:rsidRDefault="00A01D6D" w:rsidP="00A01D6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981">
              <w:rPr>
                <w:b/>
                <w:bCs/>
                <w:sz w:val="24"/>
                <w:szCs w:val="24"/>
                <w:lang w:val="uk-UA"/>
              </w:rPr>
              <w:t>Підпрограма 3. Зовнішні відносини Сумської міської ради та її виконавчого комітету</w:t>
            </w:r>
          </w:p>
        </w:tc>
      </w:tr>
      <w:tr w:rsidR="00A01D6D" w:rsidRPr="00406981" w:rsidTr="00406981">
        <w:tc>
          <w:tcPr>
            <w:tcW w:w="4676" w:type="dxa"/>
          </w:tcPr>
          <w:p w:rsidR="00A01D6D" w:rsidRPr="00406981" w:rsidRDefault="00A01D6D" w:rsidP="00A01D6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3 261,0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2 426,1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1 658,2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jc w:val="both"/>
              <w:rPr>
                <w:sz w:val="24"/>
                <w:szCs w:val="24"/>
              </w:rPr>
            </w:pPr>
          </w:p>
        </w:tc>
      </w:tr>
      <w:tr w:rsidR="00A01D6D" w:rsidRPr="00907CC6" w:rsidTr="00406981">
        <w:tc>
          <w:tcPr>
            <w:tcW w:w="4676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3.1. Сплата організаційних внесків для участі у конференціях, семінарах, </w:t>
            </w:r>
            <w:r w:rsidRPr="00406981">
              <w:rPr>
                <w:sz w:val="24"/>
                <w:szCs w:val="24"/>
              </w:rPr>
              <w:t xml:space="preserve">проектах,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робочих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зустрічей</w:t>
            </w:r>
            <w:proofErr w:type="spellEnd"/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110,6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93,1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40,3</w:t>
            </w:r>
          </w:p>
        </w:tc>
        <w:tc>
          <w:tcPr>
            <w:tcW w:w="6547" w:type="dxa"/>
            <w:vMerge w:val="restart"/>
          </w:tcPr>
          <w:p w:rsidR="00A01D6D" w:rsidRPr="00406981" w:rsidRDefault="00A01D6D" w:rsidP="00A01D6D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м. Суми було забезпечено  організацію перебування делегації з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Чжузці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(КНР), під час якого відбулась робоча зустріч з керівництвом міста, а також підписано Меморандум про наміри щодо розвитку дружніх комунікацій між містом Чжуцзі і містом Суми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 xml:space="preserve">Забезпечено проведення тренінгів і майстер-класів представниками міжнародної консалтингової організації  Інститут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Адізеса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для керівників Сумської міської ради, зустріч з польськими експертами в рамках проекту «Професійні кадри в місцевому самоврядуванні – формування компетентних команд публічних адміністрацій у сфері підтримки місцевого самоврядування»</w:t>
            </w:r>
          </w:p>
        </w:tc>
      </w:tr>
      <w:tr w:rsidR="00A01D6D" w:rsidRPr="00406981" w:rsidTr="00406981">
        <w:tc>
          <w:tcPr>
            <w:tcW w:w="4676" w:type="dxa"/>
            <w:vAlign w:val="center"/>
          </w:tcPr>
          <w:p w:rsidR="00A01D6D" w:rsidRPr="00406981" w:rsidRDefault="00A01D6D" w:rsidP="00A01D6D">
            <w:pPr>
              <w:jc w:val="both"/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3.1.1. </w:t>
            </w:r>
            <w:proofErr w:type="spellStart"/>
            <w:r w:rsidRPr="00406981">
              <w:rPr>
                <w:sz w:val="24"/>
                <w:szCs w:val="24"/>
              </w:rPr>
              <w:t>Сплата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організаційних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внесків</w:t>
            </w:r>
            <w:proofErr w:type="spellEnd"/>
            <w:r w:rsidRPr="00406981">
              <w:rPr>
                <w:sz w:val="24"/>
                <w:szCs w:val="24"/>
              </w:rPr>
              <w:t xml:space="preserve"> для </w:t>
            </w:r>
            <w:proofErr w:type="spellStart"/>
            <w:r w:rsidRPr="00406981">
              <w:rPr>
                <w:sz w:val="24"/>
                <w:szCs w:val="24"/>
              </w:rPr>
              <w:t>участі</w:t>
            </w:r>
            <w:proofErr w:type="spellEnd"/>
            <w:r w:rsidRPr="00406981">
              <w:rPr>
                <w:sz w:val="24"/>
                <w:szCs w:val="24"/>
              </w:rPr>
              <w:t xml:space="preserve"> у </w:t>
            </w:r>
            <w:proofErr w:type="spellStart"/>
            <w:r w:rsidRPr="00406981">
              <w:rPr>
                <w:sz w:val="24"/>
                <w:szCs w:val="24"/>
              </w:rPr>
              <w:t>конференціях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семінарах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тренінгах</w:t>
            </w:r>
            <w:proofErr w:type="spellEnd"/>
            <w:r w:rsidRPr="00406981">
              <w:rPr>
                <w:sz w:val="24"/>
                <w:szCs w:val="24"/>
              </w:rPr>
              <w:t>, проектах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19,1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        12,7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8,4</w:t>
            </w:r>
          </w:p>
        </w:tc>
        <w:tc>
          <w:tcPr>
            <w:tcW w:w="6547" w:type="dxa"/>
            <w:vMerge/>
          </w:tcPr>
          <w:p w:rsidR="00A01D6D" w:rsidRPr="00406981" w:rsidRDefault="00A01D6D" w:rsidP="00A01D6D">
            <w:pPr>
              <w:jc w:val="both"/>
              <w:rPr>
                <w:sz w:val="24"/>
                <w:szCs w:val="24"/>
              </w:rPr>
            </w:pPr>
          </w:p>
        </w:tc>
      </w:tr>
      <w:tr w:rsidR="00A01D6D" w:rsidRPr="00406981" w:rsidTr="00406981">
        <w:tc>
          <w:tcPr>
            <w:tcW w:w="4676" w:type="dxa"/>
            <w:vAlign w:val="center"/>
          </w:tcPr>
          <w:p w:rsidR="00A01D6D" w:rsidRPr="00406981" w:rsidRDefault="00A01D6D" w:rsidP="00A01D6D">
            <w:pPr>
              <w:jc w:val="both"/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3.1.2.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робочих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зустрічей</w:t>
            </w:r>
            <w:proofErr w:type="spellEnd"/>
            <w:r w:rsidRPr="00406981">
              <w:rPr>
                <w:sz w:val="24"/>
                <w:szCs w:val="24"/>
              </w:rPr>
              <w:t xml:space="preserve"> з </w:t>
            </w:r>
            <w:proofErr w:type="spellStart"/>
            <w:r w:rsidRPr="00406981">
              <w:rPr>
                <w:sz w:val="24"/>
                <w:szCs w:val="24"/>
              </w:rPr>
              <w:t>іноземними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експертами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91,5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80,4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31,9</w:t>
            </w:r>
          </w:p>
        </w:tc>
        <w:tc>
          <w:tcPr>
            <w:tcW w:w="6547" w:type="dxa"/>
            <w:vMerge/>
          </w:tcPr>
          <w:p w:rsidR="00A01D6D" w:rsidRPr="00406981" w:rsidRDefault="00A01D6D" w:rsidP="00A01D6D">
            <w:pPr>
              <w:jc w:val="both"/>
              <w:rPr>
                <w:sz w:val="24"/>
                <w:szCs w:val="24"/>
              </w:rPr>
            </w:pPr>
          </w:p>
        </w:tc>
      </w:tr>
      <w:tr w:rsidR="00A01D6D" w:rsidRPr="00907CC6" w:rsidTr="0009158F">
        <w:tc>
          <w:tcPr>
            <w:tcW w:w="4676" w:type="dxa"/>
          </w:tcPr>
          <w:p w:rsidR="00A01D6D" w:rsidRPr="00406981" w:rsidRDefault="00A01D6D" w:rsidP="00A01D6D">
            <w:pPr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3.2. </w:t>
            </w:r>
            <w:r w:rsidRPr="00406981">
              <w:rPr>
                <w:bCs/>
                <w:sz w:val="24"/>
                <w:szCs w:val="24"/>
                <w:lang w:val="uk-UA"/>
              </w:rPr>
              <w:t>Участь у міжнародних форумах, ярмарках, виставках</w:t>
            </w:r>
          </w:p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171,1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119,4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81,8</w:t>
            </w:r>
          </w:p>
        </w:tc>
        <w:tc>
          <w:tcPr>
            <w:tcW w:w="6547" w:type="dxa"/>
            <w:vMerge w:val="restart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У ІІ півріччі 2017 року забезпечено участь представників Сумської міської ради в ряді заходів: Міжнародному 27 Економічному  форумі в м. Криниця-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Здруй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(Польща), </w:t>
            </w:r>
            <w:r w:rsidRPr="00406981">
              <w:rPr>
                <w:sz w:val="24"/>
                <w:szCs w:val="24"/>
                <w:lang w:val="en-US"/>
              </w:rPr>
              <w:t>IV</w:t>
            </w:r>
            <w:r w:rsidRPr="00406981">
              <w:rPr>
                <w:sz w:val="24"/>
                <w:szCs w:val="24"/>
                <w:lang w:val="uk-UA"/>
              </w:rPr>
              <w:t xml:space="preserve"> Конгресі ініціатив Східної Європи в м. Люблін (Польща) та Міжнародному Х форумі Європа-Україна в </w:t>
            </w:r>
            <w:r w:rsidRPr="00406981">
              <w:rPr>
                <w:sz w:val="24"/>
                <w:szCs w:val="24"/>
                <w:lang w:val="uk-UA"/>
              </w:rPr>
              <w:br/>
              <w:t xml:space="preserve">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Жешув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(Польща).</w:t>
            </w:r>
          </w:p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lastRenderedPageBreak/>
              <w:t xml:space="preserve">У березні 2018 року - у </w:t>
            </w:r>
            <w:r w:rsidRPr="00406981">
              <w:rPr>
                <w:sz w:val="24"/>
                <w:szCs w:val="24"/>
                <w:lang w:val="en-US"/>
              </w:rPr>
              <w:t>XI</w:t>
            </w:r>
            <w:r w:rsidRPr="00406981">
              <w:rPr>
                <w:sz w:val="24"/>
                <w:szCs w:val="24"/>
                <w:lang w:val="uk-UA"/>
              </w:rPr>
              <w:t xml:space="preserve"> Міжнародному економічному форумі «Європа-Україна» у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Жешув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(Польща), у квітні 2018 року – у </w:t>
            </w:r>
            <w:r w:rsidRPr="00406981">
              <w:rPr>
                <w:sz w:val="24"/>
                <w:szCs w:val="24"/>
                <w:lang w:val="en-US"/>
              </w:rPr>
              <w:t>IV</w:t>
            </w:r>
            <w:r w:rsidRPr="00406981">
              <w:rPr>
                <w:sz w:val="24"/>
                <w:szCs w:val="24"/>
                <w:lang w:val="uk-UA"/>
              </w:rPr>
              <w:t xml:space="preserve"> Європейському конгресі місцевого самоврядування (Інститут Східноєвропейських досліджень та м. Краків), у вересні 2018 року – у </w:t>
            </w:r>
            <w:r w:rsidRPr="00406981">
              <w:rPr>
                <w:sz w:val="24"/>
                <w:szCs w:val="24"/>
                <w:lang w:val="en-US"/>
              </w:rPr>
              <w:t>VII</w:t>
            </w:r>
            <w:r w:rsidRPr="00406981">
              <w:rPr>
                <w:sz w:val="24"/>
                <w:szCs w:val="24"/>
                <w:lang w:val="uk-UA"/>
              </w:rPr>
              <w:t xml:space="preserve"> Конгресі ініціатив Східної Європи в м. Люблін (Польща)</w:t>
            </w:r>
            <w:r w:rsidRPr="00406981">
              <w:rPr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A01D6D" w:rsidRPr="00406981" w:rsidTr="00406981">
        <w:tc>
          <w:tcPr>
            <w:tcW w:w="4676" w:type="dxa"/>
            <w:vAlign w:val="center"/>
          </w:tcPr>
          <w:p w:rsidR="00A01D6D" w:rsidRPr="00406981" w:rsidRDefault="00A01D6D" w:rsidP="00A01D6D">
            <w:pPr>
              <w:jc w:val="both"/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3.2.1. Участь </w:t>
            </w:r>
            <w:proofErr w:type="spellStart"/>
            <w:r w:rsidRPr="00406981">
              <w:rPr>
                <w:sz w:val="24"/>
                <w:szCs w:val="24"/>
              </w:rPr>
              <w:t>офіційних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делегацій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від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міста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Суми</w:t>
            </w:r>
            <w:proofErr w:type="spellEnd"/>
            <w:r w:rsidRPr="00406981">
              <w:rPr>
                <w:sz w:val="24"/>
                <w:szCs w:val="24"/>
              </w:rPr>
              <w:t xml:space="preserve"> у </w:t>
            </w:r>
            <w:proofErr w:type="spellStart"/>
            <w:r w:rsidRPr="00406981">
              <w:rPr>
                <w:sz w:val="24"/>
                <w:szCs w:val="24"/>
              </w:rPr>
              <w:t>міжнародних</w:t>
            </w:r>
            <w:proofErr w:type="spellEnd"/>
            <w:r w:rsidRPr="00406981">
              <w:rPr>
                <w:sz w:val="24"/>
                <w:szCs w:val="24"/>
              </w:rPr>
              <w:t xml:space="preserve"> форумах та ярмарках, </w:t>
            </w:r>
            <w:proofErr w:type="spellStart"/>
            <w:r w:rsidRPr="00406981">
              <w:rPr>
                <w:sz w:val="24"/>
                <w:szCs w:val="24"/>
              </w:rPr>
              <w:t>виставках</w:t>
            </w:r>
            <w:proofErr w:type="spellEnd"/>
            <w:r w:rsidRPr="00406981">
              <w:rPr>
                <w:sz w:val="24"/>
                <w:szCs w:val="24"/>
              </w:rPr>
              <w:t xml:space="preserve"> (</w:t>
            </w:r>
            <w:proofErr w:type="spellStart"/>
            <w:r w:rsidRPr="00406981">
              <w:rPr>
                <w:sz w:val="24"/>
                <w:szCs w:val="24"/>
              </w:rPr>
              <w:t>депутати</w:t>
            </w:r>
            <w:proofErr w:type="spellEnd"/>
            <w:r w:rsidRPr="00406981">
              <w:rPr>
                <w:sz w:val="24"/>
                <w:szCs w:val="24"/>
              </w:rPr>
              <w:t xml:space="preserve">, члени </w:t>
            </w:r>
            <w:proofErr w:type="spellStart"/>
            <w:r w:rsidRPr="00406981">
              <w:rPr>
                <w:sz w:val="24"/>
                <w:szCs w:val="24"/>
              </w:rPr>
              <w:t>виконкому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інші</w:t>
            </w:r>
            <w:proofErr w:type="spellEnd"/>
            <w:r w:rsidRPr="00406981">
              <w:rPr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171,1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119,4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81,8</w:t>
            </w:r>
          </w:p>
        </w:tc>
        <w:tc>
          <w:tcPr>
            <w:tcW w:w="6547" w:type="dxa"/>
            <w:vMerge/>
          </w:tcPr>
          <w:p w:rsidR="00A01D6D" w:rsidRPr="00406981" w:rsidRDefault="00A01D6D" w:rsidP="00A01D6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01D6D" w:rsidRPr="00406981" w:rsidTr="00406981">
        <w:tc>
          <w:tcPr>
            <w:tcW w:w="4676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</w:rPr>
              <w:lastRenderedPageBreak/>
              <w:t xml:space="preserve">3.2.2. Участь </w:t>
            </w:r>
            <w:proofErr w:type="spellStart"/>
            <w:r w:rsidRPr="00406981">
              <w:rPr>
                <w:sz w:val="24"/>
                <w:szCs w:val="24"/>
              </w:rPr>
              <w:t>офіційних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делегацій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міста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Суми</w:t>
            </w:r>
            <w:proofErr w:type="spellEnd"/>
            <w:r w:rsidRPr="00406981">
              <w:rPr>
                <w:sz w:val="24"/>
                <w:szCs w:val="24"/>
              </w:rPr>
              <w:t xml:space="preserve"> у </w:t>
            </w:r>
            <w:proofErr w:type="spellStart"/>
            <w:r w:rsidRPr="00406981">
              <w:rPr>
                <w:sz w:val="24"/>
                <w:szCs w:val="24"/>
              </w:rPr>
              <w:t>виставкових</w:t>
            </w:r>
            <w:proofErr w:type="spellEnd"/>
            <w:r w:rsidRPr="00406981">
              <w:rPr>
                <w:sz w:val="24"/>
                <w:szCs w:val="24"/>
              </w:rPr>
              <w:t xml:space="preserve"> заходах, </w:t>
            </w:r>
            <w:proofErr w:type="spellStart"/>
            <w:r w:rsidRPr="00406981">
              <w:rPr>
                <w:sz w:val="24"/>
                <w:szCs w:val="24"/>
              </w:rPr>
              <w:t>семінарах</w:t>
            </w:r>
            <w:proofErr w:type="spellEnd"/>
            <w:r w:rsidRPr="00406981">
              <w:rPr>
                <w:sz w:val="24"/>
                <w:szCs w:val="24"/>
              </w:rPr>
              <w:t xml:space="preserve">, проектах з </w:t>
            </w:r>
            <w:proofErr w:type="spellStart"/>
            <w:r w:rsidRPr="00406981">
              <w:rPr>
                <w:sz w:val="24"/>
                <w:szCs w:val="24"/>
              </w:rPr>
              <w:t>питань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місцевого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самоврядування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культури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регіонального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розвитку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(за рахунок приймаючої сторони)</w:t>
            </w:r>
          </w:p>
        </w:tc>
        <w:tc>
          <w:tcPr>
            <w:tcW w:w="1611" w:type="dxa"/>
            <w:vAlign w:val="center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11" w:type="dxa"/>
            <w:vAlign w:val="center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90" w:type="dxa"/>
            <w:vAlign w:val="center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47" w:type="dxa"/>
            <w:vMerge/>
          </w:tcPr>
          <w:p w:rsidR="00A01D6D" w:rsidRPr="00406981" w:rsidRDefault="00A01D6D" w:rsidP="00A01D6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01D6D" w:rsidRPr="00907CC6" w:rsidTr="00406981">
        <w:tc>
          <w:tcPr>
            <w:tcW w:w="4676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3.3. Оновлення кредитного рейтингу та рейтингу інвестиційної привабливості</w:t>
            </w:r>
          </w:p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112,7</w:t>
            </w:r>
          </w:p>
        </w:tc>
        <w:tc>
          <w:tcPr>
            <w:tcW w:w="1611" w:type="dxa"/>
          </w:tcPr>
          <w:p w:rsidR="00A01D6D" w:rsidRPr="00406981" w:rsidRDefault="00E45105" w:rsidP="00A01D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95,2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88,5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Оновлено рейтинг інвестиційної привабливості та довгостроковий кредитний рейтинг міста Суми за підсумками 2016 року, I півріччя 2017 року, за підсумками 2017 року та I півріччя 2018 року.</w:t>
            </w:r>
          </w:p>
        </w:tc>
      </w:tr>
      <w:tr w:rsidR="00A01D6D" w:rsidRPr="00907CC6" w:rsidTr="00406981">
        <w:tc>
          <w:tcPr>
            <w:tcW w:w="4676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3.4. Встановлення нових партнерських відносин з містами зарубіжних країн</w:t>
            </w:r>
          </w:p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408,8</w:t>
            </w:r>
          </w:p>
        </w:tc>
        <w:tc>
          <w:tcPr>
            <w:tcW w:w="1611" w:type="dxa"/>
          </w:tcPr>
          <w:p w:rsidR="00A01D6D" w:rsidRPr="00406981" w:rsidRDefault="00E45105" w:rsidP="00A01D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308,0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213,2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липні 2018 року було забезпечено організацію прийому та перебування офіційної делегації з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(КНР) та підписано Меморандуми про наміри щодо дружніх обмінів, встановлення дружніх відносин та про співпрацю між Сумською міською радою та Муніципальним народним урядом міста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(КНР). У жовтні місяці цього ж року було забезпечено відрядження представників Сумської міської ради до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(КНР) з метою підписання угоди </w:t>
            </w:r>
            <w:r w:rsidRPr="00406981">
              <w:rPr>
                <w:noProof/>
                <w:sz w:val="24"/>
                <w:szCs w:val="24"/>
                <w:lang w:val="uk-UA"/>
              </w:rPr>
              <w:t>між містами Суми та Сіньсян про встановлення дружніх відносин</w:t>
            </w:r>
            <w:r w:rsidRPr="00406981">
              <w:rPr>
                <w:sz w:val="24"/>
                <w:szCs w:val="24"/>
                <w:lang w:val="uk-UA"/>
              </w:rPr>
              <w:t>, до м. Чжуцзі (КНР)</w:t>
            </w:r>
            <w:r w:rsidRPr="00406981">
              <w:rPr>
                <w:noProof/>
                <w:sz w:val="24"/>
                <w:szCs w:val="24"/>
                <w:lang w:val="uk-UA"/>
              </w:rPr>
              <w:t xml:space="preserve"> з метою підписання угоди між містами Суми та Чжуцзі про встановлення дружніх обмінів. Також, за рахунок цих коштів забезпечено організацію прийому та перебування в м. Суми офіційної делегації з м. Кутаїсі (Грузія) з метою підписання угоди про співпрацю між містами Суми та Кутаїсі.</w:t>
            </w:r>
          </w:p>
        </w:tc>
      </w:tr>
      <w:tr w:rsidR="00A01D6D" w:rsidRPr="00907CC6" w:rsidTr="00406981">
        <w:tc>
          <w:tcPr>
            <w:tcW w:w="4676" w:type="dxa"/>
          </w:tcPr>
          <w:p w:rsidR="00A01D6D" w:rsidRPr="00406981" w:rsidRDefault="00A01D6D" w:rsidP="00A01D6D">
            <w:pPr>
              <w:ind w:right="-84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3.5. Оновлення іміджевого інформаційного</w:t>
            </w:r>
          </w:p>
          <w:p w:rsidR="00A01D6D" w:rsidRPr="00406981" w:rsidRDefault="00A01D6D" w:rsidP="00A01D6D">
            <w:pPr>
              <w:ind w:right="-84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 комплекту «Інвестиційний паспорт міста Суми» з виготовленням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промоційного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відеоролику та його поширення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335,1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252,1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196,9</w:t>
            </w:r>
          </w:p>
        </w:tc>
        <w:tc>
          <w:tcPr>
            <w:tcW w:w="6547" w:type="dxa"/>
            <w:vAlign w:val="center"/>
          </w:tcPr>
          <w:p w:rsidR="00A01D6D" w:rsidRPr="00406981" w:rsidRDefault="00A01D6D" w:rsidP="00A01D6D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2017 році </w:t>
            </w:r>
            <w:r w:rsidR="00DF3C1A">
              <w:rPr>
                <w:sz w:val="24"/>
                <w:szCs w:val="24"/>
                <w:lang w:val="uk-UA"/>
              </w:rPr>
              <w:t>забезпечено випуск</w:t>
            </w:r>
            <w:r w:rsidRPr="00406981">
              <w:rPr>
                <w:sz w:val="24"/>
                <w:szCs w:val="24"/>
                <w:lang w:val="uk-UA"/>
              </w:rPr>
              <w:t xml:space="preserve"> іміджев</w:t>
            </w:r>
            <w:r w:rsidR="00DF3C1A">
              <w:rPr>
                <w:sz w:val="24"/>
                <w:szCs w:val="24"/>
                <w:lang w:val="uk-UA"/>
              </w:rPr>
              <w:t>ого</w:t>
            </w:r>
            <w:r w:rsidRPr="00406981">
              <w:rPr>
                <w:sz w:val="24"/>
                <w:szCs w:val="24"/>
                <w:lang w:val="uk-UA"/>
              </w:rPr>
              <w:t xml:space="preserve"> інформацій</w:t>
            </w:r>
            <w:r w:rsidR="00DF3C1A">
              <w:rPr>
                <w:sz w:val="24"/>
                <w:szCs w:val="24"/>
                <w:lang w:val="uk-UA"/>
              </w:rPr>
              <w:t xml:space="preserve">ного </w:t>
            </w:r>
            <w:r w:rsidRPr="00406981">
              <w:rPr>
                <w:sz w:val="24"/>
                <w:szCs w:val="24"/>
                <w:lang w:val="uk-UA"/>
              </w:rPr>
              <w:t>комплект</w:t>
            </w:r>
            <w:r w:rsidR="00DF3C1A">
              <w:rPr>
                <w:sz w:val="24"/>
                <w:szCs w:val="24"/>
                <w:lang w:val="uk-UA"/>
              </w:rPr>
              <w:t>у</w:t>
            </w:r>
            <w:r w:rsidRPr="00406981">
              <w:rPr>
                <w:sz w:val="24"/>
                <w:szCs w:val="24"/>
                <w:lang w:val="uk-UA"/>
              </w:rPr>
              <w:t xml:space="preserve"> «Інвестиційний паспорт м. Суми»</w:t>
            </w:r>
            <w:r w:rsidR="00DF3C1A">
              <w:rPr>
                <w:sz w:val="24"/>
                <w:szCs w:val="24"/>
                <w:lang w:val="uk-UA"/>
              </w:rPr>
              <w:t>,</w:t>
            </w:r>
            <w:r w:rsidRPr="00406981">
              <w:rPr>
                <w:sz w:val="24"/>
                <w:szCs w:val="24"/>
                <w:lang w:val="uk-UA"/>
              </w:rPr>
              <w:t xml:space="preserve"> створено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промоційний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відеоролик про інвестиційний потенціал міста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Invest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Sumy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».</w:t>
            </w:r>
          </w:p>
          <w:p w:rsidR="00A01D6D" w:rsidRPr="00406981" w:rsidRDefault="00A01D6D" w:rsidP="00DF3C1A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2018 році було оновлено іміджевий інформаційний комплект «Інвестиційний паспорт м. Суми» </w:t>
            </w:r>
            <w:r w:rsidR="00DF3C1A">
              <w:rPr>
                <w:sz w:val="24"/>
                <w:szCs w:val="24"/>
                <w:lang w:val="uk-UA"/>
              </w:rPr>
              <w:t xml:space="preserve">з </w:t>
            </w:r>
            <w:r w:rsidR="00DF3C1A" w:rsidRPr="00406981">
              <w:rPr>
                <w:sz w:val="24"/>
                <w:szCs w:val="24"/>
                <w:lang w:val="uk-UA"/>
              </w:rPr>
              <w:t xml:space="preserve">сучасним USB флеш-накопичувачем </w:t>
            </w:r>
            <w:r w:rsidR="00DF3C1A">
              <w:rPr>
                <w:sz w:val="24"/>
                <w:szCs w:val="24"/>
                <w:lang w:val="uk-UA"/>
              </w:rPr>
              <w:t>з</w:t>
            </w:r>
            <w:r w:rsidR="00DF3C1A" w:rsidRPr="00406981">
              <w:rPr>
                <w:sz w:val="24"/>
                <w:szCs w:val="24"/>
                <w:lang w:val="uk-UA"/>
              </w:rPr>
              <w:t xml:space="preserve"> електронн</w:t>
            </w:r>
            <w:r w:rsidR="00DF3C1A">
              <w:rPr>
                <w:sz w:val="24"/>
                <w:szCs w:val="24"/>
                <w:lang w:val="uk-UA"/>
              </w:rPr>
              <w:t>ою</w:t>
            </w:r>
            <w:r w:rsidR="00DF3C1A" w:rsidRPr="00406981">
              <w:rPr>
                <w:sz w:val="24"/>
                <w:szCs w:val="24"/>
                <w:lang w:val="uk-UA"/>
              </w:rPr>
              <w:t xml:space="preserve"> версі</w:t>
            </w:r>
            <w:r w:rsidR="00DF3C1A">
              <w:rPr>
                <w:sz w:val="24"/>
                <w:szCs w:val="24"/>
                <w:lang w:val="uk-UA"/>
              </w:rPr>
              <w:t>єю</w:t>
            </w:r>
            <w:r w:rsidR="00DF3C1A" w:rsidRPr="00406981">
              <w:rPr>
                <w:sz w:val="24"/>
                <w:szCs w:val="24"/>
                <w:lang w:val="uk-UA"/>
              </w:rPr>
              <w:t xml:space="preserve"> інвестиційного паспорту та </w:t>
            </w:r>
            <w:proofErr w:type="spellStart"/>
            <w:r w:rsidR="00DF3C1A" w:rsidRPr="00406981">
              <w:rPr>
                <w:sz w:val="24"/>
                <w:szCs w:val="24"/>
                <w:lang w:val="uk-UA"/>
              </w:rPr>
              <w:t>промоційн</w:t>
            </w:r>
            <w:r w:rsidR="00DF3C1A">
              <w:rPr>
                <w:sz w:val="24"/>
                <w:szCs w:val="24"/>
                <w:lang w:val="uk-UA"/>
              </w:rPr>
              <w:t>ого</w:t>
            </w:r>
            <w:proofErr w:type="spellEnd"/>
            <w:r w:rsidR="00DF3C1A" w:rsidRPr="00406981">
              <w:rPr>
                <w:sz w:val="24"/>
                <w:szCs w:val="24"/>
                <w:lang w:val="uk-UA"/>
              </w:rPr>
              <w:t xml:space="preserve"> відеоролик</w:t>
            </w:r>
            <w:r w:rsidR="00DF3C1A">
              <w:rPr>
                <w:sz w:val="24"/>
                <w:szCs w:val="24"/>
                <w:lang w:val="uk-UA"/>
              </w:rPr>
              <w:t>у</w:t>
            </w:r>
            <w:r w:rsidR="00DF3C1A" w:rsidRPr="00406981">
              <w:rPr>
                <w:sz w:val="24"/>
                <w:szCs w:val="24"/>
                <w:lang w:val="uk-UA"/>
              </w:rPr>
              <w:t>.</w:t>
            </w:r>
          </w:p>
        </w:tc>
      </w:tr>
      <w:tr w:rsidR="00A01D6D" w:rsidRPr="00406981" w:rsidTr="00406981">
        <w:tc>
          <w:tcPr>
            <w:tcW w:w="4676" w:type="dxa"/>
            <w:vAlign w:val="center"/>
          </w:tcPr>
          <w:p w:rsidR="00A01D6D" w:rsidRPr="00406981" w:rsidRDefault="00A01D6D" w:rsidP="00A01D6D">
            <w:pPr>
              <w:ind w:right="-84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lastRenderedPageBreak/>
              <w:t>3.6. Придбання іміджевої продукції з символікою міста Суми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266,4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225,0</w:t>
            </w:r>
          </w:p>
        </w:tc>
        <w:tc>
          <w:tcPr>
            <w:tcW w:w="1290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224,4</w:t>
            </w:r>
          </w:p>
        </w:tc>
        <w:tc>
          <w:tcPr>
            <w:tcW w:w="6547" w:type="dxa"/>
          </w:tcPr>
          <w:p w:rsidR="00A01D6D" w:rsidRPr="00406981" w:rsidRDefault="00DE55FF" w:rsidP="00DE55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Забезпечено щорічне о</w:t>
            </w:r>
            <w:r w:rsidRPr="00E01BB9">
              <w:rPr>
                <w:sz w:val="24"/>
                <w:szCs w:val="24"/>
                <w:lang w:val="uk-UA"/>
              </w:rPr>
              <w:t>новле</w:t>
            </w:r>
            <w:r>
              <w:rPr>
                <w:sz w:val="24"/>
                <w:szCs w:val="24"/>
                <w:lang w:val="uk-UA"/>
              </w:rPr>
              <w:t>ння</w:t>
            </w:r>
            <w:r w:rsidRPr="00E01B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асортименту сувенірної продукції (прапори, комплекти прапорців, сувеніри, </w:t>
            </w:r>
            <w:proofErr w:type="spellStart"/>
            <w:r>
              <w:rPr>
                <w:sz w:val="24"/>
                <w:szCs w:val="24"/>
                <w:lang w:val="uk-UA"/>
              </w:rPr>
              <w:t>колажи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символікою міста).</w:t>
            </w:r>
          </w:p>
        </w:tc>
      </w:tr>
      <w:tr w:rsidR="00A01D6D" w:rsidRPr="00406981" w:rsidTr="00406981">
        <w:tc>
          <w:tcPr>
            <w:tcW w:w="4676" w:type="dxa"/>
            <w:vAlign w:val="center"/>
          </w:tcPr>
          <w:p w:rsidR="00A01D6D" w:rsidRPr="00406981" w:rsidRDefault="00A01D6D" w:rsidP="00A01D6D">
            <w:pPr>
              <w:ind w:right="-84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3.7.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ind w:right="-138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505,2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376,8</w:t>
            </w:r>
          </w:p>
        </w:tc>
        <w:tc>
          <w:tcPr>
            <w:tcW w:w="1290" w:type="dxa"/>
          </w:tcPr>
          <w:p w:rsidR="00A01D6D" w:rsidRPr="00406981" w:rsidRDefault="00E45105" w:rsidP="00A01D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340,4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01D6D" w:rsidRPr="00907CC6" w:rsidTr="00406981">
        <w:tc>
          <w:tcPr>
            <w:tcW w:w="4676" w:type="dxa"/>
            <w:vAlign w:val="center"/>
          </w:tcPr>
          <w:p w:rsidR="00A01D6D" w:rsidRPr="00406981" w:rsidRDefault="00A01D6D" w:rsidP="00A01D6D">
            <w:pPr>
              <w:jc w:val="both"/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3.7.1. </w:t>
            </w:r>
            <w:proofErr w:type="spellStart"/>
            <w:r w:rsidRPr="00406981">
              <w:rPr>
                <w:sz w:val="24"/>
                <w:szCs w:val="24"/>
              </w:rPr>
              <w:t>Організація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урочистих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заходів</w:t>
            </w:r>
            <w:proofErr w:type="spellEnd"/>
            <w:r w:rsidRPr="00406981">
              <w:rPr>
                <w:sz w:val="24"/>
                <w:szCs w:val="24"/>
              </w:rPr>
              <w:t xml:space="preserve"> з </w:t>
            </w:r>
            <w:proofErr w:type="spellStart"/>
            <w:r w:rsidRPr="00406981">
              <w:rPr>
                <w:sz w:val="24"/>
                <w:szCs w:val="24"/>
              </w:rPr>
              <w:t>нагоди</w:t>
            </w:r>
            <w:proofErr w:type="spellEnd"/>
            <w:r w:rsidRPr="00406981">
              <w:rPr>
                <w:sz w:val="24"/>
                <w:szCs w:val="24"/>
              </w:rPr>
              <w:t xml:space="preserve"> Дня </w:t>
            </w:r>
            <w:proofErr w:type="spellStart"/>
            <w:r w:rsidRPr="00406981">
              <w:rPr>
                <w:sz w:val="24"/>
                <w:szCs w:val="24"/>
              </w:rPr>
              <w:t>Європи</w:t>
            </w:r>
            <w:proofErr w:type="spellEnd"/>
            <w:r w:rsidRPr="00406981">
              <w:rPr>
                <w:sz w:val="24"/>
                <w:szCs w:val="24"/>
              </w:rPr>
              <w:t xml:space="preserve"> в </w:t>
            </w:r>
            <w:proofErr w:type="spellStart"/>
            <w:r w:rsidRPr="00406981">
              <w:rPr>
                <w:sz w:val="24"/>
                <w:szCs w:val="24"/>
              </w:rPr>
              <w:t>місті</w:t>
            </w:r>
            <w:proofErr w:type="spellEnd"/>
            <w:r w:rsidRPr="00406981">
              <w:rPr>
                <w:sz w:val="24"/>
                <w:szCs w:val="24"/>
              </w:rPr>
              <w:t> </w:t>
            </w:r>
            <w:proofErr w:type="spellStart"/>
            <w:r w:rsidRPr="00406981">
              <w:rPr>
                <w:sz w:val="24"/>
                <w:szCs w:val="24"/>
              </w:rPr>
              <w:t>Суми</w:t>
            </w:r>
            <w:proofErr w:type="spellEnd"/>
          </w:p>
          <w:p w:rsidR="00A01D6D" w:rsidRPr="00406981" w:rsidRDefault="00A01D6D" w:rsidP="00A01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A01D6D" w:rsidRPr="00406981" w:rsidRDefault="00A01D6D" w:rsidP="00A01D6D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127,4</w:t>
            </w:r>
          </w:p>
        </w:tc>
        <w:tc>
          <w:tcPr>
            <w:tcW w:w="1611" w:type="dxa"/>
          </w:tcPr>
          <w:p w:rsidR="00A01D6D" w:rsidRPr="00406981" w:rsidRDefault="00A01D6D" w:rsidP="00A01D6D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85,1</w:t>
            </w:r>
          </w:p>
        </w:tc>
        <w:tc>
          <w:tcPr>
            <w:tcW w:w="1290" w:type="dxa"/>
          </w:tcPr>
          <w:p w:rsidR="00A01D6D" w:rsidRPr="00406981" w:rsidRDefault="00E45105" w:rsidP="00A01D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72,5</w:t>
            </w:r>
          </w:p>
        </w:tc>
        <w:tc>
          <w:tcPr>
            <w:tcW w:w="6547" w:type="dxa"/>
          </w:tcPr>
          <w:p w:rsidR="00A01D6D" w:rsidRPr="00406981" w:rsidRDefault="00A01D6D" w:rsidP="00A01D6D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Щорічно проводились святкування Дня Європи, програма якого  складалась з параду країн, Містечка європейських інновацій, інтерактивної виставки, проекту «День вуличної музики», різноманітних ярмарок 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квестів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.</w:t>
            </w:r>
          </w:p>
        </w:tc>
      </w:tr>
      <w:tr w:rsidR="00DE55FF" w:rsidRPr="006E4628" w:rsidTr="00907CC6">
        <w:tc>
          <w:tcPr>
            <w:tcW w:w="4676" w:type="dxa"/>
          </w:tcPr>
          <w:p w:rsidR="00DE55FF" w:rsidRPr="00406981" w:rsidRDefault="00DE55FF" w:rsidP="00DE55FF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3.7.2. </w:t>
            </w:r>
            <w:proofErr w:type="spellStart"/>
            <w:r w:rsidRPr="00406981">
              <w:rPr>
                <w:sz w:val="24"/>
                <w:szCs w:val="24"/>
              </w:rPr>
              <w:t>Організація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урочистих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заходів</w:t>
            </w:r>
            <w:proofErr w:type="spellEnd"/>
            <w:r w:rsidRPr="00406981">
              <w:rPr>
                <w:sz w:val="24"/>
                <w:szCs w:val="24"/>
              </w:rPr>
              <w:t xml:space="preserve"> з </w:t>
            </w:r>
            <w:proofErr w:type="spellStart"/>
            <w:r w:rsidRPr="00406981">
              <w:rPr>
                <w:sz w:val="24"/>
                <w:szCs w:val="24"/>
              </w:rPr>
              <w:t>нагоди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святкування</w:t>
            </w:r>
            <w:proofErr w:type="spellEnd"/>
            <w:r w:rsidRPr="00406981">
              <w:rPr>
                <w:sz w:val="24"/>
                <w:szCs w:val="24"/>
              </w:rPr>
              <w:t xml:space="preserve"> Дня </w:t>
            </w:r>
            <w:proofErr w:type="spellStart"/>
            <w:r w:rsidRPr="00406981">
              <w:rPr>
                <w:sz w:val="24"/>
                <w:szCs w:val="24"/>
              </w:rPr>
              <w:t>міста</w:t>
            </w:r>
            <w:proofErr w:type="spellEnd"/>
            <w:r w:rsidRPr="00406981">
              <w:rPr>
                <w:sz w:val="24"/>
                <w:szCs w:val="24"/>
              </w:rPr>
              <w:t> </w:t>
            </w:r>
            <w:proofErr w:type="spellStart"/>
            <w:r w:rsidRPr="00406981">
              <w:rPr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1611" w:type="dxa"/>
          </w:tcPr>
          <w:p w:rsidR="00DE55FF" w:rsidRPr="00406981" w:rsidRDefault="00DE55FF" w:rsidP="00DE55F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288,4</w:t>
            </w:r>
          </w:p>
        </w:tc>
        <w:tc>
          <w:tcPr>
            <w:tcW w:w="1611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283,2</w:t>
            </w:r>
          </w:p>
        </w:tc>
        <w:tc>
          <w:tcPr>
            <w:tcW w:w="1290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267,9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1A" w:rsidRDefault="00DF3C1A" w:rsidP="00DF3C1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Забезпечено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організацю</w:t>
            </w:r>
            <w:proofErr w:type="spellEnd"/>
            <w:r w:rsidR="00DE55FF">
              <w:rPr>
                <w:sz w:val="24"/>
                <w:szCs w:val="24"/>
                <w:lang w:val="uk-UA" w:eastAsia="en-US"/>
              </w:rPr>
              <w:t xml:space="preserve"> заход</w:t>
            </w:r>
            <w:r>
              <w:rPr>
                <w:sz w:val="24"/>
                <w:szCs w:val="24"/>
                <w:lang w:val="uk-UA" w:eastAsia="en-US"/>
              </w:rPr>
              <w:t>ів</w:t>
            </w:r>
            <w:r w:rsidR="00DE55FF">
              <w:rPr>
                <w:sz w:val="24"/>
                <w:szCs w:val="24"/>
                <w:lang w:val="uk-UA" w:eastAsia="en-US"/>
              </w:rPr>
              <w:t xml:space="preserve"> з нагоди святкування Дня Європи (</w:t>
            </w:r>
            <w:r w:rsidR="00DE55FF" w:rsidRPr="00E01BB9">
              <w:rPr>
                <w:sz w:val="24"/>
                <w:szCs w:val="24"/>
                <w:lang w:val="uk-UA" w:eastAsia="en-US"/>
              </w:rPr>
              <w:t>парад країн, Містечк</w:t>
            </w:r>
            <w:r w:rsidR="00DE55FF">
              <w:rPr>
                <w:sz w:val="24"/>
                <w:szCs w:val="24"/>
                <w:lang w:val="uk-UA" w:eastAsia="en-US"/>
              </w:rPr>
              <w:t>о</w:t>
            </w:r>
            <w:r w:rsidR="00DE55FF" w:rsidRPr="00E01BB9">
              <w:rPr>
                <w:sz w:val="24"/>
                <w:szCs w:val="24"/>
                <w:lang w:val="uk-UA" w:eastAsia="en-US"/>
              </w:rPr>
              <w:t xml:space="preserve"> європейських інновацій, інтерактивн</w:t>
            </w:r>
            <w:r w:rsidR="00DE55FF">
              <w:rPr>
                <w:sz w:val="24"/>
                <w:szCs w:val="24"/>
                <w:lang w:val="uk-UA" w:eastAsia="en-US"/>
              </w:rPr>
              <w:t xml:space="preserve">а </w:t>
            </w:r>
            <w:r w:rsidR="00DE55FF" w:rsidRPr="00E01BB9">
              <w:rPr>
                <w:sz w:val="24"/>
                <w:szCs w:val="24"/>
                <w:lang w:val="uk-UA" w:eastAsia="en-US"/>
              </w:rPr>
              <w:t>виставк</w:t>
            </w:r>
            <w:r w:rsidR="00DE55FF">
              <w:rPr>
                <w:sz w:val="24"/>
                <w:szCs w:val="24"/>
                <w:lang w:val="uk-UA" w:eastAsia="en-US"/>
              </w:rPr>
              <w:t>а</w:t>
            </w:r>
            <w:r w:rsidR="00DE55FF" w:rsidRPr="00E01BB9">
              <w:rPr>
                <w:sz w:val="24"/>
                <w:szCs w:val="24"/>
                <w:lang w:val="uk-UA" w:eastAsia="en-US"/>
              </w:rPr>
              <w:t>, «День вуличної музики»</w:t>
            </w:r>
            <w:r w:rsidR="00DE55FF">
              <w:rPr>
                <w:sz w:val="24"/>
                <w:szCs w:val="24"/>
                <w:lang w:val="uk-UA" w:eastAsia="en-US"/>
              </w:rPr>
              <w:t>)</w:t>
            </w:r>
            <w:r w:rsidR="00DE55FF" w:rsidRPr="00E01BB9">
              <w:rPr>
                <w:sz w:val="24"/>
                <w:szCs w:val="24"/>
                <w:lang w:val="uk-UA" w:eastAsia="en-US"/>
              </w:rPr>
              <w:t>, ярмар</w:t>
            </w:r>
            <w:r w:rsidR="00DE55FF">
              <w:rPr>
                <w:sz w:val="24"/>
                <w:szCs w:val="24"/>
                <w:lang w:val="uk-UA" w:eastAsia="en-US"/>
              </w:rPr>
              <w:t>ки</w:t>
            </w:r>
            <w:r w:rsidR="00DE55FF" w:rsidRPr="00E01BB9">
              <w:rPr>
                <w:sz w:val="24"/>
                <w:szCs w:val="24"/>
                <w:lang w:val="uk-UA" w:eastAsia="en-US"/>
              </w:rPr>
              <w:t xml:space="preserve"> та </w:t>
            </w:r>
            <w:proofErr w:type="spellStart"/>
            <w:r w:rsidR="00DE55FF" w:rsidRPr="00E01BB9">
              <w:rPr>
                <w:sz w:val="24"/>
                <w:szCs w:val="24"/>
                <w:lang w:val="uk-UA" w:eastAsia="en-US"/>
              </w:rPr>
              <w:t>квест</w:t>
            </w:r>
            <w:r w:rsidR="00DE55FF">
              <w:rPr>
                <w:sz w:val="24"/>
                <w:szCs w:val="24"/>
                <w:lang w:val="uk-UA" w:eastAsia="en-US"/>
              </w:rPr>
              <w:t>и</w:t>
            </w:r>
            <w:proofErr w:type="spellEnd"/>
            <w:r w:rsidR="00DE55FF" w:rsidRPr="00E01B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DE55FF" w:rsidRPr="00E01BB9" w:rsidRDefault="00DE55FF" w:rsidP="00DF3C1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Забезпечено участь у святкуванні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Дня міста </w:t>
            </w:r>
            <w:r>
              <w:rPr>
                <w:sz w:val="24"/>
                <w:szCs w:val="24"/>
                <w:lang w:val="uk-UA" w:eastAsia="en-US"/>
              </w:rPr>
              <w:t xml:space="preserve">делегацій із Швейцарії, Польщі, Грузії. Проведено Міжнародний турнір з пляжного волейболу, зустріч з народним артистом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В.Талашком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Сумський книжковий форум</w:t>
            </w:r>
            <w:r w:rsidR="00DF3C1A">
              <w:rPr>
                <w:sz w:val="24"/>
                <w:szCs w:val="24"/>
                <w:lang w:val="uk-UA" w:eastAsia="en-US"/>
              </w:rPr>
              <w:t xml:space="preserve"> </w:t>
            </w:r>
            <w:r w:rsidRPr="00E01BB9">
              <w:rPr>
                <w:sz w:val="24"/>
                <w:szCs w:val="24"/>
                <w:lang w:val="uk-UA" w:eastAsia="en-US"/>
              </w:rPr>
              <w:t>видавців, книжковий ярмарок, міський фестиваль поезії «Ми-Суми!».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DE55FF" w:rsidRPr="00406981" w:rsidTr="00406981">
        <w:tc>
          <w:tcPr>
            <w:tcW w:w="4676" w:type="dxa"/>
            <w:vAlign w:val="center"/>
          </w:tcPr>
          <w:p w:rsidR="00DE55FF" w:rsidRPr="00406981" w:rsidRDefault="00DE55FF" w:rsidP="00DE55FF">
            <w:pPr>
              <w:jc w:val="both"/>
              <w:rPr>
                <w:sz w:val="24"/>
                <w:szCs w:val="24"/>
              </w:rPr>
            </w:pPr>
            <w:r w:rsidRPr="006567A3">
              <w:rPr>
                <w:sz w:val="24"/>
                <w:szCs w:val="24"/>
                <w:lang w:val="uk-UA"/>
              </w:rPr>
              <w:t xml:space="preserve">3.7.3. Організація прес-турів у місто Суми для журналістів з України та з-за кордону на період проведення міських </w:t>
            </w:r>
            <w:proofErr w:type="spellStart"/>
            <w:r w:rsidRPr="00406981">
              <w:rPr>
                <w:sz w:val="24"/>
                <w:szCs w:val="24"/>
              </w:rPr>
              <w:t>святкувань</w:t>
            </w:r>
            <w:proofErr w:type="spellEnd"/>
          </w:p>
        </w:tc>
        <w:tc>
          <w:tcPr>
            <w:tcW w:w="1611" w:type="dxa"/>
          </w:tcPr>
          <w:p w:rsidR="00DE55FF" w:rsidRPr="00406981" w:rsidRDefault="00DE55FF" w:rsidP="00DE55F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89,4</w:t>
            </w:r>
          </w:p>
        </w:tc>
        <w:tc>
          <w:tcPr>
            <w:tcW w:w="1611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1290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47" w:type="dxa"/>
          </w:tcPr>
          <w:p w:rsidR="00DE55FF" w:rsidRPr="00406981" w:rsidRDefault="00DE55FF" w:rsidP="00DE55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</w:t>
            </w:r>
            <w:r w:rsidRPr="006567A3">
              <w:rPr>
                <w:sz w:val="24"/>
                <w:szCs w:val="24"/>
                <w:lang w:val="uk-UA"/>
              </w:rPr>
              <w:t>урналіст</w:t>
            </w:r>
            <w:r>
              <w:rPr>
                <w:sz w:val="24"/>
                <w:szCs w:val="24"/>
                <w:lang w:val="uk-UA"/>
              </w:rPr>
              <w:t>и</w:t>
            </w:r>
            <w:r w:rsidRPr="006567A3">
              <w:rPr>
                <w:sz w:val="24"/>
                <w:szCs w:val="24"/>
                <w:lang w:val="uk-UA"/>
              </w:rPr>
              <w:t xml:space="preserve"> з України та з-за кордону на період проведення міських </w:t>
            </w:r>
            <w:proofErr w:type="spellStart"/>
            <w:r w:rsidRPr="00406981">
              <w:rPr>
                <w:sz w:val="24"/>
                <w:szCs w:val="24"/>
              </w:rPr>
              <w:t>святкувань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не залучались.</w:t>
            </w:r>
          </w:p>
        </w:tc>
      </w:tr>
      <w:tr w:rsidR="00DE55FF" w:rsidRPr="00907CC6" w:rsidTr="00406981">
        <w:tc>
          <w:tcPr>
            <w:tcW w:w="4676" w:type="dxa"/>
          </w:tcPr>
          <w:p w:rsidR="00DE55FF" w:rsidRPr="00406981" w:rsidRDefault="00DE55FF" w:rsidP="00DE55FF">
            <w:pPr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 xml:space="preserve">3.8. Заходи пов’язані з підтримкою </w:t>
            </w:r>
            <w:proofErr w:type="spellStart"/>
            <w:r w:rsidRPr="00406981">
              <w:rPr>
                <w:bCs/>
                <w:sz w:val="24"/>
                <w:szCs w:val="24"/>
                <w:lang w:val="uk-UA"/>
              </w:rPr>
              <w:t>зв’язків</w:t>
            </w:r>
            <w:proofErr w:type="spellEnd"/>
            <w:r w:rsidRPr="00406981">
              <w:rPr>
                <w:bCs/>
                <w:sz w:val="24"/>
                <w:szCs w:val="24"/>
                <w:lang w:val="uk-UA"/>
              </w:rPr>
              <w:t xml:space="preserve"> з містами-побратимами та пошуком нових міст-партнерів</w:t>
            </w:r>
          </w:p>
        </w:tc>
        <w:tc>
          <w:tcPr>
            <w:tcW w:w="1611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268,9</w:t>
            </w:r>
          </w:p>
        </w:tc>
        <w:tc>
          <w:tcPr>
            <w:tcW w:w="1611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235,3</w:t>
            </w:r>
          </w:p>
        </w:tc>
        <w:tc>
          <w:tcPr>
            <w:tcW w:w="1290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141,8</w:t>
            </w:r>
          </w:p>
        </w:tc>
        <w:tc>
          <w:tcPr>
            <w:tcW w:w="6547" w:type="dxa"/>
          </w:tcPr>
          <w:p w:rsidR="00DE55FF" w:rsidRPr="00406981" w:rsidRDefault="00DE55FF" w:rsidP="00DE55FF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2017 році забезпечено відрядження офіційних делегацій СМР до міст-партнерів: з нагоди святкування Днів міста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Гожув-Влкп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. (Польща), з нагоди святкування Великого Ювілею 700-ї річниці визнання муніципальних прав </w:t>
            </w:r>
          </w:p>
          <w:p w:rsidR="00DE55FF" w:rsidRPr="00406981" w:rsidRDefault="00DE55FF" w:rsidP="00DE55FF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м. Люблін (Польща),  також до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Целлє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(Німеччина),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Враца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(Болгарія),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Банська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-Бистриця (Словаччина).</w:t>
            </w:r>
          </w:p>
          <w:p w:rsidR="00DE55FF" w:rsidRDefault="00DE55FF" w:rsidP="00DE55FF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2018 році забезпечено відрядження представників Сумської міської ради до дружнього міста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Враца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(Болгарія) із нагоди святкування Дня міста (Дні</w:t>
            </w:r>
            <w:r w:rsidR="00E6011E" w:rsidRPr="00406981">
              <w:rPr>
                <w:sz w:val="24"/>
                <w:szCs w:val="24"/>
                <w:lang w:val="uk-UA"/>
              </w:rPr>
              <w:t xml:space="preserve"> </w:t>
            </w:r>
            <w:r w:rsidR="00E6011E">
              <w:rPr>
                <w:sz w:val="24"/>
                <w:szCs w:val="24"/>
                <w:lang w:val="uk-UA"/>
              </w:rPr>
              <w:t>Ботєва</w:t>
            </w:r>
            <w:r w:rsidRPr="00406981">
              <w:rPr>
                <w:sz w:val="24"/>
                <w:szCs w:val="24"/>
                <w:lang w:val="uk-UA"/>
              </w:rPr>
              <w:t>).</w:t>
            </w:r>
          </w:p>
          <w:p w:rsidR="00DF3C1A" w:rsidRPr="00406981" w:rsidRDefault="00DF3C1A" w:rsidP="00DE55FF">
            <w:pPr>
              <w:rPr>
                <w:sz w:val="24"/>
                <w:szCs w:val="24"/>
                <w:lang w:val="uk-UA"/>
              </w:rPr>
            </w:pPr>
          </w:p>
        </w:tc>
      </w:tr>
      <w:tr w:rsidR="00DE55FF" w:rsidRPr="00406981" w:rsidTr="00406981">
        <w:tc>
          <w:tcPr>
            <w:tcW w:w="4676" w:type="dxa"/>
            <w:vAlign w:val="center"/>
          </w:tcPr>
          <w:p w:rsidR="00DE55FF" w:rsidRPr="00406981" w:rsidRDefault="00DE55FF" w:rsidP="00DE55FF">
            <w:pPr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3.9. Організація прийому та перебування делегацій з метою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промоційного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обміну з містами-побратимами</w:t>
            </w:r>
          </w:p>
        </w:tc>
        <w:tc>
          <w:tcPr>
            <w:tcW w:w="1611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178,2</w:t>
            </w:r>
          </w:p>
        </w:tc>
        <w:tc>
          <w:tcPr>
            <w:tcW w:w="1611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107,4</w:t>
            </w:r>
          </w:p>
        </w:tc>
        <w:tc>
          <w:tcPr>
            <w:tcW w:w="1290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7,1</w:t>
            </w:r>
          </w:p>
        </w:tc>
        <w:tc>
          <w:tcPr>
            <w:tcW w:w="6547" w:type="dxa"/>
          </w:tcPr>
          <w:p w:rsidR="00DE55FF" w:rsidRPr="00406981" w:rsidRDefault="00DE55FF" w:rsidP="00DF3C1A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2016 році </w:t>
            </w:r>
            <w:r w:rsidR="00DF3C1A">
              <w:rPr>
                <w:sz w:val="24"/>
                <w:szCs w:val="24"/>
                <w:lang w:val="uk-UA"/>
              </w:rPr>
              <w:t>забезпечено організацію</w:t>
            </w:r>
            <w:r w:rsidRPr="00406981">
              <w:rPr>
                <w:sz w:val="24"/>
                <w:szCs w:val="24"/>
                <w:lang w:val="uk-UA"/>
              </w:rPr>
              <w:t xml:space="preserve"> прийом</w:t>
            </w:r>
            <w:r w:rsidR="00DF3C1A">
              <w:rPr>
                <w:sz w:val="24"/>
                <w:szCs w:val="24"/>
                <w:lang w:val="uk-UA"/>
              </w:rPr>
              <w:t>у</w:t>
            </w:r>
            <w:r w:rsidRPr="00406981">
              <w:rPr>
                <w:sz w:val="24"/>
                <w:szCs w:val="24"/>
                <w:lang w:val="uk-UA"/>
              </w:rPr>
              <w:t xml:space="preserve"> делегації з </w:t>
            </w:r>
            <w:r w:rsidR="00DF3C1A">
              <w:rPr>
                <w:sz w:val="24"/>
                <w:szCs w:val="24"/>
                <w:lang w:val="uk-UA"/>
              </w:rPr>
              <w:t>міста-побратима</w:t>
            </w:r>
            <w:r w:rsidRPr="00406981">
              <w:rPr>
                <w:sz w:val="24"/>
                <w:szCs w:val="24"/>
                <w:lang w:val="uk-UA"/>
              </w:rPr>
              <w:t xml:space="preserve"> Люблін</w:t>
            </w:r>
            <w:r w:rsidR="00DF3C1A">
              <w:rPr>
                <w:sz w:val="24"/>
                <w:szCs w:val="24"/>
                <w:lang w:val="uk-UA"/>
              </w:rPr>
              <w:t>.</w:t>
            </w:r>
          </w:p>
        </w:tc>
      </w:tr>
      <w:tr w:rsidR="00DE55FF" w:rsidRPr="00907CC6" w:rsidTr="00406981">
        <w:tc>
          <w:tcPr>
            <w:tcW w:w="4676" w:type="dxa"/>
          </w:tcPr>
          <w:p w:rsidR="00DE55FF" w:rsidRPr="00406981" w:rsidRDefault="00DE55FF" w:rsidP="00DE55FF">
            <w:pPr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lastRenderedPageBreak/>
              <w:t>3.10. Організація доставки гуманітарної допомоги зі Швейцарії «Конвой»</w:t>
            </w:r>
          </w:p>
        </w:tc>
        <w:tc>
          <w:tcPr>
            <w:tcW w:w="1611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225,6</w:t>
            </w:r>
          </w:p>
        </w:tc>
        <w:tc>
          <w:tcPr>
            <w:tcW w:w="1611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180,4</w:t>
            </w:r>
          </w:p>
        </w:tc>
        <w:tc>
          <w:tcPr>
            <w:tcW w:w="1290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122,2</w:t>
            </w:r>
          </w:p>
        </w:tc>
        <w:tc>
          <w:tcPr>
            <w:tcW w:w="6547" w:type="dxa"/>
          </w:tcPr>
          <w:p w:rsidR="00DF3C1A" w:rsidRPr="00406981" w:rsidRDefault="00DE55FF" w:rsidP="00DE55FF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Щорічно у рамках співпраці м. Суми з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Волен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(Швейцарія) здійснюється супровід членів гуманітарної місії «Конвой»</w:t>
            </w:r>
            <w:r>
              <w:rPr>
                <w:sz w:val="24"/>
                <w:szCs w:val="24"/>
                <w:lang w:val="uk-UA"/>
              </w:rPr>
              <w:t xml:space="preserve"> та прийом гуманітарної допомоги</w:t>
            </w:r>
            <w:r w:rsidRPr="00406981">
              <w:rPr>
                <w:sz w:val="24"/>
                <w:szCs w:val="24"/>
                <w:lang w:val="uk-UA"/>
              </w:rPr>
              <w:t>.</w:t>
            </w:r>
          </w:p>
        </w:tc>
      </w:tr>
      <w:tr w:rsidR="00DE55FF" w:rsidRPr="00907CC6" w:rsidTr="00406981">
        <w:trPr>
          <w:trHeight w:val="1343"/>
        </w:trPr>
        <w:tc>
          <w:tcPr>
            <w:tcW w:w="4676" w:type="dxa"/>
          </w:tcPr>
          <w:p w:rsidR="00DE55FF" w:rsidRPr="00406981" w:rsidRDefault="00DE55FF" w:rsidP="00DE55FF">
            <w:pPr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3.11. Розширення співробітництва з містами України та зарубіжжя щодо проведення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-інформаційних та мистецьких заходів в місті та за його межами (виставки, семінари, тощо)</w:t>
            </w:r>
          </w:p>
        </w:tc>
        <w:tc>
          <w:tcPr>
            <w:tcW w:w="1611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147,5</w:t>
            </w:r>
          </w:p>
        </w:tc>
        <w:tc>
          <w:tcPr>
            <w:tcW w:w="1611" w:type="dxa"/>
          </w:tcPr>
          <w:p w:rsidR="00DE55FF" w:rsidRPr="00406981" w:rsidRDefault="00E45105" w:rsidP="00DE55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105,1</w:t>
            </w:r>
          </w:p>
        </w:tc>
        <w:tc>
          <w:tcPr>
            <w:tcW w:w="1290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70,5</w:t>
            </w:r>
          </w:p>
        </w:tc>
        <w:tc>
          <w:tcPr>
            <w:tcW w:w="6547" w:type="dxa"/>
          </w:tcPr>
          <w:p w:rsidR="00DE55FF" w:rsidRPr="00406981" w:rsidRDefault="00DE55FF" w:rsidP="00DE55FF">
            <w:pPr>
              <w:rPr>
                <w:sz w:val="24"/>
                <w:szCs w:val="24"/>
                <w:lang w:val="uk-UA"/>
              </w:rPr>
            </w:pPr>
            <w:proofErr w:type="spellStart"/>
            <w:r w:rsidRPr="00406981">
              <w:rPr>
                <w:sz w:val="24"/>
                <w:szCs w:val="24"/>
                <w:lang w:val="uk-UA"/>
              </w:rPr>
              <w:t>З</w:t>
            </w:r>
            <w:r w:rsidRPr="000C1A33">
              <w:rPr>
                <w:sz w:val="24"/>
                <w:szCs w:val="24"/>
                <w:lang w:val="uk-UA"/>
              </w:rPr>
              <w:t>а</w:t>
            </w:r>
            <w:r w:rsidRPr="00406981">
              <w:rPr>
                <w:sz w:val="24"/>
                <w:szCs w:val="24"/>
                <w:lang w:val="uk-UA"/>
              </w:rPr>
              <w:t>безпечно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організацію заходів в рамках візиту делегації </w:t>
            </w:r>
            <w:proofErr w:type="spellStart"/>
            <w:r>
              <w:rPr>
                <w:sz w:val="24"/>
                <w:szCs w:val="24"/>
                <w:lang w:val="uk-UA"/>
              </w:rPr>
              <w:t>м.Банська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Бистриця (Словаччина) у 2016 році, </w:t>
            </w:r>
            <w:r w:rsidRPr="00406981">
              <w:rPr>
                <w:sz w:val="24"/>
                <w:szCs w:val="24"/>
                <w:lang w:val="uk-UA"/>
              </w:rPr>
              <w:t xml:space="preserve">організацію проведення Днів Польщі в м. Суми </w:t>
            </w:r>
            <w:r>
              <w:rPr>
                <w:sz w:val="24"/>
                <w:szCs w:val="24"/>
                <w:lang w:val="uk-UA"/>
              </w:rPr>
              <w:t>у</w:t>
            </w:r>
            <w:r w:rsidRPr="00406981">
              <w:rPr>
                <w:sz w:val="24"/>
                <w:szCs w:val="24"/>
                <w:lang w:val="uk-UA"/>
              </w:rPr>
              <w:t xml:space="preserve"> 2017 року</w:t>
            </w:r>
            <w:r>
              <w:rPr>
                <w:sz w:val="24"/>
                <w:szCs w:val="24"/>
                <w:lang w:val="uk-UA"/>
              </w:rPr>
              <w:t xml:space="preserve"> та організаційно-методичне та інформаційне забезпечення участі</w:t>
            </w:r>
            <w:r w:rsidRPr="00E01BB9">
              <w:rPr>
                <w:sz w:val="24"/>
                <w:szCs w:val="24"/>
                <w:lang w:val="uk-UA"/>
              </w:rPr>
              <w:t xml:space="preserve"> у туристичній виставці </w:t>
            </w:r>
            <w:r w:rsidRPr="00E01BB9">
              <w:rPr>
                <w:sz w:val="24"/>
                <w:szCs w:val="24"/>
                <w:lang w:val="en-US"/>
              </w:rPr>
              <w:t>UITT</w:t>
            </w:r>
            <w:r w:rsidRPr="00781A0B">
              <w:rPr>
                <w:sz w:val="24"/>
                <w:szCs w:val="24"/>
                <w:lang w:val="uk-UA"/>
              </w:rPr>
              <w:t xml:space="preserve"> </w:t>
            </w:r>
            <w:r w:rsidRPr="00E01BB9">
              <w:rPr>
                <w:sz w:val="24"/>
                <w:szCs w:val="24"/>
                <w:lang w:val="uk-UA"/>
              </w:rPr>
              <w:t>(м. Київ)</w:t>
            </w:r>
            <w:r>
              <w:rPr>
                <w:sz w:val="24"/>
                <w:szCs w:val="24"/>
                <w:lang w:val="uk-UA"/>
              </w:rPr>
              <w:t xml:space="preserve"> у 2018 році.</w:t>
            </w:r>
          </w:p>
        </w:tc>
      </w:tr>
      <w:tr w:rsidR="00DE55FF" w:rsidRPr="00907CC6" w:rsidTr="00406981">
        <w:tc>
          <w:tcPr>
            <w:tcW w:w="4676" w:type="dxa"/>
          </w:tcPr>
          <w:p w:rsidR="00DE55FF" w:rsidRPr="00406981" w:rsidRDefault="00DE55FF" w:rsidP="00DE55FF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3.12.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Залучення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іноземних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експертів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європейського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досвіду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роботі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611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316,4</w:t>
            </w:r>
          </w:p>
        </w:tc>
        <w:tc>
          <w:tcPr>
            <w:tcW w:w="1611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235,0</w:t>
            </w:r>
          </w:p>
        </w:tc>
        <w:tc>
          <w:tcPr>
            <w:tcW w:w="1290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126,1</w:t>
            </w:r>
          </w:p>
        </w:tc>
        <w:tc>
          <w:tcPr>
            <w:tcW w:w="6547" w:type="dxa"/>
          </w:tcPr>
          <w:p w:rsidR="00DE55FF" w:rsidRDefault="00DE55FF" w:rsidP="00DE55FF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У 2017 році було успішно залучено трьох експертів у таких галузях як:  «Освіта», «Соціальний захист населення», «Охорона здоров’я»  за німецькою програмою SES (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Senior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Experten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Service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/Служба Старших Експертів).</w:t>
            </w:r>
          </w:p>
          <w:p w:rsidR="00DE55FF" w:rsidRPr="00406981" w:rsidRDefault="00DE55FF" w:rsidP="00DE55FF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2018 році </w:t>
            </w:r>
            <w:r>
              <w:rPr>
                <w:sz w:val="24"/>
                <w:szCs w:val="24"/>
                <w:lang w:val="uk-UA"/>
              </w:rPr>
              <w:t>з</w:t>
            </w:r>
            <w:r w:rsidRPr="00E01BB9">
              <w:rPr>
                <w:sz w:val="24"/>
                <w:szCs w:val="24"/>
                <w:lang w:val="uk-UA"/>
              </w:rPr>
              <w:t xml:space="preserve">абезпечено організацію роботи та належних умов перебування у м. Суми експерта Німецької програми </w:t>
            </w:r>
            <w:r w:rsidRPr="00E01BB9">
              <w:rPr>
                <w:sz w:val="24"/>
                <w:szCs w:val="24"/>
                <w:lang w:val="en-US"/>
              </w:rPr>
              <w:t>SES</w:t>
            </w:r>
            <w:r w:rsidRPr="00E01BB9">
              <w:rPr>
                <w:sz w:val="24"/>
                <w:szCs w:val="24"/>
                <w:lang w:val="uk-UA"/>
              </w:rPr>
              <w:t xml:space="preserve"> (Служба Старших Експертів</w:t>
            </w:r>
            <w:r>
              <w:rPr>
                <w:sz w:val="24"/>
                <w:szCs w:val="24"/>
                <w:lang w:val="uk-UA"/>
              </w:rPr>
              <w:t>)</w:t>
            </w:r>
            <w:r w:rsidRPr="00E01BB9">
              <w:rPr>
                <w:sz w:val="24"/>
                <w:szCs w:val="24"/>
                <w:lang w:val="uk-UA"/>
              </w:rPr>
              <w:t xml:space="preserve"> у сфері впровадження нових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методик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реабілітації пацієнтів.</w:t>
            </w:r>
          </w:p>
        </w:tc>
      </w:tr>
      <w:tr w:rsidR="00DE55FF" w:rsidRPr="00406981" w:rsidTr="00406981">
        <w:tc>
          <w:tcPr>
            <w:tcW w:w="4676" w:type="dxa"/>
          </w:tcPr>
          <w:p w:rsidR="00DE55FF" w:rsidRPr="00406981" w:rsidRDefault="00DE55FF" w:rsidP="00DE55FF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3.13. </w:t>
            </w:r>
            <w:r w:rsidRPr="00406981">
              <w:rPr>
                <w:sz w:val="24"/>
                <w:szCs w:val="24"/>
                <w:lang w:val="uk-UA"/>
              </w:rPr>
              <w:t xml:space="preserve">Розширення співробітництва з містами України та зарубіжжя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>в рамках програми Ради Європи «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Інтеркультурні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міста України»</w:t>
            </w:r>
          </w:p>
        </w:tc>
        <w:tc>
          <w:tcPr>
            <w:tcW w:w="1611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35,0</w:t>
            </w:r>
          </w:p>
        </w:tc>
        <w:tc>
          <w:tcPr>
            <w:tcW w:w="1611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90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47" w:type="dxa"/>
          </w:tcPr>
          <w:p w:rsidR="00DE55FF" w:rsidRPr="00406981" w:rsidRDefault="00DE55FF" w:rsidP="00DE55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Видатки за рахунок міського бюджету не здійснювались.</w:t>
            </w:r>
          </w:p>
        </w:tc>
      </w:tr>
      <w:tr w:rsidR="00DE55FF" w:rsidRPr="00406981" w:rsidTr="00406981">
        <w:tc>
          <w:tcPr>
            <w:tcW w:w="4676" w:type="dxa"/>
            <w:vAlign w:val="center"/>
          </w:tcPr>
          <w:p w:rsidR="00DE55FF" w:rsidRPr="00406981" w:rsidRDefault="00DE55FF" w:rsidP="00DE55FF">
            <w:pPr>
              <w:rPr>
                <w:b/>
                <w:bCs/>
                <w:sz w:val="24"/>
                <w:szCs w:val="24"/>
                <w:u w:val="single"/>
              </w:rPr>
            </w:pPr>
            <w:r w:rsidRPr="00406981">
              <w:rPr>
                <w:color w:val="000000"/>
                <w:sz w:val="24"/>
                <w:szCs w:val="24"/>
              </w:rPr>
              <w:t xml:space="preserve">3.13.1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робочих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зустрічей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в рамках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програми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Європи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Інтеркультурні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1" w:type="dxa"/>
            <w:vAlign w:val="center"/>
          </w:tcPr>
          <w:p w:rsidR="00DE55FF" w:rsidRPr="00406981" w:rsidRDefault="00DE55FF" w:rsidP="00DE55FF">
            <w:pPr>
              <w:ind w:right="-137"/>
              <w:jc w:val="center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1611" w:type="dxa"/>
            <w:vAlign w:val="center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90" w:type="dxa"/>
            <w:vAlign w:val="center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47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</w:tr>
      <w:tr w:rsidR="00DE55FF" w:rsidRPr="00406981" w:rsidTr="00406981">
        <w:tc>
          <w:tcPr>
            <w:tcW w:w="4676" w:type="dxa"/>
            <w:vAlign w:val="center"/>
          </w:tcPr>
          <w:p w:rsidR="00DE55FF" w:rsidRPr="00406981" w:rsidRDefault="00DE55FF" w:rsidP="00DE55FF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color w:val="000000"/>
                <w:sz w:val="24"/>
                <w:szCs w:val="24"/>
              </w:rPr>
              <w:t xml:space="preserve">3.13.2 </w:t>
            </w:r>
            <w:proofErr w:type="spellStart"/>
            <w:r w:rsidRPr="00406981">
              <w:rPr>
                <w:sz w:val="24"/>
                <w:szCs w:val="24"/>
              </w:rPr>
              <w:t>Відрядження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представників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Виконавчого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комітету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Сумської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міської</w:t>
            </w:r>
            <w:proofErr w:type="spellEnd"/>
            <w:r w:rsidRPr="00406981">
              <w:rPr>
                <w:sz w:val="24"/>
                <w:szCs w:val="24"/>
              </w:rPr>
              <w:t xml:space="preserve"> ради </w:t>
            </w:r>
            <w:r w:rsidRPr="00406981">
              <w:rPr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програми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Європи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Інтеркультурні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1" w:type="dxa"/>
            <w:vAlign w:val="center"/>
          </w:tcPr>
          <w:p w:rsidR="00DE55FF" w:rsidRPr="00406981" w:rsidRDefault="00DE55FF" w:rsidP="00DE55FF">
            <w:pPr>
              <w:ind w:right="-137"/>
              <w:jc w:val="center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611" w:type="dxa"/>
            <w:vAlign w:val="center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90" w:type="dxa"/>
            <w:vAlign w:val="center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47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</w:tr>
      <w:tr w:rsidR="00DE55FF" w:rsidRPr="00406981" w:rsidTr="00406981">
        <w:tc>
          <w:tcPr>
            <w:tcW w:w="4676" w:type="dxa"/>
            <w:vAlign w:val="center"/>
          </w:tcPr>
          <w:p w:rsidR="00DE55FF" w:rsidRPr="00406981" w:rsidRDefault="00DE55FF" w:rsidP="00DE55FF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3.14. Відрядження представників виконавчого комітету СМР на запрошення міст України з нагоди святкування Днів міст</w:t>
            </w:r>
          </w:p>
        </w:tc>
        <w:tc>
          <w:tcPr>
            <w:tcW w:w="1611" w:type="dxa"/>
          </w:tcPr>
          <w:p w:rsidR="00DE55FF" w:rsidRPr="00406981" w:rsidRDefault="00DE55FF" w:rsidP="00DE55F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79,5</w:t>
            </w:r>
          </w:p>
        </w:tc>
        <w:tc>
          <w:tcPr>
            <w:tcW w:w="1611" w:type="dxa"/>
          </w:tcPr>
          <w:p w:rsidR="00DE55FF" w:rsidRPr="00406981" w:rsidRDefault="00DE55FF" w:rsidP="00DE55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90" w:type="dxa"/>
          </w:tcPr>
          <w:p w:rsidR="00DE55FF" w:rsidRPr="00406981" w:rsidRDefault="00DE55FF" w:rsidP="00DE55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547" w:type="dxa"/>
          </w:tcPr>
          <w:p w:rsidR="00DE55FF" w:rsidRPr="00AC1E70" w:rsidRDefault="00DE55FF" w:rsidP="00DE55FF">
            <w:pPr>
              <w:jc w:val="both"/>
              <w:rPr>
                <w:sz w:val="24"/>
                <w:szCs w:val="24"/>
                <w:lang w:val="uk-UA"/>
              </w:rPr>
            </w:pPr>
            <w:r w:rsidRPr="00AC1E70">
              <w:rPr>
                <w:sz w:val="24"/>
                <w:szCs w:val="24"/>
                <w:lang w:val="uk-UA"/>
              </w:rPr>
              <w:t>Кошти цільового фонду на відрядження представників виконавчого комітету СМР на запрошення міст України з нагоди святкування Днів міст</w:t>
            </w:r>
            <w:r>
              <w:rPr>
                <w:sz w:val="24"/>
                <w:szCs w:val="24"/>
                <w:lang w:val="uk-UA"/>
              </w:rPr>
              <w:t xml:space="preserve"> не спрямовувались.</w:t>
            </w:r>
          </w:p>
        </w:tc>
      </w:tr>
    </w:tbl>
    <w:p w:rsidR="00EA5D57" w:rsidRDefault="00EA5D57" w:rsidP="00EA5D57"/>
    <w:p w:rsidR="00DE4DF5" w:rsidRDefault="00DE4DF5" w:rsidP="00EA5D57"/>
    <w:p w:rsidR="00A16744" w:rsidRDefault="00907CC6" w:rsidP="009277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92779A">
        <w:rPr>
          <w:b/>
          <w:sz w:val="28"/>
          <w:szCs w:val="28"/>
          <w:lang w:val="uk-UA"/>
        </w:rPr>
        <w:t xml:space="preserve">иректор департаменту </w:t>
      </w:r>
    </w:p>
    <w:p w:rsidR="00887CDB" w:rsidRPr="00A16744" w:rsidRDefault="0092779A" w:rsidP="0092779A">
      <w:pPr>
        <w:rPr>
          <w:lang w:val="uk-UA"/>
        </w:rPr>
      </w:pPr>
      <w:r>
        <w:rPr>
          <w:b/>
          <w:sz w:val="28"/>
          <w:szCs w:val="28"/>
          <w:lang w:val="uk-UA"/>
        </w:rPr>
        <w:t>комунікацій та інформаційної політики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07CC6">
        <w:rPr>
          <w:b/>
          <w:sz w:val="28"/>
          <w:szCs w:val="28"/>
          <w:lang w:val="uk-UA"/>
        </w:rPr>
        <w:tab/>
      </w:r>
      <w:r w:rsidR="00907CC6">
        <w:rPr>
          <w:b/>
          <w:sz w:val="28"/>
          <w:szCs w:val="28"/>
          <w:lang w:val="uk-UA"/>
        </w:rPr>
        <w:tab/>
      </w:r>
      <w:r w:rsidR="00907CC6">
        <w:rPr>
          <w:b/>
          <w:sz w:val="28"/>
          <w:szCs w:val="28"/>
          <w:lang w:val="uk-UA"/>
        </w:rPr>
        <w:tab/>
        <w:t>А.І. Кохан</w:t>
      </w:r>
    </w:p>
    <w:sectPr w:rsidR="00887CDB" w:rsidRPr="00A16744" w:rsidSect="000439FA">
      <w:pgSz w:w="16838" w:h="11906" w:orient="landscape"/>
      <w:pgMar w:top="1588" w:right="68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57"/>
    <w:rsid w:val="000034D1"/>
    <w:rsid w:val="000439FA"/>
    <w:rsid w:val="00064505"/>
    <w:rsid w:val="0009158F"/>
    <w:rsid w:val="000C1A33"/>
    <w:rsid w:val="000E5EE2"/>
    <w:rsid w:val="00106B8B"/>
    <w:rsid w:val="0015115B"/>
    <w:rsid w:val="001737A5"/>
    <w:rsid w:val="001A0EBB"/>
    <w:rsid w:val="001B7DAC"/>
    <w:rsid w:val="001C01E1"/>
    <w:rsid w:val="001D029D"/>
    <w:rsid w:val="00230826"/>
    <w:rsid w:val="0026230C"/>
    <w:rsid w:val="00276BB7"/>
    <w:rsid w:val="002A4C27"/>
    <w:rsid w:val="002A64D6"/>
    <w:rsid w:val="002E76C4"/>
    <w:rsid w:val="003345E5"/>
    <w:rsid w:val="00347052"/>
    <w:rsid w:val="00356609"/>
    <w:rsid w:val="0039355E"/>
    <w:rsid w:val="003B4451"/>
    <w:rsid w:val="00404E4D"/>
    <w:rsid w:val="00406981"/>
    <w:rsid w:val="004D3A22"/>
    <w:rsid w:val="005110C3"/>
    <w:rsid w:val="005347F6"/>
    <w:rsid w:val="00572AF0"/>
    <w:rsid w:val="005B0726"/>
    <w:rsid w:val="00621E25"/>
    <w:rsid w:val="00633ED3"/>
    <w:rsid w:val="006567A3"/>
    <w:rsid w:val="006715BA"/>
    <w:rsid w:val="00677BFA"/>
    <w:rsid w:val="006A4DB9"/>
    <w:rsid w:val="006A6280"/>
    <w:rsid w:val="006E4628"/>
    <w:rsid w:val="007016F8"/>
    <w:rsid w:val="0070455E"/>
    <w:rsid w:val="007B035F"/>
    <w:rsid w:val="007B262D"/>
    <w:rsid w:val="007B3F3D"/>
    <w:rsid w:val="00814E1D"/>
    <w:rsid w:val="00820AD8"/>
    <w:rsid w:val="00825289"/>
    <w:rsid w:val="008556B6"/>
    <w:rsid w:val="00887CDB"/>
    <w:rsid w:val="008F0495"/>
    <w:rsid w:val="00907CC6"/>
    <w:rsid w:val="0092779A"/>
    <w:rsid w:val="0093436B"/>
    <w:rsid w:val="0093550F"/>
    <w:rsid w:val="009630C3"/>
    <w:rsid w:val="009751CD"/>
    <w:rsid w:val="009A3ABF"/>
    <w:rsid w:val="009C2DBD"/>
    <w:rsid w:val="009D365E"/>
    <w:rsid w:val="00A01D6D"/>
    <w:rsid w:val="00A16744"/>
    <w:rsid w:val="00AC1E70"/>
    <w:rsid w:val="00AE16C8"/>
    <w:rsid w:val="00AE7C6E"/>
    <w:rsid w:val="00AF4806"/>
    <w:rsid w:val="00B807F2"/>
    <w:rsid w:val="00BA4CE9"/>
    <w:rsid w:val="00BD13B8"/>
    <w:rsid w:val="00C01EAD"/>
    <w:rsid w:val="00C40EED"/>
    <w:rsid w:val="00CD5458"/>
    <w:rsid w:val="00D157E8"/>
    <w:rsid w:val="00D2546F"/>
    <w:rsid w:val="00D367DD"/>
    <w:rsid w:val="00D56E8D"/>
    <w:rsid w:val="00D63FB4"/>
    <w:rsid w:val="00DD7501"/>
    <w:rsid w:val="00DE4DF5"/>
    <w:rsid w:val="00DE55FF"/>
    <w:rsid w:val="00DE5694"/>
    <w:rsid w:val="00DF3C1A"/>
    <w:rsid w:val="00E22958"/>
    <w:rsid w:val="00E25339"/>
    <w:rsid w:val="00E45105"/>
    <w:rsid w:val="00E45265"/>
    <w:rsid w:val="00E6011E"/>
    <w:rsid w:val="00EA5D57"/>
    <w:rsid w:val="00EC1E5F"/>
    <w:rsid w:val="00EE6628"/>
    <w:rsid w:val="00F05F2D"/>
    <w:rsid w:val="00F23C11"/>
    <w:rsid w:val="00F3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A9E9"/>
  <w15:chartTrackingRefBased/>
  <w15:docId w15:val="{7C653793-B6ED-4156-AE10-D04EA972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D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D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5D780-57C0-4D4A-9A6E-5591D203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34</cp:revision>
  <cp:lastPrinted>2019-07-19T06:50:00Z</cp:lastPrinted>
  <dcterms:created xsi:type="dcterms:W3CDTF">2019-07-16T11:37:00Z</dcterms:created>
  <dcterms:modified xsi:type="dcterms:W3CDTF">2019-08-08T13:08:00Z</dcterms:modified>
</cp:coreProperties>
</file>