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1621504"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6E4151">
        <w:rPr>
          <w:b/>
          <w:sz w:val="28"/>
          <w:szCs w:val="28"/>
        </w:rPr>
        <w:t>Хитровою</w:t>
      </w:r>
      <w:r w:rsidR="006E4151" w:rsidRPr="00A52B11">
        <w:rPr>
          <w:b/>
          <w:sz w:val="28"/>
          <w:szCs w:val="28"/>
        </w:rPr>
        <w:t xml:space="preserve"> </w:t>
      </w:r>
      <w:r w:rsidR="006E4151">
        <w:rPr>
          <w:b/>
          <w:sz w:val="28"/>
          <w:szCs w:val="28"/>
        </w:rPr>
        <w:t>Тетяною</w:t>
      </w:r>
      <w:r w:rsidR="006E4151" w:rsidRPr="00A52B11">
        <w:rPr>
          <w:b/>
          <w:sz w:val="28"/>
          <w:szCs w:val="28"/>
        </w:rPr>
        <w:t xml:space="preserve"> </w:t>
      </w:r>
      <w:r w:rsidR="006E4151">
        <w:rPr>
          <w:b/>
          <w:sz w:val="28"/>
          <w:szCs w:val="28"/>
        </w:rPr>
        <w:t>Володимирівною</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6E4151" w:rsidRPr="00094BF0">
        <w:rPr>
          <w:b/>
          <w:sz w:val="28"/>
          <w:szCs w:val="28"/>
        </w:rPr>
        <w:t>М. Вовчок, 13а</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E17D55">
        <w:rPr>
          <w:sz w:val="28"/>
          <w:szCs w:val="28"/>
        </w:rPr>
        <w:t>Хитровою</w:t>
      </w:r>
      <w:r w:rsidR="00E17D55" w:rsidRPr="001C34A7">
        <w:rPr>
          <w:sz w:val="28"/>
          <w:szCs w:val="28"/>
        </w:rPr>
        <w:t xml:space="preserve"> Тетян</w:t>
      </w:r>
      <w:r w:rsidR="00E17D55">
        <w:rPr>
          <w:sz w:val="28"/>
          <w:szCs w:val="28"/>
        </w:rPr>
        <w:t>ою</w:t>
      </w:r>
      <w:r w:rsidR="00E17D55" w:rsidRPr="001C34A7">
        <w:rPr>
          <w:sz w:val="28"/>
          <w:szCs w:val="28"/>
        </w:rPr>
        <w:t xml:space="preserve">  Володимирівн</w:t>
      </w:r>
      <w:r w:rsidR="00E17D55">
        <w:rPr>
          <w:sz w:val="28"/>
          <w:szCs w:val="28"/>
        </w:rPr>
        <w:t>ою</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064910">
        <w:rPr>
          <w:sz w:val="28"/>
          <w:szCs w:val="28"/>
        </w:rPr>
        <w:t xml:space="preserve">     </w:t>
      </w:r>
      <w:r w:rsidR="002B0BB1">
        <w:rPr>
          <w:sz w:val="28"/>
          <w:szCs w:val="28"/>
        </w:rPr>
        <w:t xml:space="preserve">   </w:t>
      </w:r>
      <w:r w:rsidR="00064910">
        <w:rPr>
          <w:sz w:val="28"/>
          <w:szCs w:val="28"/>
        </w:rPr>
        <w:t>м. Суми внаслідок використання</w:t>
      </w:r>
      <w:r w:rsidR="00E17D55">
        <w:rPr>
          <w:sz w:val="28"/>
          <w:szCs w:val="28"/>
        </w:rPr>
        <w:t xml:space="preserve"> земельної ділянки, площею 0,</w:t>
      </w:r>
      <w:r w:rsidR="00064910">
        <w:rPr>
          <w:sz w:val="28"/>
          <w:szCs w:val="28"/>
        </w:rPr>
        <w:t>1</w:t>
      </w:r>
      <w:r w:rsidR="00E17D55">
        <w:rPr>
          <w:sz w:val="28"/>
          <w:szCs w:val="28"/>
        </w:rPr>
        <w:t>538</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6E4151">
        <w:rPr>
          <w:sz w:val="28"/>
          <w:szCs w:val="28"/>
        </w:rPr>
        <w:t xml:space="preserve">М. Вовчок, </w:t>
      </w:r>
      <w:r w:rsidR="006E4151" w:rsidRPr="006F296E">
        <w:rPr>
          <w:sz w:val="28"/>
          <w:szCs w:val="28"/>
        </w:rPr>
        <w:t>1</w:t>
      </w:r>
      <w:r w:rsidR="006E4151">
        <w:rPr>
          <w:sz w:val="28"/>
          <w:szCs w:val="28"/>
        </w:rPr>
        <w:t xml:space="preserve">3а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9A6086" w:rsidRPr="00952AFB" w:rsidRDefault="009A6086"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6B2969"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6F296E" w:rsidRDefault="005C1BEF" w:rsidP="009C0D83">
      <w:pPr>
        <w:spacing w:after="0"/>
        <w:jc w:val="center"/>
        <w:rPr>
          <w:rFonts w:ascii="Times New Roman" w:hAnsi="Times New Roman" w:cs="Times New Roman"/>
          <w:sz w:val="28"/>
          <w:szCs w:val="28"/>
        </w:rPr>
      </w:pPr>
      <w:r w:rsidRPr="005C1BEF">
        <w:rPr>
          <w:rFonts w:ascii="Times New Roman" w:hAnsi="Times New Roman" w:cs="Times New Roman"/>
          <w:sz w:val="28"/>
          <w:szCs w:val="28"/>
        </w:rPr>
        <w:t xml:space="preserve">ФОП </w:t>
      </w:r>
      <w:r w:rsidR="001C34A7">
        <w:rPr>
          <w:rFonts w:ascii="Times New Roman" w:hAnsi="Times New Roman" w:cs="Times New Roman"/>
          <w:sz w:val="28"/>
          <w:szCs w:val="28"/>
        </w:rPr>
        <w:t>Хитровою</w:t>
      </w:r>
      <w:r w:rsidR="001C34A7" w:rsidRPr="001C34A7">
        <w:rPr>
          <w:rFonts w:ascii="Times New Roman" w:hAnsi="Times New Roman" w:cs="Times New Roman"/>
          <w:sz w:val="28"/>
          <w:szCs w:val="28"/>
        </w:rPr>
        <w:t xml:space="preserve"> Тетян</w:t>
      </w:r>
      <w:r w:rsidR="001C34A7">
        <w:rPr>
          <w:rFonts w:ascii="Times New Roman" w:hAnsi="Times New Roman" w:cs="Times New Roman"/>
          <w:sz w:val="28"/>
          <w:szCs w:val="28"/>
        </w:rPr>
        <w:t>ою</w:t>
      </w:r>
      <w:r w:rsidR="001C34A7" w:rsidRPr="001C34A7">
        <w:rPr>
          <w:rFonts w:ascii="Times New Roman" w:hAnsi="Times New Roman" w:cs="Times New Roman"/>
          <w:sz w:val="28"/>
          <w:szCs w:val="28"/>
        </w:rPr>
        <w:t xml:space="preserve">  Володимирівн</w:t>
      </w:r>
      <w:r w:rsidR="001C34A7">
        <w:rPr>
          <w:rFonts w:ascii="Times New Roman" w:hAnsi="Times New Roman" w:cs="Times New Roman"/>
          <w:sz w:val="28"/>
          <w:szCs w:val="28"/>
        </w:rPr>
        <w:t>ою</w:t>
      </w:r>
      <w:r w:rsidR="001C34A7" w:rsidRPr="00E25C1B">
        <w:rPr>
          <w:sz w:val="28"/>
          <w:szCs w:val="28"/>
        </w:rPr>
        <w:t xml:space="preserve"> </w:t>
      </w:r>
      <w:r w:rsidR="004805D1" w:rsidRPr="004805D1">
        <w:rPr>
          <w:rFonts w:ascii="Times New Roman" w:hAnsi="Times New Roman" w:cs="Times New Roman"/>
          <w:sz w:val="28"/>
          <w:szCs w:val="28"/>
        </w:rPr>
        <w:t>територіальній громаді</w:t>
      </w:r>
    </w:p>
    <w:p w:rsidR="001C34A7" w:rsidRDefault="004805D1" w:rsidP="009C0D83">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 м. Суми внаслідок використання земельної ділянки </w:t>
      </w:r>
    </w:p>
    <w:p w:rsidR="007A732B" w:rsidRPr="001C34A7" w:rsidRDefault="004805D1" w:rsidP="001C34A7">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по </w:t>
      </w:r>
      <w:r w:rsidR="005C1BEF" w:rsidRPr="005C1BEF">
        <w:rPr>
          <w:rFonts w:ascii="Times New Roman" w:hAnsi="Times New Roman" w:cs="Times New Roman"/>
          <w:sz w:val="28"/>
          <w:szCs w:val="28"/>
        </w:rPr>
        <w:t xml:space="preserve">вул. </w:t>
      </w:r>
      <w:r w:rsidR="001C34A7">
        <w:rPr>
          <w:rFonts w:ascii="Times New Roman" w:hAnsi="Times New Roman" w:cs="Times New Roman"/>
          <w:sz w:val="28"/>
          <w:szCs w:val="28"/>
        </w:rPr>
        <w:t>М. Вовчок</w:t>
      </w:r>
      <w:r w:rsidR="00064910">
        <w:rPr>
          <w:rFonts w:ascii="Times New Roman" w:hAnsi="Times New Roman" w:cs="Times New Roman"/>
          <w:sz w:val="28"/>
          <w:szCs w:val="28"/>
        </w:rPr>
        <w:t xml:space="preserve">, </w:t>
      </w:r>
      <w:r w:rsidR="006F296E" w:rsidRPr="006F296E">
        <w:rPr>
          <w:rFonts w:ascii="Times New Roman" w:hAnsi="Times New Roman" w:cs="Times New Roman"/>
          <w:sz w:val="28"/>
          <w:szCs w:val="28"/>
        </w:rPr>
        <w:t>1</w:t>
      </w:r>
      <w:r w:rsidR="001C34A7">
        <w:rPr>
          <w:rFonts w:ascii="Times New Roman" w:hAnsi="Times New Roman" w:cs="Times New Roman"/>
          <w:sz w:val="28"/>
          <w:szCs w:val="28"/>
        </w:rPr>
        <w:t xml:space="preserve">3а </w:t>
      </w: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6B2969"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9A6086" w:rsidRPr="00445F18" w:rsidRDefault="009A6086"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1C34A7" w:rsidRPr="002558F1" w:rsidRDefault="001C34A7" w:rsidP="00D97D58">
            <w:pPr>
              <w:pStyle w:val="a4"/>
              <w:jc w:val="both"/>
              <w:rPr>
                <w:sz w:val="28"/>
                <w:lang w:val="uk-UA"/>
              </w:rPr>
            </w:pPr>
            <w:bookmarkStart w:id="0" w:name="_GoBack"/>
            <w:bookmarkEnd w:id="0"/>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1C34A7" w:rsidRPr="000A17A8" w:rsidRDefault="001C34A7" w:rsidP="001C34A7">
      <w:pPr>
        <w:pStyle w:val="23"/>
        <w:shd w:val="clear" w:color="auto" w:fill="auto"/>
        <w:spacing w:before="0" w:line="240" w:lineRule="auto"/>
        <w:ind w:firstLine="0"/>
        <w:rPr>
          <w:b/>
          <w:sz w:val="28"/>
          <w:szCs w:val="28"/>
        </w:rPr>
      </w:pPr>
      <w:r w:rsidRPr="000A17A8">
        <w:rPr>
          <w:b/>
          <w:sz w:val="28"/>
          <w:szCs w:val="28"/>
        </w:rPr>
        <w:t>АКТ</w:t>
      </w:r>
    </w:p>
    <w:p w:rsidR="001C34A7" w:rsidRDefault="001C34A7" w:rsidP="001C34A7">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1C34A7" w:rsidRDefault="001C34A7" w:rsidP="001C34A7">
      <w:pPr>
        <w:pStyle w:val="23"/>
        <w:shd w:val="clear" w:color="auto" w:fill="auto"/>
        <w:spacing w:before="0" w:line="240" w:lineRule="auto"/>
        <w:ind w:firstLine="0"/>
        <w:rPr>
          <w:b/>
          <w:sz w:val="28"/>
          <w:szCs w:val="28"/>
        </w:rPr>
      </w:pPr>
      <w:r>
        <w:rPr>
          <w:b/>
          <w:sz w:val="28"/>
          <w:szCs w:val="28"/>
        </w:rPr>
        <w:t>ФОП Хитровою</w:t>
      </w:r>
      <w:r w:rsidRPr="00A52B11">
        <w:rPr>
          <w:b/>
          <w:sz w:val="28"/>
          <w:szCs w:val="28"/>
        </w:rPr>
        <w:t xml:space="preserve"> </w:t>
      </w:r>
      <w:r>
        <w:rPr>
          <w:b/>
          <w:sz w:val="28"/>
          <w:szCs w:val="28"/>
        </w:rPr>
        <w:t>Тетяною</w:t>
      </w:r>
      <w:r w:rsidRPr="00A52B11">
        <w:rPr>
          <w:b/>
          <w:sz w:val="28"/>
          <w:szCs w:val="28"/>
        </w:rPr>
        <w:t xml:space="preserve"> </w:t>
      </w:r>
      <w:r>
        <w:rPr>
          <w:b/>
          <w:sz w:val="28"/>
          <w:szCs w:val="28"/>
        </w:rPr>
        <w:t>Володимирівною</w:t>
      </w:r>
      <w:r w:rsidRPr="000A17A8">
        <w:rPr>
          <w:b/>
          <w:sz w:val="28"/>
          <w:szCs w:val="28"/>
        </w:rPr>
        <w:t xml:space="preserve"> територіальній громаді</w:t>
      </w:r>
      <w:r>
        <w:rPr>
          <w:b/>
          <w:sz w:val="28"/>
          <w:szCs w:val="28"/>
        </w:rPr>
        <w:t xml:space="preserve">       </w:t>
      </w:r>
    </w:p>
    <w:p w:rsidR="001C34A7" w:rsidRDefault="001C34A7" w:rsidP="001C34A7">
      <w:pPr>
        <w:pStyle w:val="23"/>
        <w:shd w:val="clear" w:color="auto" w:fill="auto"/>
        <w:spacing w:before="0" w:line="240" w:lineRule="auto"/>
        <w:ind w:firstLine="0"/>
        <w:rPr>
          <w:b/>
          <w:sz w:val="28"/>
          <w:szCs w:val="28"/>
        </w:rPr>
      </w:pPr>
      <w:r w:rsidRPr="000A17A8">
        <w:rPr>
          <w:b/>
          <w:sz w:val="28"/>
          <w:szCs w:val="28"/>
        </w:rPr>
        <w:t xml:space="preserve"> м. Суми</w:t>
      </w:r>
      <w:r>
        <w:rPr>
          <w:b/>
          <w:sz w:val="28"/>
          <w:szCs w:val="28"/>
        </w:rPr>
        <w:t xml:space="preserve"> </w:t>
      </w:r>
      <w:r w:rsidRPr="000A17A8">
        <w:rPr>
          <w:b/>
          <w:sz w:val="28"/>
          <w:szCs w:val="28"/>
        </w:rPr>
        <w:t xml:space="preserve">внаслідок використання земельної ділянки </w:t>
      </w:r>
    </w:p>
    <w:p w:rsidR="001C34A7" w:rsidRPr="003D26DE" w:rsidRDefault="001C34A7" w:rsidP="001C34A7">
      <w:pPr>
        <w:pStyle w:val="23"/>
        <w:shd w:val="clear" w:color="auto" w:fill="auto"/>
        <w:spacing w:before="0" w:line="240" w:lineRule="auto"/>
        <w:ind w:firstLine="0"/>
        <w:rPr>
          <w:b/>
        </w:rPr>
      </w:pPr>
      <w:r>
        <w:rPr>
          <w:b/>
          <w:sz w:val="28"/>
          <w:szCs w:val="28"/>
        </w:rPr>
        <w:t xml:space="preserve">по </w:t>
      </w:r>
      <w:r w:rsidRPr="00A52B11">
        <w:rPr>
          <w:b/>
          <w:sz w:val="28"/>
          <w:szCs w:val="28"/>
        </w:rPr>
        <w:t xml:space="preserve">вул. </w:t>
      </w:r>
      <w:r w:rsidRPr="00094BF0">
        <w:rPr>
          <w:b/>
          <w:sz w:val="28"/>
          <w:szCs w:val="28"/>
        </w:rPr>
        <w:t>М. Вовчок, 13а</w:t>
      </w:r>
      <w:r>
        <w:rPr>
          <w:b/>
        </w:rPr>
        <w:t xml:space="preserve"> </w:t>
      </w:r>
      <w:r>
        <w:rPr>
          <w:b/>
          <w:sz w:val="28"/>
          <w:szCs w:val="28"/>
        </w:rPr>
        <w:t>з порушенням законодавства</w:t>
      </w:r>
    </w:p>
    <w:p w:rsidR="001C34A7" w:rsidRPr="009A0156" w:rsidRDefault="001C34A7" w:rsidP="001C34A7">
      <w:pPr>
        <w:pStyle w:val="23"/>
        <w:shd w:val="clear" w:color="auto" w:fill="auto"/>
        <w:spacing w:before="0" w:line="240" w:lineRule="auto"/>
        <w:ind w:firstLine="0"/>
        <w:jc w:val="left"/>
        <w:rPr>
          <w:sz w:val="28"/>
          <w:szCs w:val="28"/>
        </w:rPr>
      </w:pPr>
    </w:p>
    <w:p w:rsidR="001C34A7" w:rsidRPr="009A0156" w:rsidRDefault="001C34A7" w:rsidP="001C34A7">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w:t>
      </w:r>
      <w:r w:rsidRPr="002B1B10">
        <w:rPr>
          <w:sz w:val="28"/>
          <w:szCs w:val="28"/>
        </w:rPr>
        <w:t>6</w:t>
      </w:r>
      <w:r w:rsidRPr="00365233">
        <w:rPr>
          <w:sz w:val="28"/>
          <w:szCs w:val="28"/>
        </w:rPr>
        <w:t xml:space="preserve">» </w:t>
      </w:r>
      <w:r>
        <w:rPr>
          <w:sz w:val="28"/>
          <w:szCs w:val="28"/>
        </w:rPr>
        <w:t>вересня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1C34A7" w:rsidRDefault="001C34A7" w:rsidP="001C34A7">
      <w:pPr>
        <w:pStyle w:val="21"/>
        <w:shd w:val="clear" w:color="auto" w:fill="auto"/>
        <w:spacing w:after="0" w:line="276" w:lineRule="auto"/>
        <w:ind w:firstLine="0"/>
        <w:jc w:val="both"/>
        <w:rPr>
          <w:sz w:val="28"/>
          <w:szCs w:val="28"/>
        </w:rPr>
      </w:pPr>
    </w:p>
    <w:p w:rsidR="001C34A7" w:rsidRDefault="001C34A7" w:rsidP="001C34A7">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6E415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6E415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1C34A7" w:rsidRPr="00952AFB" w:rsidRDefault="001C34A7" w:rsidP="001C34A7">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1C34A7" w:rsidRPr="00952AFB" w:rsidTr="006343FC">
        <w:tc>
          <w:tcPr>
            <w:tcW w:w="237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1C34A7" w:rsidRPr="00F56CFB" w:rsidRDefault="001C34A7"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1C34A7" w:rsidRPr="00F56CFB" w:rsidRDefault="001C34A7" w:rsidP="006343FC">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1C34A7" w:rsidRPr="00952AFB" w:rsidTr="006343FC">
        <w:tc>
          <w:tcPr>
            <w:tcW w:w="237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1C34A7" w:rsidRPr="00F56CFB" w:rsidRDefault="001C34A7"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1C34A7" w:rsidRPr="00952AFB" w:rsidTr="006343FC">
        <w:tc>
          <w:tcPr>
            <w:tcW w:w="237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1C34A7" w:rsidRPr="00F56CFB" w:rsidRDefault="001C34A7"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1C34A7" w:rsidRPr="00F56CFB" w:rsidRDefault="001C34A7" w:rsidP="006343FC">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1C34A7" w:rsidRPr="00952AFB" w:rsidTr="006343FC">
        <w:tc>
          <w:tcPr>
            <w:tcW w:w="2376" w:type="dxa"/>
          </w:tcPr>
          <w:p w:rsidR="001C34A7" w:rsidRPr="002653FD" w:rsidRDefault="001C34A7" w:rsidP="006343FC">
            <w:pPr>
              <w:pStyle w:val="a3"/>
              <w:spacing w:before="0" w:beforeAutospacing="0" w:after="0" w:afterAutospacing="0"/>
              <w:jc w:val="both"/>
              <w:rPr>
                <w:sz w:val="28"/>
                <w:szCs w:val="28"/>
              </w:rPr>
            </w:pPr>
            <w:r>
              <w:rPr>
                <w:sz w:val="28"/>
                <w:szCs w:val="28"/>
              </w:rPr>
              <w:t>Бондаренко О. О.</w:t>
            </w:r>
          </w:p>
        </w:tc>
        <w:tc>
          <w:tcPr>
            <w:tcW w:w="425" w:type="dxa"/>
          </w:tcPr>
          <w:p w:rsidR="001C34A7" w:rsidRPr="002653FD" w:rsidRDefault="001C34A7" w:rsidP="006343FC">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1C34A7" w:rsidRPr="002653FD" w:rsidRDefault="001C34A7" w:rsidP="006343FC">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1C34A7" w:rsidRPr="00952AFB" w:rsidTr="006343FC">
        <w:tc>
          <w:tcPr>
            <w:tcW w:w="2376" w:type="dxa"/>
            <w:shd w:val="clear" w:color="auto" w:fill="auto"/>
          </w:tcPr>
          <w:p w:rsidR="001C34A7" w:rsidRPr="002653FD" w:rsidRDefault="001C34A7" w:rsidP="006343FC">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1C34A7" w:rsidRPr="002653FD" w:rsidRDefault="001C34A7" w:rsidP="006343FC">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shd w:val="clear" w:color="auto" w:fill="auto"/>
          </w:tcPr>
          <w:p w:rsidR="001C34A7" w:rsidRPr="002653FD" w:rsidRDefault="001C34A7" w:rsidP="006343FC">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1C34A7" w:rsidRPr="00952AFB" w:rsidTr="006343FC">
        <w:tc>
          <w:tcPr>
            <w:tcW w:w="2376" w:type="dxa"/>
          </w:tcPr>
          <w:p w:rsidR="001C34A7" w:rsidRDefault="001C34A7" w:rsidP="006343FC">
            <w:pPr>
              <w:pStyle w:val="a3"/>
              <w:spacing w:before="0" w:beforeAutospacing="0" w:after="0" w:afterAutospacing="0" w:line="276" w:lineRule="auto"/>
              <w:jc w:val="both"/>
              <w:rPr>
                <w:sz w:val="28"/>
                <w:szCs w:val="28"/>
              </w:rPr>
            </w:pPr>
            <w:r>
              <w:rPr>
                <w:sz w:val="28"/>
                <w:szCs w:val="28"/>
              </w:rPr>
              <w:t xml:space="preserve">Кравченко Т. О.  </w:t>
            </w:r>
          </w:p>
          <w:p w:rsidR="001C34A7" w:rsidRDefault="001C34A7" w:rsidP="006343FC">
            <w:pPr>
              <w:pStyle w:val="a3"/>
              <w:spacing w:before="0" w:beforeAutospacing="0" w:after="0" w:afterAutospacing="0" w:line="276" w:lineRule="auto"/>
              <w:jc w:val="both"/>
              <w:rPr>
                <w:sz w:val="28"/>
                <w:szCs w:val="28"/>
              </w:rPr>
            </w:pPr>
          </w:p>
          <w:p w:rsidR="001C34A7" w:rsidRDefault="001C34A7" w:rsidP="006343FC">
            <w:pPr>
              <w:pStyle w:val="a3"/>
              <w:spacing w:before="0" w:beforeAutospacing="0" w:after="0" w:afterAutospacing="0" w:line="276" w:lineRule="auto"/>
              <w:jc w:val="both"/>
              <w:rPr>
                <w:sz w:val="28"/>
                <w:szCs w:val="28"/>
              </w:rPr>
            </w:pPr>
          </w:p>
          <w:p w:rsidR="001C34A7" w:rsidRDefault="001C34A7" w:rsidP="006343FC">
            <w:pPr>
              <w:pStyle w:val="a3"/>
              <w:spacing w:before="0" w:beforeAutospacing="0" w:after="0" w:afterAutospacing="0" w:line="276" w:lineRule="auto"/>
              <w:jc w:val="both"/>
              <w:rPr>
                <w:sz w:val="28"/>
                <w:szCs w:val="28"/>
              </w:rPr>
            </w:pPr>
          </w:p>
          <w:p w:rsidR="001C34A7" w:rsidRPr="00E25C1B" w:rsidRDefault="001C34A7" w:rsidP="006343FC">
            <w:pPr>
              <w:pStyle w:val="a3"/>
              <w:spacing w:before="0" w:beforeAutospacing="0" w:after="0" w:afterAutospacing="0" w:line="276" w:lineRule="auto"/>
              <w:jc w:val="both"/>
              <w:rPr>
                <w:sz w:val="28"/>
                <w:szCs w:val="28"/>
              </w:rPr>
            </w:pPr>
            <w:r w:rsidRPr="00E07F95">
              <w:rPr>
                <w:sz w:val="28"/>
                <w:szCs w:val="28"/>
              </w:rPr>
              <w:t>ФОП</w:t>
            </w:r>
            <w:r>
              <w:rPr>
                <w:sz w:val="28"/>
                <w:szCs w:val="28"/>
              </w:rPr>
              <w:t xml:space="preserve"> Хитрова Т.В</w:t>
            </w:r>
            <w:r w:rsidRPr="00A52B11">
              <w:rPr>
                <w:sz w:val="28"/>
                <w:szCs w:val="28"/>
              </w:rPr>
              <w:t>.</w:t>
            </w:r>
            <w:r w:rsidRPr="00E25C1B">
              <w:rPr>
                <w:sz w:val="28"/>
                <w:szCs w:val="28"/>
              </w:rPr>
              <w:t xml:space="preserve"> </w:t>
            </w:r>
          </w:p>
        </w:tc>
        <w:tc>
          <w:tcPr>
            <w:tcW w:w="425" w:type="dxa"/>
          </w:tcPr>
          <w:p w:rsidR="001C34A7" w:rsidRDefault="001C34A7" w:rsidP="006343FC">
            <w:pPr>
              <w:pStyle w:val="a3"/>
              <w:spacing w:before="0" w:beforeAutospacing="0" w:after="0" w:afterAutospacing="0" w:line="276" w:lineRule="auto"/>
              <w:jc w:val="center"/>
              <w:rPr>
                <w:sz w:val="28"/>
                <w:szCs w:val="28"/>
              </w:rPr>
            </w:pPr>
            <w:r>
              <w:rPr>
                <w:sz w:val="28"/>
                <w:szCs w:val="28"/>
              </w:rPr>
              <w:lastRenderedPageBreak/>
              <w:t>-</w:t>
            </w:r>
          </w:p>
          <w:p w:rsidR="001C34A7" w:rsidRDefault="001C34A7" w:rsidP="006343FC">
            <w:pPr>
              <w:pStyle w:val="a3"/>
              <w:spacing w:before="0" w:beforeAutospacing="0" w:after="0" w:afterAutospacing="0" w:line="276" w:lineRule="auto"/>
              <w:jc w:val="center"/>
              <w:rPr>
                <w:sz w:val="28"/>
                <w:szCs w:val="28"/>
              </w:rPr>
            </w:pPr>
          </w:p>
          <w:p w:rsidR="001C34A7" w:rsidRDefault="001C34A7" w:rsidP="006343FC">
            <w:pPr>
              <w:pStyle w:val="a3"/>
              <w:spacing w:before="0" w:beforeAutospacing="0" w:after="0" w:afterAutospacing="0" w:line="276" w:lineRule="auto"/>
              <w:jc w:val="center"/>
              <w:rPr>
                <w:sz w:val="28"/>
                <w:szCs w:val="28"/>
              </w:rPr>
            </w:pPr>
          </w:p>
          <w:p w:rsidR="001C34A7" w:rsidRDefault="001C34A7" w:rsidP="006343FC">
            <w:pPr>
              <w:pStyle w:val="a3"/>
              <w:spacing w:before="0" w:beforeAutospacing="0" w:after="0" w:afterAutospacing="0" w:line="276" w:lineRule="auto"/>
              <w:jc w:val="center"/>
              <w:rPr>
                <w:sz w:val="28"/>
                <w:szCs w:val="28"/>
              </w:rPr>
            </w:pPr>
          </w:p>
          <w:p w:rsidR="001C34A7" w:rsidRDefault="001C34A7" w:rsidP="006343FC">
            <w:pPr>
              <w:pStyle w:val="a3"/>
              <w:spacing w:before="0" w:beforeAutospacing="0" w:after="0" w:afterAutospacing="0" w:line="276" w:lineRule="auto"/>
              <w:rPr>
                <w:sz w:val="28"/>
                <w:szCs w:val="28"/>
              </w:rPr>
            </w:pPr>
            <w:r>
              <w:rPr>
                <w:sz w:val="28"/>
                <w:szCs w:val="28"/>
              </w:rPr>
              <w:t xml:space="preserve"> -</w:t>
            </w:r>
          </w:p>
          <w:p w:rsidR="001C34A7" w:rsidRPr="00F56CFB" w:rsidRDefault="001C34A7" w:rsidP="006343FC">
            <w:pPr>
              <w:pStyle w:val="a3"/>
              <w:spacing w:before="0" w:beforeAutospacing="0" w:after="0" w:afterAutospacing="0" w:line="276" w:lineRule="auto"/>
              <w:rPr>
                <w:sz w:val="28"/>
                <w:szCs w:val="28"/>
              </w:rPr>
            </w:pPr>
          </w:p>
        </w:tc>
        <w:tc>
          <w:tcPr>
            <w:tcW w:w="6946" w:type="dxa"/>
          </w:tcPr>
          <w:p w:rsidR="001C34A7" w:rsidRDefault="001C34A7" w:rsidP="006343FC">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енергозбереження департаменту фінансів, економіки та </w:t>
            </w:r>
            <w:r w:rsidRPr="00952AFB">
              <w:rPr>
                <w:sz w:val="28"/>
                <w:szCs w:val="28"/>
              </w:rPr>
              <w:lastRenderedPageBreak/>
              <w:t>інвестицій Сумської міської ради</w:t>
            </w:r>
            <w:r>
              <w:rPr>
                <w:sz w:val="28"/>
                <w:szCs w:val="28"/>
              </w:rPr>
              <w:t xml:space="preserve">; </w:t>
            </w:r>
          </w:p>
          <w:p w:rsidR="001C34A7" w:rsidRPr="00E25C1B" w:rsidRDefault="001C34A7" w:rsidP="006343FC">
            <w:pPr>
              <w:pStyle w:val="a3"/>
              <w:spacing w:before="0" w:beforeAutospacing="0" w:after="0" w:afterAutospacing="0" w:line="276" w:lineRule="auto"/>
              <w:jc w:val="both"/>
              <w:rPr>
                <w:sz w:val="28"/>
                <w:szCs w:val="28"/>
              </w:rPr>
            </w:pPr>
            <w:r>
              <w:rPr>
                <w:sz w:val="28"/>
                <w:szCs w:val="28"/>
              </w:rPr>
              <w:t>Хитрова</w:t>
            </w:r>
            <w:r w:rsidRPr="00A52B11">
              <w:rPr>
                <w:sz w:val="28"/>
                <w:szCs w:val="28"/>
              </w:rPr>
              <w:t xml:space="preserve"> </w:t>
            </w:r>
            <w:r>
              <w:rPr>
                <w:sz w:val="28"/>
                <w:szCs w:val="28"/>
              </w:rPr>
              <w:t xml:space="preserve">Тетяна </w:t>
            </w:r>
            <w:r w:rsidRPr="00A52B11">
              <w:rPr>
                <w:sz w:val="28"/>
                <w:szCs w:val="28"/>
              </w:rPr>
              <w:t xml:space="preserve"> </w:t>
            </w:r>
            <w:r>
              <w:rPr>
                <w:sz w:val="28"/>
                <w:szCs w:val="28"/>
              </w:rPr>
              <w:t>Володимирівна</w:t>
            </w:r>
            <w:r w:rsidRPr="00E25C1B">
              <w:rPr>
                <w:sz w:val="28"/>
                <w:szCs w:val="28"/>
              </w:rPr>
              <w:t xml:space="preserve"> (</w:t>
            </w:r>
            <w:r>
              <w:rPr>
                <w:sz w:val="28"/>
                <w:szCs w:val="28"/>
              </w:rPr>
              <w:t>не з</w:t>
            </w:r>
            <w:r w:rsidRPr="00743D22">
              <w:rPr>
                <w:sz w:val="28"/>
                <w:szCs w:val="28"/>
                <w:lang w:val="ru-RU"/>
              </w:rPr>
              <w:t>’</w:t>
            </w:r>
            <w:r>
              <w:rPr>
                <w:sz w:val="28"/>
                <w:szCs w:val="28"/>
              </w:rPr>
              <w:t>явилася</w:t>
            </w:r>
            <w:r w:rsidRPr="00E25C1B">
              <w:rPr>
                <w:sz w:val="28"/>
                <w:szCs w:val="28"/>
              </w:rPr>
              <w:t>)</w:t>
            </w:r>
            <w:r>
              <w:rPr>
                <w:sz w:val="28"/>
                <w:szCs w:val="28"/>
              </w:rPr>
              <w:t>;</w:t>
            </w:r>
          </w:p>
        </w:tc>
      </w:tr>
    </w:tbl>
    <w:p w:rsidR="001C34A7" w:rsidRPr="004833D5" w:rsidRDefault="001C34A7" w:rsidP="001C34A7">
      <w:pPr>
        <w:pStyle w:val="21"/>
        <w:shd w:val="clear" w:color="auto" w:fill="auto"/>
        <w:spacing w:after="0" w:line="276" w:lineRule="auto"/>
        <w:ind w:firstLine="0"/>
        <w:jc w:val="both"/>
        <w:rPr>
          <w:szCs w:val="28"/>
        </w:rPr>
      </w:pPr>
      <w:r w:rsidRPr="009A0156">
        <w:rPr>
          <w:sz w:val="28"/>
          <w:szCs w:val="28"/>
        </w:rPr>
        <w:lastRenderedPageBreak/>
        <w:t>складено цей акт.</w:t>
      </w:r>
    </w:p>
    <w:p w:rsidR="001C34A7" w:rsidRPr="00094BF0" w:rsidRDefault="001C34A7" w:rsidP="001C34A7">
      <w:pPr>
        <w:pStyle w:val="21"/>
        <w:shd w:val="clear" w:color="auto" w:fill="auto"/>
        <w:spacing w:after="0" w:line="276" w:lineRule="auto"/>
        <w:ind w:firstLine="709"/>
        <w:jc w:val="both"/>
        <w:rPr>
          <w:sz w:val="28"/>
          <w:szCs w:val="28"/>
        </w:rPr>
      </w:pPr>
      <w:r w:rsidRPr="00094BF0">
        <w:rPr>
          <w:sz w:val="28"/>
          <w:szCs w:val="28"/>
        </w:rPr>
        <w:t xml:space="preserve">Встановлено, що земельною ділянкою, площею 0,1538 га, кадастровий номер 5910136300:09:012:0001, що знаходиться в комунальній власності Сумської міської ради за адресою: м. Суми, вул. М. Вовчок, 13а, користується Хитрова Тетяна Володимирівна без зареєстрованого права оренди на неї. Право користування земельною ділянкою виникло з моменту купівлі нежитлового приміщення, що підтверджується витягом з Державного реєстру речових прав на нерухоме майно. На даній земельній ділянці знаходиться магазин загальною площею 1082,1 кв.м., що є власністю підприємця з 04.07.2016 року,  тобто згідно ст. 120 Земельного кодексу України, набувши право власності на майно підприємець фактично став орендарем земельної ділянки на якій воно розміщене та використовує її для своєї підприємницької діяльності. </w:t>
      </w:r>
    </w:p>
    <w:p w:rsidR="001C34A7" w:rsidRPr="00094BF0" w:rsidRDefault="001C34A7" w:rsidP="001C34A7">
      <w:pPr>
        <w:pStyle w:val="21"/>
        <w:shd w:val="clear" w:color="auto" w:fill="auto"/>
        <w:spacing w:after="0" w:line="276" w:lineRule="auto"/>
        <w:ind w:firstLine="709"/>
        <w:jc w:val="both"/>
        <w:rPr>
          <w:sz w:val="28"/>
          <w:szCs w:val="28"/>
        </w:rPr>
      </w:pPr>
      <w:r w:rsidRPr="00094BF0">
        <w:rPr>
          <w:sz w:val="28"/>
          <w:szCs w:val="28"/>
        </w:rPr>
        <w:t>Згідно рішення СМР від 05 жовтня 2016 року № 1193-МР «Про наданння в оренду земельної ділянки Хитровій Т. В»</w:t>
      </w:r>
      <w:r>
        <w:rPr>
          <w:sz w:val="28"/>
          <w:szCs w:val="28"/>
        </w:rPr>
        <w:t>,</w:t>
      </w:r>
      <w:r w:rsidRPr="00094BF0">
        <w:rPr>
          <w:sz w:val="28"/>
          <w:szCs w:val="28"/>
        </w:rPr>
        <w:t xml:space="preserve"> департаментом було розроблено договір оренди</w:t>
      </w:r>
      <w:r>
        <w:rPr>
          <w:sz w:val="28"/>
          <w:szCs w:val="28"/>
        </w:rPr>
        <w:t>,</w:t>
      </w:r>
      <w:r w:rsidRPr="00094BF0">
        <w:rPr>
          <w:sz w:val="28"/>
          <w:szCs w:val="28"/>
        </w:rPr>
        <w:t xml:space="preserve"> але суб’єкт господарської діяльності так і не підписала даний договір та</w:t>
      </w:r>
      <w:r>
        <w:rPr>
          <w:sz w:val="28"/>
          <w:szCs w:val="28"/>
        </w:rPr>
        <w:t>,</w:t>
      </w:r>
      <w:r w:rsidRPr="00094BF0">
        <w:rPr>
          <w:sz w:val="28"/>
          <w:szCs w:val="28"/>
        </w:rPr>
        <w:t xml:space="preserve"> як наслідок, не оформила належним чином право оренди, що підтверджується витягом з Державного земельно</w:t>
      </w:r>
      <w:r>
        <w:rPr>
          <w:sz w:val="28"/>
          <w:szCs w:val="28"/>
        </w:rPr>
        <w:t>го кадастру</w:t>
      </w:r>
      <w:r w:rsidRPr="00094BF0">
        <w:rPr>
          <w:sz w:val="28"/>
          <w:szCs w:val="28"/>
        </w:rPr>
        <w:t xml:space="preserve">. </w:t>
      </w:r>
    </w:p>
    <w:p w:rsidR="001C34A7" w:rsidRPr="003702AB" w:rsidRDefault="001C34A7" w:rsidP="001C34A7">
      <w:pPr>
        <w:pStyle w:val="21"/>
        <w:shd w:val="clear" w:color="auto" w:fill="auto"/>
        <w:spacing w:after="0" w:line="276" w:lineRule="auto"/>
        <w:ind w:firstLine="709"/>
        <w:jc w:val="both"/>
        <w:rPr>
          <w:sz w:val="28"/>
          <w:szCs w:val="28"/>
        </w:rPr>
      </w:pPr>
      <w:r w:rsidRPr="0040331F">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w:t>
      </w:r>
      <w:r>
        <w:rPr>
          <w:sz w:val="28"/>
          <w:szCs w:val="28"/>
        </w:rPr>
        <w:t xml:space="preserve"> на  2018, 2019 роки</w:t>
      </w:r>
      <w:r w:rsidRPr="0040331F">
        <w:rPr>
          <w:sz w:val="28"/>
          <w:szCs w:val="28"/>
        </w:rPr>
        <w:t xml:space="preserve">, копію листа від </w:t>
      </w:r>
      <w:r>
        <w:rPr>
          <w:sz w:val="28"/>
          <w:szCs w:val="28"/>
        </w:rPr>
        <w:t>15</w:t>
      </w:r>
      <w:r w:rsidRPr="0040331F">
        <w:rPr>
          <w:sz w:val="28"/>
          <w:szCs w:val="28"/>
        </w:rPr>
        <w:t>.0</w:t>
      </w:r>
      <w:r>
        <w:rPr>
          <w:sz w:val="28"/>
          <w:szCs w:val="28"/>
        </w:rPr>
        <w:t>8.2019</w:t>
      </w:r>
      <w:r w:rsidRPr="0040331F">
        <w:rPr>
          <w:sz w:val="28"/>
          <w:szCs w:val="28"/>
        </w:rPr>
        <w:t xml:space="preserve"> № 06.01-16/</w:t>
      </w:r>
      <w:r>
        <w:rPr>
          <w:sz w:val="28"/>
          <w:szCs w:val="28"/>
        </w:rPr>
        <w:t>2769</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ФОП </w:t>
      </w:r>
      <w:r w:rsidRPr="007158D9">
        <w:rPr>
          <w:sz w:val="28"/>
          <w:szCs w:val="28"/>
        </w:rPr>
        <w:t xml:space="preserve"> </w:t>
      </w:r>
      <w:r w:rsidRPr="00094BF0">
        <w:rPr>
          <w:sz w:val="28"/>
          <w:szCs w:val="28"/>
        </w:rPr>
        <w:t>Хитровою Тетяною Володимирівною</w:t>
      </w:r>
      <w:r>
        <w:rPr>
          <w:sz w:val="28"/>
          <w:szCs w:val="28"/>
        </w:rPr>
        <w:t xml:space="preserve"> земельною ділянкою за адресою: </w:t>
      </w:r>
      <w:r w:rsidRPr="00094BF0">
        <w:rPr>
          <w:sz w:val="28"/>
          <w:szCs w:val="28"/>
        </w:rPr>
        <w:t>м. Суми, вул. М. Вовчок, 13а</w:t>
      </w:r>
      <w:r>
        <w:rPr>
          <w:sz w:val="28"/>
          <w:szCs w:val="28"/>
        </w:rPr>
        <w:t>.</w:t>
      </w:r>
    </w:p>
    <w:p w:rsidR="001C34A7" w:rsidRPr="00700CD0" w:rsidRDefault="001C34A7" w:rsidP="001C34A7">
      <w:pPr>
        <w:pStyle w:val="21"/>
        <w:shd w:val="clear" w:color="auto" w:fill="auto"/>
        <w:spacing w:after="0" w:line="276" w:lineRule="auto"/>
        <w:ind w:firstLine="709"/>
        <w:jc w:val="both"/>
        <w:rPr>
          <w:sz w:val="28"/>
          <w:szCs w:val="28"/>
        </w:rPr>
      </w:pPr>
      <w:r w:rsidRPr="0027013A">
        <w:rPr>
          <w:sz w:val="28"/>
          <w:szCs w:val="28"/>
        </w:rPr>
        <w:t>Розмір збитків</w:t>
      </w:r>
      <w:r>
        <w:rPr>
          <w:sz w:val="28"/>
          <w:szCs w:val="28"/>
        </w:rPr>
        <w:t>, тобто неодержаного доходу</w:t>
      </w:r>
      <w:r w:rsidRPr="0027013A">
        <w:rPr>
          <w:sz w:val="28"/>
          <w:szCs w:val="28"/>
        </w:rPr>
        <w:t xml:space="preserve"> за користування земельною ділянк</w:t>
      </w:r>
      <w:r>
        <w:rPr>
          <w:sz w:val="28"/>
          <w:szCs w:val="28"/>
        </w:rPr>
        <w:t xml:space="preserve">ою </w:t>
      </w:r>
      <w:r w:rsidRPr="00094BF0">
        <w:rPr>
          <w:sz w:val="28"/>
          <w:szCs w:val="28"/>
        </w:rPr>
        <w:t>Хитровою Тетяною Володимирівною</w:t>
      </w:r>
      <w:r>
        <w:rPr>
          <w:sz w:val="28"/>
          <w:szCs w:val="28"/>
        </w:rPr>
        <w:t>, з урахуванням сплаченого земельного податку,</w:t>
      </w:r>
      <w:r w:rsidRPr="00700CD0">
        <w:rPr>
          <w:sz w:val="28"/>
          <w:szCs w:val="28"/>
        </w:rPr>
        <w:t xml:space="preserve"> за період з </w:t>
      </w:r>
      <w:r>
        <w:rPr>
          <w:sz w:val="28"/>
          <w:szCs w:val="28"/>
        </w:rPr>
        <w:t>01</w:t>
      </w:r>
      <w:r w:rsidRPr="00700CD0">
        <w:rPr>
          <w:sz w:val="28"/>
          <w:szCs w:val="28"/>
        </w:rPr>
        <w:t>.0</w:t>
      </w:r>
      <w:r>
        <w:rPr>
          <w:sz w:val="28"/>
          <w:szCs w:val="28"/>
        </w:rPr>
        <w:t>9</w:t>
      </w:r>
      <w:r w:rsidRPr="00700CD0">
        <w:rPr>
          <w:sz w:val="28"/>
          <w:szCs w:val="28"/>
        </w:rPr>
        <w:t>.2016 по 3</w:t>
      </w:r>
      <w:r>
        <w:rPr>
          <w:sz w:val="28"/>
          <w:szCs w:val="28"/>
        </w:rPr>
        <w:t>1</w:t>
      </w:r>
      <w:r w:rsidRPr="00700CD0">
        <w:rPr>
          <w:sz w:val="28"/>
          <w:szCs w:val="28"/>
        </w:rPr>
        <w:t>.</w:t>
      </w:r>
      <w:r>
        <w:rPr>
          <w:sz w:val="28"/>
          <w:szCs w:val="28"/>
        </w:rPr>
        <w:t>08.2019 року,</w:t>
      </w:r>
      <w:r w:rsidRPr="00700CD0">
        <w:rPr>
          <w:sz w:val="28"/>
          <w:szCs w:val="28"/>
        </w:rPr>
        <w:t xml:space="preserve"> складає </w:t>
      </w:r>
      <w:r w:rsidRPr="00700CD0">
        <w:rPr>
          <w:b/>
        </w:rPr>
        <w:t>2</w:t>
      </w:r>
      <w:r>
        <w:rPr>
          <w:b/>
        </w:rPr>
        <w:t xml:space="preserve">43 359,14 </w:t>
      </w:r>
      <w:r w:rsidRPr="00700CD0">
        <w:rPr>
          <w:b/>
        </w:rPr>
        <w:t>грн (</w:t>
      </w:r>
      <w:r>
        <w:rPr>
          <w:b/>
        </w:rPr>
        <w:t>двісті сорок три</w:t>
      </w:r>
      <w:r w:rsidRPr="00700CD0">
        <w:rPr>
          <w:b/>
        </w:rPr>
        <w:t xml:space="preserve"> тисяч</w:t>
      </w:r>
      <w:r>
        <w:rPr>
          <w:b/>
        </w:rPr>
        <w:t>і триста п</w:t>
      </w:r>
      <w:r w:rsidRPr="00094BF0">
        <w:rPr>
          <w:b/>
        </w:rPr>
        <w:t>’</w:t>
      </w:r>
      <w:r>
        <w:rPr>
          <w:b/>
        </w:rPr>
        <w:t>ятдесят</w:t>
      </w:r>
      <w:r w:rsidRPr="00700CD0">
        <w:rPr>
          <w:b/>
        </w:rPr>
        <w:t xml:space="preserve"> </w:t>
      </w:r>
      <w:r>
        <w:rPr>
          <w:b/>
        </w:rPr>
        <w:t>дев</w:t>
      </w:r>
      <w:r w:rsidRPr="00094BF0">
        <w:rPr>
          <w:b/>
        </w:rPr>
        <w:t>’</w:t>
      </w:r>
      <w:r>
        <w:rPr>
          <w:b/>
        </w:rPr>
        <w:t>ять гриве</w:t>
      </w:r>
      <w:r w:rsidRPr="00700CD0">
        <w:rPr>
          <w:b/>
        </w:rPr>
        <w:t>н</w:t>
      </w:r>
      <w:r>
        <w:rPr>
          <w:b/>
        </w:rPr>
        <w:t xml:space="preserve">ь         14 </w:t>
      </w:r>
      <w:r w:rsidRPr="00700CD0">
        <w:rPr>
          <w:b/>
        </w:rPr>
        <w:t>копійок).</w:t>
      </w:r>
    </w:p>
    <w:p w:rsidR="001C34A7" w:rsidRDefault="001C34A7" w:rsidP="001C34A7">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1C34A7" w:rsidRDefault="001C34A7" w:rsidP="001C34A7">
      <w:pPr>
        <w:pStyle w:val="21"/>
        <w:shd w:val="clear" w:color="auto" w:fill="auto"/>
        <w:spacing w:after="0" w:line="240" w:lineRule="auto"/>
        <w:ind w:firstLine="0"/>
        <w:jc w:val="both"/>
        <w:rPr>
          <w:sz w:val="28"/>
          <w:szCs w:val="28"/>
        </w:rPr>
      </w:pPr>
    </w:p>
    <w:p w:rsidR="001C34A7" w:rsidRDefault="001C34A7" w:rsidP="001C34A7">
      <w:pPr>
        <w:pStyle w:val="21"/>
        <w:shd w:val="clear" w:color="auto" w:fill="auto"/>
        <w:spacing w:after="0" w:line="240" w:lineRule="auto"/>
        <w:ind w:firstLine="0"/>
        <w:jc w:val="both"/>
        <w:rPr>
          <w:sz w:val="28"/>
          <w:szCs w:val="28"/>
        </w:rPr>
      </w:pPr>
    </w:p>
    <w:p w:rsidR="001C34A7" w:rsidRDefault="001C34A7" w:rsidP="001C34A7">
      <w:pPr>
        <w:pStyle w:val="21"/>
        <w:shd w:val="clear" w:color="auto" w:fill="auto"/>
        <w:spacing w:after="0" w:line="240" w:lineRule="auto"/>
        <w:ind w:firstLine="0"/>
        <w:jc w:val="both"/>
        <w:rPr>
          <w:sz w:val="28"/>
          <w:szCs w:val="28"/>
        </w:rPr>
      </w:pPr>
    </w:p>
    <w:p w:rsidR="001C34A7" w:rsidRDefault="001C34A7" w:rsidP="001C34A7">
      <w:pPr>
        <w:pStyle w:val="21"/>
        <w:shd w:val="clear" w:color="auto" w:fill="auto"/>
        <w:spacing w:after="0" w:line="240" w:lineRule="auto"/>
        <w:ind w:left="23" w:firstLine="700"/>
        <w:jc w:val="both"/>
        <w:rPr>
          <w:sz w:val="28"/>
          <w:szCs w:val="28"/>
        </w:rPr>
      </w:pPr>
    </w:p>
    <w:p w:rsidR="001C34A7" w:rsidRPr="00186EB8" w:rsidRDefault="001C34A7" w:rsidP="001C34A7">
      <w:pPr>
        <w:pStyle w:val="21"/>
        <w:shd w:val="clear" w:color="auto" w:fill="auto"/>
        <w:spacing w:after="0" w:line="240" w:lineRule="auto"/>
        <w:ind w:firstLine="0"/>
        <w:jc w:val="both"/>
        <w:rPr>
          <w:sz w:val="28"/>
          <w:szCs w:val="28"/>
        </w:rPr>
      </w:pPr>
      <w:r>
        <w:rPr>
          <w:sz w:val="28"/>
          <w:szCs w:val="28"/>
        </w:rPr>
        <w:lastRenderedPageBreak/>
        <w:t>П</w:t>
      </w:r>
      <w:r w:rsidRPr="00186EB8">
        <w:rPr>
          <w:sz w:val="28"/>
          <w:szCs w:val="28"/>
        </w:rPr>
        <w:t>ерший заступник міського</w:t>
      </w:r>
    </w:p>
    <w:p w:rsidR="001C34A7" w:rsidRPr="00186EB8" w:rsidRDefault="001C34A7" w:rsidP="001C34A7">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1C34A7" w:rsidRDefault="001C34A7" w:rsidP="001C34A7">
      <w:pPr>
        <w:pStyle w:val="21"/>
        <w:shd w:val="clear" w:color="auto" w:fill="auto"/>
        <w:spacing w:after="0" w:line="240" w:lineRule="auto"/>
        <w:ind w:firstLine="0"/>
        <w:jc w:val="both"/>
        <w:rPr>
          <w:sz w:val="28"/>
          <w:szCs w:val="28"/>
        </w:rPr>
      </w:pPr>
    </w:p>
    <w:p w:rsidR="001C34A7" w:rsidRPr="004833D5" w:rsidRDefault="001C34A7" w:rsidP="001C34A7">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1C34A7" w:rsidRDefault="001C34A7" w:rsidP="001C34A7">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1C34A7" w:rsidRPr="00186EB8" w:rsidRDefault="001C34A7" w:rsidP="001C34A7">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1C34A7" w:rsidRDefault="001C34A7" w:rsidP="001C34A7">
      <w:pPr>
        <w:pStyle w:val="21"/>
        <w:shd w:val="clear" w:color="auto" w:fill="auto"/>
        <w:spacing w:after="0" w:line="240" w:lineRule="auto"/>
        <w:ind w:firstLine="0"/>
        <w:jc w:val="both"/>
        <w:rPr>
          <w:sz w:val="28"/>
          <w:szCs w:val="28"/>
        </w:rPr>
      </w:pPr>
    </w:p>
    <w:p w:rsidR="001C34A7" w:rsidRDefault="001C34A7" w:rsidP="001C34A7">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 О. Бондаренко</w:t>
      </w:r>
    </w:p>
    <w:p w:rsidR="001C34A7" w:rsidRPr="00142E79" w:rsidRDefault="001C34A7" w:rsidP="001C34A7">
      <w:pPr>
        <w:pStyle w:val="21"/>
        <w:shd w:val="clear" w:color="auto" w:fill="auto"/>
        <w:spacing w:after="0" w:line="240" w:lineRule="auto"/>
        <w:ind w:firstLine="0"/>
        <w:jc w:val="both"/>
        <w:rPr>
          <w:sz w:val="28"/>
          <w:szCs w:val="28"/>
        </w:rPr>
      </w:pPr>
      <w:r>
        <w:rPr>
          <w:sz w:val="28"/>
          <w:szCs w:val="28"/>
        </w:rPr>
        <w:t xml:space="preserve">                                                                                                     </w:t>
      </w:r>
    </w:p>
    <w:p w:rsidR="001C34A7" w:rsidRPr="00142E79" w:rsidRDefault="001C34A7" w:rsidP="001C34A7">
      <w:pPr>
        <w:pStyle w:val="21"/>
        <w:shd w:val="clear" w:color="auto" w:fill="auto"/>
        <w:spacing w:after="0" w:line="240" w:lineRule="auto"/>
        <w:ind w:firstLine="0"/>
        <w:jc w:val="both"/>
        <w:rPr>
          <w:sz w:val="28"/>
          <w:szCs w:val="28"/>
        </w:rPr>
      </w:pPr>
      <w:r>
        <w:rPr>
          <w:sz w:val="28"/>
          <w:szCs w:val="28"/>
        </w:rPr>
        <w:t xml:space="preserve">                                                                                                     В. В. </w:t>
      </w:r>
      <w:r w:rsidRPr="00A92F35">
        <w:rPr>
          <w:sz w:val="28"/>
          <w:szCs w:val="28"/>
        </w:rPr>
        <w:t>Москальчук</w:t>
      </w:r>
      <w:r>
        <w:rPr>
          <w:sz w:val="28"/>
          <w:szCs w:val="28"/>
        </w:rPr>
        <w:t xml:space="preserve"> </w:t>
      </w:r>
    </w:p>
    <w:p w:rsidR="001C34A7" w:rsidRDefault="001C34A7" w:rsidP="001C34A7">
      <w:pPr>
        <w:pStyle w:val="21"/>
        <w:shd w:val="clear" w:color="auto" w:fill="auto"/>
        <w:spacing w:after="0" w:line="240" w:lineRule="auto"/>
        <w:ind w:firstLine="0"/>
        <w:jc w:val="both"/>
        <w:rPr>
          <w:sz w:val="28"/>
          <w:szCs w:val="28"/>
        </w:rPr>
      </w:pPr>
    </w:p>
    <w:p w:rsidR="001C34A7" w:rsidRPr="00142E79" w:rsidRDefault="001C34A7" w:rsidP="001C34A7">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34A7" w:rsidRDefault="001C34A7" w:rsidP="001C34A7">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69" w:rsidRDefault="006B2969" w:rsidP="00D06BB6">
      <w:pPr>
        <w:spacing w:after="0" w:line="240" w:lineRule="auto"/>
      </w:pPr>
      <w:r>
        <w:separator/>
      </w:r>
    </w:p>
  </w:endnote>
  <w:endnote w:type="continuationSeparator" w:id="0">
    <w:p w:rsidR="006B2969" w:rsidRDefault="006B2969"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69" w:rsidRDefault="006B2969" w:rsidP="00D06BB6">
      <w:pPr>
        <w:spacing w:after="0" w:line="240" w:lineRule="auto"/>
      </w:pPr>
      <w:r>
        <w:separator/>
      </w:r>
    </w:p>
  </w:footnote>
  <w:footnote w:type="continuationSeparator" w:id="0">
    <w:p w:rsidR="006B2969" w:rsidRDefault="006B2969"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9A6086">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B06E5"/>
    <w:rsid w:val="006B2969"/>
    <w:rsid w:val="006B2DE1"/>
    <w:rsid w:val="006B6539"/>
    <w:rsid w:val="006D34AD"/>
    <w:rsid w:val="006D3B12"/>
    <w:rsid w:val="006D3B48"/>
    <w:rsid w:val="006E4151"/>
    <w:rsid w:val="006F24F0"/>
    <w:rsid w:val="006F296E"/>
    <w:rsid w:val="00710934"/>
    <w:rsid w:val="00711312"/>
    <w:rsid w:val="007140AA"/>
    <w:rsid w:val="0074529C"/>
    <w:rsid w:val="007456CB"/>
    <w:rsid w:val="00762A95"/>
    <w:rsid w:val="00762FEB"/>
    <w:rsid w:val="007933F6"/>
    <w:rsid w:val="007A0BEA"/>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A6086"/>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087A5A"/>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BB901-96CE-4728-BBC0-6F511763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37</cp:revision>
  <cp:lastPrinted>2019-10-03T12:24:00Z</cp:lastPrinted>
  <dcterms:created xsi:type="dcterms:W3CDTF">2018-05-29T06:56:00Z</dcterms:created>
  <dcterms:modified xsi:type="dcterms:W3CDTF">2019-10-03T12:25:00Z</dcterms:modified>
</cp:coreProperties>
</file>