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3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</w:tblGrid>
      <w:tr w:rsidR="007565C4" w:rsidRPr="00714CFD" w:rsidTr="00B15C56">
        <w:trPr>
          <w:trHeight w:val="589"/>
        </w:trPr>
        <w:tc>
          <w:tcPr>
            <w:tcW w:w="4323" w:type="dxa"/>
          </w:tcPr>
          <w:p w:rsidR="007565C4" w:rsidRPr="00F36595" w:rsidRDefault="008F3AD1" w:rsidP="00CE28BE">
            <w:pPr>
              <w:rPr>
                <w:b/>
                <w:bCs/>
                <w:sz w:val="36"/>
                <w:szCs w:val="36"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6" name="Рисунок 6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7565C4" w:rsidRDefault="007565C4" w:rsidP="007565C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7565C4" w:rsidRPr="00F36595" w:rsidRDefault="007565C4" w:rsidP="007565C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5A58A9" w:rsidRPr="00F2350C" w:rsidRDefault="005A58A9" w:rsidP="005A58A9">
            <w:pPr>
              <w:tabs>
                <w:tab w:val="left" w:pos="1005"/>
              </w:tabs>
              <w:ind w:left="-108" w:right="-105"/>
              <w:jc w:val="center"/>
              <w:rPr>
                <w:bCs/>
              </w:rPr>
            </w:pPr>
            <w:r w:rsidRPr="00F2350C">
              <w:rPr>
                <w:bCs/>
              </w:rPr>
              <w:t>Проект</w:t>
            </w:r>
          </w:p>
          <w:p w:rsidR="005A58A9" w:rsidRPr="00F2350C" w:rsidRDefault="005A58A9" w:rsidP="005A58A9">
            <w:pPr>
              <w:tabs>
                <w:tab w:val="left" w:pos="1005"/>
              </w:tabs>
              <w:ind w:left="-108" w:right="-105"/>
              <w:jc w:val="center"/>
              <w:rPr>
                <w:bCs/>
              </w:rPr>
            </w:pPr>
            <w:proofErr w:type="spellStart"/>
            <w:r w:rsidRPr="00F2350C">
              <w:rPr>
                <w:bCs/>
              </w:rPr>
              <w:t>оприлюднено</w:t>
            </w:r>
            <w:proofErr w:type="spellEnd"/>
          </w:p>
          <w:p w:rsidR="009A1D4C" w:rsidRPr="009A1D4C" w:rsidRDefault="005A58A9" w:rsidP="005A58A9">
            <w:pPr>
              <w:tabs>
                <w:tab w:val="left" w:pos="1005"/>
              </w:tabs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lang w:val="uk-UA"/>
              </w:rPr>
              <w:t xml:space="preserve">               </w:t>
            </w:r>
            <w:r>
              <w:rPr>
                <w:bCs/>
              </w:rPr>
              <w:t>«___» _________20</w:t>
            </w:r>
            <w:r>
              <w:rPr>
                <w:bCs/>
                <w:lang w:val="uk-UA"/>
              </w:rPr>
              <w:t>20</w:t>
            </w:r>
            <w:r w:rsidRPr="00F2350C">
              <w:rPr>
                <w:bCs/>
              </w:rPr>
              <w:t xml:space="preserve"> р.</w:t>
            </w:r>
            <w:r w:rsidR="009A1D4C"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7565C4" w:rsidRDefault="007565C4" w:rsidP="009A1D4C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7565C4" w:rsidRDefault="007565C4" w:rsidP="007565C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723177" w:rsidRPr="002426C2" w:rsidRDefault="00723177" w:rsidP="00723177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723177" w:rsidRPr="002426C2" w:rsidRDefault="00723177" w:rsidP="00723177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723177" w:rsidRPr="002426C2" w:rsidRDefault="00723177" w:rsidP="00723177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1C4B0D" w:rsidRPr="00723177" w:rsidRDefault="001C4B0D" w:rsidP="009269F7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1"/>
      </w:tblGrid>
      <w:tr w:rsidR="001C4B0D" w:rsidRPr="00EC01EE" w:rsidTr="002419FE">
        <w:trPr>
          <w:trHeight w:val="322"/>
        </w:trPr>
        <w:tc>
          <w:tcPr>
            <w:tcW w:w="5001" w:type="dxa"/>
            <w:shd w:val="clear" w:color="auto" w:fill="auto"/>
          </w:tcPr>
          <w:p w:rsidR="001C4B0D" w:rsidRPr="00EC01EE" w:rsidRDefault="001C4B0D" w:rsidP="005A58A9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   </w:t>
            </w:r>
            <w:r w:rsidR="005A58A9">
              <w:rPr>
                <w:sz w:val="28"/>
                <w:szCs w:val="28"/>
                <w:lang w:val="uk-UA"/>
              </w:rPr>
              <w:t xml:space="preserve">                     </w:t>
            </w:r>
            <w:r w:rsidRPr="00EC01EE">
              <w:rPr>
                <w:sz w:val="28"/>
                <w:szCs w:val="28"/>
                <w:lang w:val="uk-UA"/>
              </w:rPr>
              <w:t xml:space="preserve">№ </w:t>
            </w:r>
            <w:r w:rsidR="00DD763E">
              <w:rPr>
                <w:sz w:val="28"/>
                <w:szCs w:val="28"/>
                <w:lang w:val="uk-UA"/>
              </w:rPr>
              <w:t xml:space="preserve"> </w:t>
            </w:r>
            <w:r w:rsidR="005A58A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C4B0D" w:rsidRPr="00EC01EE" w:rsidTr="002419FE">
        <w:trPr>
          <w:trHeight w:val="322"/>
        </w:trPr>
        <w:tc>
          <w:tcPr>
            <w:tcW w:w="5001" w:type="dxa"/>
            <w:shd w:val="clear" w:color="auto" w:fill="auto"/>
          </w:tcPr>
          <w:p w:rsidR="001C4B0D" w:rsidRPr="00EC01EE" w:rsidRDefault="001C4B0D" w:rsidP="009269F7">
            <w:pPr>
              <w:rPr>
                <w:sz w:val="28"/>
                <w:szCs w:val="28"/>
                <w:lang w:val="uk-UA"/>
              </w:rPr>
            </w:pPr>
          </w:p>
        </w:tc>
      </w:tr>
      <w:tr w:rsidR="005204C1" w:rsidRPr="000C5EEC" w:rsidTr="002419FE">
        <w:trPr>
          <w:trHeight w:val="3113"/>
        </w:trPr>
        <w:tc>
          <w:tcPr>
            <w:tcW w:w="5001" w:type="dxa"/>
            <w:shd w:val="clear" w:color="auto" w:fill="auto"/>
          </w:tcPr>
          <w:p w:rsidR="005204C1" w:rsidRPr="00A960C6" w:rsidRDefault="002419FE" w:rsidP="005A58A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419FE">
              <w:rPr>
                <w:b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 w:rsidRPr="002419FE">
              <w:rPr>
                <w:b/>
                <w:bCs/>
                <w:sz w:val="28"/>
                <w:szCs w:val="28"/>
                <w:lang w:val="uk-UA"/>
              </w:rPr>
              <w:t>28.03.2020 № 175</w:t>
            </w:r>
            <w:r w:rsidRPr="002419FE">
              <w:rPr>
                <w:b/>
                <w:sz w:val="28"/>
                <w:szCs w:val="28"/>
                <w:lang w:val="uk-UA"/>
              </w:rPr>
              <w:t xml:space="preserve"> «Про затвердження Правил поводження на вулицях та в громадських місцях на території Сумської міської об’єднаної територіальної громади під час карантину»</w:t>
            </w:r>
          </w:p>
        </w:tc>
      </w:tr>
    </w:tbl>
    <w:p w:rsidR="005204C1" w:rsidRPr="002D4D25" w:rsidRDefault="005204C1" w:rsidP="005204C1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1113DD" w:rsidRPr="00551F3C" w:rsidRDefault="00E2398C" w:rsidP="00A274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 w:eastAsia="uk-UA"/>
        </w:rPr>
        <w:tab/>
      </w:r>
      <w:r w:rsidR="001113DD" w:rsidRPr="00A27480">
        <w:rPr>
          <w:sz w:val="28"/>
          <w:szCs w:val="28"/>
          <w:lang w:val="uk-UA"/>
        </w:rPr>
        <w:t>Ураховуючи те, що захист мешканців Сумської об’єднаної територіальної громади від інфекційних хвороб є одним із пріоритетних напрямів діяльності орган</w:t>
      </w:r>
      <w:r w:rsidR="000C79C5">
        <w:rPr>
          <w:sz w:val="28"/>
          <w:szCs w:val="28"/>
          <w:lang w:val="uk-UA"/>
        </w:rPr>
        <w:t xml:space="preserve">ів місцевого самоврядування, </w:t>
      </w:r>
      <w:r w:rsidR="001113DD" w:rsidRPr="00A27480">
        <w:rPr>
          <w:sz w:val="28"/>
          <w:szCs w:val="28"/>
          <w:lang w:val="uk-UA"/>
        </w:rPr>
        <w:t xml:space="preserve">у зв’язку з значним поширенням на території України гострої респіраторної хвороби </w:t>
      </w:r>
      <w:r w:rsidR="001113DD" w:rsidRPr="00A27480">
        <w:rPr>
          <w:bCs/>
          <w:sz w:val="28"/>
          <w:szCs w:val="28"/>
          <w:lang w:val="uk-UA"/>
        </w:rPr>
        <w:t xml:space="preserve">COVID-19, спричиненої коронавірусом SARS-CoV-2, та встановлення на всій території України карантину згідно з постановою Кабінету Міністрів України від 11.03.2020 </w:t>
      </w:r>
      <w:r w:rsidR="00534EA8" w:rsidRPr="00A27480">
        <w:rPr>
          <w:bCs/>
          <w:sz w:val="28"/>
          <w:szCs w:val="28"/>
          <w:lang w:val="uk-UA"/>
        </w:rPr>
        <w:t xml:space="preserve">                           </w:t>
      </w:r>
      <w:r w:rsidR="001113DD" w:rsidRPr="00A27480">
        <w:rPr>
          <w:bCs/>
          <w:sz w:val="28"/>
          <w:szCs w:val="28"/>
          <w:lang w:val="uk-UA"/>
        </w:rPr>
        <w:t xml:space="preserve">№ 211 «Про запобігання поширенню на території України гострої респіраторної хвороби COVID-19, спричиненої коронавірусом SARS-CoV-2» (зі змінами), з метою захисту і безпеки здоров’я </w:t>
      </w:r>
      <w:r w:rsidR="00534EA8" w:rsidRPr="00A27480">
        <w:rPr>
          <w:bCs/>
          <w:sz w:val="28"/>
          <w:szCs w:val="28"/>
          <w:lang w:val="uk-UA"/>
        </w:rPr>
        <w:t>оточуючих</w:t>
      </w:r>
      <w:r w:rsidR="00A27480">
        <w:rPr>
          <w:bCs/>
          <w:sz w:val="28"/>
          <w:szCs w:val="28"/>
          <w:lang w:val="uk-UA"/>
        </w:rPr>
        <w:t>,</w:t>
      </w:r>
      <w:r w:rsidR="00534EA8" w:rsidRPr="00A27480">
        <w:rPr>
          <w:bCs/>
          <w:sz w:val="28"/>
          <w:szCs w:val="28"/>
          <w:lang w:val="uk-UA"/>
        </w:rPr>
        <w:t xml:space="preserve"> </w:t>
      </w:r>
      <w:r w:rsidR="004338B0" w:rsidRPr="00A27480">
        <w:rPr>
          <w:sz w:val="28"/>
          <w:szCs w:val="28"/>
          <w:lang w:val="uk-UA"/>
        </w:rPr>
        <w:t xml:space="preserve">а також враховуючи необхідність нормативного врегулювання </w:t>
      </w:r>
      <w:r w:rsidR="00A27480" w:rsidRPr="00A27480">
        <w:rPr>
          <w:sz w:val="28"/>
          <w:szCs w:val="28"/>
          <w:lang w:val="uk-UA"/>
        </w:rPr>
        <w:t xml:space="preserve">питання </w:t>
      </w:r>
      <w:r w:rsidR="004338B0" w:rsidRPr="00A27480">
        <w:rPr>
          <w:sz w:val="28"/>
          <w:szCs w:val="28"/>
          <w:lang w:val="uk-UA"/>
        </w:rPr>
        <w:t xml:space="preserve">наявності </w:t>
      </w:r>
      <w:r w:rsidR="00536209">
        <w:rPr>
          <w:sz w:val="28"/>
          <w:szCs w:val="28"/>
          <w:lang w:val="uk-UA"/>
        </w:rPr>
        <w:t xml:space="preserve">на час дії карантину </w:t>
      </w:r>
      <w:r w:rsidR="004338B0" w:rsidRPr="00A27480">
        <w:rPr>
          <w:sz w:val="28"/>
          <w:szCs w:val="28"/>
          <w:lang w:val="uk-UA"/>
        </w:rPr>
        <w:t>об’єктивних підстав щодо неможливості здійснення деякими посадовими особами департаменту соціального захисту населення Сумської міської ради фу</w:t>
      </w:r>
      <w:r w:rsidR="00536209">
        <w:rPr>
          <w:sz w:val="28"/>
          <w:szCs w:val="28"/>
          <w:lang w:val="uk-UA"/>
        </w:rPr>
        <w:t xml:space="preserve">нкціональних завдань, пов’язаних із обстеженням матеріально – побутових </w:t>
      </w:r>
      <w:r w:rsidR="00551F3C">
        <w:rPr>
          <w:sz w:val="28"/>
          <w:szCs w:val="28"/>
          <w:lang w:val="uk-UA"/>
        </w:rPr>
        <w:t>умов</w:t>
      </w:r>
      <w:r w:rsidR="001113DD" w:rsidRPr="00A27480">
        <w:rPr>
          <w:sz w:val="28"/>
          <w:szCs w:val="28"/>
          <w:lang w:val="uk-UA"/>
        </w:rPr>
        <w:t xml:space="preserve">, відповідно до статей 5, 30 Закону України «Про захист населення від інфекційних хвороб», Закону України «Про </w:t>
      </w:r>
      <w:r w:rsidR="001113DD" w:rsidRPr="00A27480">
        <w:rPr>
          <w:bCs/>
          <w:sz w:val="28"/>
          <w:szCs w:val="28"/>
          <w:lang w:val="uk-UA"/>
        </w:rPr>
        <w:t xml:space="preserve">внесення змін до деяких законодавчих актів України, спрямованих на запобігання виникненню і поширенню </w:t>
      </w:r>
      <w:proofErr w:type="spellStart"/>
      <w:r w:rsidR="001113DD" w:rsidRPr="00A27480">
        <w:rPr>
          <w:bCs/>
          <w:sz w:val="28"/>
          <w:szCs w:val="28"/>
          <w:lang w:val="uk-UA"/>
        </w:rPr>
        <w:t>коронавірусної</w:t>
      </w:r>
      <w:proofErr w:type="spellEnd"/>
      <w:r w:rsidR="001113DD" w:rsidRPr="00A27480">
        <w:rPr>
          <w:bCs/>
          <w:sz w:val="28"/>
          <w:szCs w:val="28"/>
          <w:lang w:val="uk-UA"/>
        </w:rPr>
        <w:t xml:space="preserve"> хвороби (</w:t>
      </w:r>
      <w:r w:rsidR="001113DD" w:rsidRPr="00A27480">
        <w:rPr>
          <w:bCs/>
          <w:sz w:val="28"/>
          <w:szCs w:val="28"/>
        </w:rPr>
        <w:t>COVID</w:t>
      </w:r>
      <w:r w:rsidR="001113DD" w:rsidRPr="00A27480">
        <w:rPr>
          <w:bCs/>
          <w:sz w:val="28"/>
          <w:szCs w:val="28"/>
          <w:lang w:val="uk-UA"/>
        </w:rPr>
        <w:t>-19)»,</w:t>
      </w:r>
      <w:r w:rsidR="001113DD" w:rsidRPr="00A27480">
        <w:rPr>
          <w:sz w:val="28"/>
          <w:szCs w:val="28"/>
          <w:lang w:val="uk-UA"/>
        </w:rPr>
        <w:t xml:space="preserve"> керуючись статтею 40 Закону України «Про місцеве самоврядування в Україні», </w:t>
      </w:r>
      <w:r w:rsidR="001113DD" w:rsidRPr="00A27480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113DD" w:rsidRPr="002D4D25" w:rsidRDefault="001113DD" w:rsidP="001113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B1FD0" w:rsidRDefault="009A1D4C" w:rsidP="002B1FD0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FD5BFE" w:rsidRPr="00FD5BFE" w:rsidRDefault="00FD5BFE" w:rsidP="002B1FD0">
      <w:pPr>
        <w:jc w:val="center"/>
        <w:rPr>
          <w:b/>
          <w:sz w:val="28"/>
          <w:szCs w:val="28"/>
          <w:lang w:val="uk-UA"/>
        </w:rPr>
      </w:pPr>
    </w:p>
    <w:p w:rsidR="002419FE" w:rsidRDefault="002419FE" w:rsidP="002419FE">
      <w:pPr>
        <w:ind w:firstLine="709"/>
        <w:jc w:val="both"/>
        <w:rPr>
          <w:sz w:val="28"/>
          <w:szCs w:val="28"/>
          <w:lang w:val="uk-UA"/>
        </w:rPr>
      </w:pPr>
      <w:r w:rsidRPr="002419F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2419FE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ради від </w:t>
      </w:r>
      <w:r w:rsidRPr="002419FE">
        <w:rPr>
          <w:bCs/>
          <w:sz w:val="28"/>
          <w:szCs w:val="28"/>
          <w:lang w:val="uk-UA"/>
        </w:rPr>
        <w:t>28.03.2020 № 175</w:t>
      </w:r>
      <w:r w:rsidRPr="002419FE">
        <w:rPr>
          <w:sz w:val="28"/>
          <w:szCs w:val="28"/>
          <w:lang w:val="uk-UA"/>
        </w:rPr>
        <w:t xml:space="preserve"> «Про затвердження Правил </w:t>
      </w:r>
      <w:r w:rsidRPr="002419FE">
        <w:rPr>
          <w:color w:val="000000"/>
          <w:sz w:val="28"/>
          <w:szCs w:val="28"/>
          <w:shd w:val="clear" w:color="auto" w:fill="FFFFFF"/>
          <w:lang w:val="uk-UA"/>
        </w:rPr>
        <w:t xml:space="preserve">поводження на вулицях та в </w:t>
      </w:r>
      <w:r w:rsidRPr="002419FE">
        <w:rPr>
          <w:color w:val="000000"/>
          <w:sz w:val="28"/>
          <w:szCs w:val="28"/>
          <w:shd w:val="clear" w:color="auto" w:fill="FFFFFF"/>
          <w:lang w:val="uk-UA"/>
        </w:rPr>
        <w:lastRenderedPageBreak/>
        <w:t>громадських місцях на території Сумської міської об’єднаної територіальної громади під час карантину»</w:t>
      </w:r>
      <w:r w:rsidR="00F67FFC">
        <w:rPr>
          <w:sz w:val="28"/>
          <w:szCs w:val="28"/>
          <w:lang w:val="uk-UA"/>
        </w:rPr>
        <w:t>, доповнивши пункт 4 додатка до рішення підпунктом 9 наступного змісту:</w:t>
      </w:r>
    </w:p>
    <w:p w:rsidR="00F67FFC" w:rsidRPr="00D706E3" w:rsidRDefault="00393C83" w:rsidP="007629A9">
      <w:pPr>
        <w:pStyle w:val="aa"/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F67FFC">
        <w:rPr>
          <w:sz w:val="28"/>
          <w:szCs w:val="28"/>
          <w:lang w:val="uk-UA"/>
        </w:rPr>
        <w:t>9)</w:t>
      </w:r>
      <w:r w:rsidR="00267A57" w:rsidRPr="00D706E3">
        <w:rPr>
          <w:lang w:val="uk-UA"/>
        </w:rPr>
        <w:t xml:space="preserve"> </w:t>
      </w:r>
      <w:r w:rsidR="00267A57" w:rsidRPr="00D706E3">
        <w:rPr>
          <w:sz w:val="28"/>
          <w:szCs w:val="28"/>
          <w:lang w:val="uk-UA"/>
        </w:rPr>
        <w:t xml:space="preserve">відвідування державними соціальними інспекторами </w:t>
      </w:r>
      <w:r w:rsidR="00D706E3">
        <w:rPr>
          <w:sz w:val="28"/>
          <w:szCs w:val="28"/>
          <w:lang w:val="uk-UA"/>
        </w:rPr>
        <w:t xml:space="preserve">департаменту соціального захисту населення Сумської міської ради </w:t>
      </w:r>
      <w:r w:rsidR="00267A57" w:rsidRPr="00D706E3">
        <w:rPr>
          <w:sz w:val="28"/>
          <w:szCs w:val="28"/>
          <w:lang w:val="uk-UA"/>
        </w:rPr>
        <w:t xml:space="preserve">домогосподарств Сумської об’єднаної територіальної громади з метою </w:t>
      </w:r>
      <w:r w:rsidR="00267A57" w:rsidRPr="00D706E3">
        <w:rPr>
          <w:color w:val="000000"/>
          <w:sz w:val="28"/>
          <w:szCs w:val="28"/>
          <w:shd w:val="clear" w:color="auto" w:fill="FFFFFF"/>
          <w:lang w:val="uk-UA"/>
        </w:rPr>
        <w:t>обстеження їх матеріально-побутових умов</w:t>
      </w:r>
      <w:r w:rsidR="00F67FFC" w:rsidRPr="00267A57">
        <w:rPr>
          <w:sz w:val="28"/>
          <w:szCs w:val="28"/>
          <w:lang w:val="uk-UA"/>
        </w:rPr>
        <w:t>»</w:t>
      </w:r>
    </w:p>
    <w:p w:rsidR="00387B15" w:rsidRPr="00387B15" w:rsidRDefault="00F67FFC" w:rsidP="00F67FFC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Дане рішення набирає чинності з дня його оприлюднення на офіційному веб-сайті Сумської міської ради</w:t>
      </w:r>
    </w:p>
    <w:p w:rsidR="005A58A9" w:rsidRDefault="005A58A9" w:rsidP="009A1D4C">
      <w:pPr>
        <w:tabs>
          <w:tab w:val="left" w:pos="1134"/>
        </w:tabs>
        <w:ind w:left="1953"/>
        <w:jc w:val="both"/>
        <w:rPr>
          <w:sz w:val="28"/>
          <w:szCs w:val="28"/>
          <w:lang w:val="uk-UA"/>
        </w:rPr>
      </w:pPr>
    </w:p>
    <w:p w:rsidR="005A58A9" w:rsidRDefault="005A58A9" w:rsidP="009A1D4C">
      <w:pPr>
        <w:tabs>
          <w:tab w:val="left" w:pos="1134"/>
        </w:tabs>
        <w:ind w:left="1953"/>
        <w:jc w:val="both"/>
        <w:rPr>
          <w:sz w:val="28"/>
          <w:szCs w:val="28"/>
          <w:lang w:val="uk-UA"/>
        </w:rPr>
      </w:pPr>
    </w:p>
    <w:p w:rsidR="009A1D4C" w:rsidRPr="00102526" w:rsidRDefault="009A1D4C" w:rsidP="009A1D4C">
      <w:pPr>
        <w:jc w:val="both"/>
        <w:rPr>
          <w:b/>
          <w:sz w:val="28"/>
          <w:szCs w:val="28"/>
          <w:lang w:val="uk-UA"/>
        </w:rPr>
      </w:pPr>
    </w:p>
    <w:p w:rsidR="009A1D4C" w:rsidRPr="00955C1F" w:rsidRDefault="009A1D4C" w:rsidP="009A1D4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955C1F">
        <w:rPr>
          <w:b/>
          <w:sz w:val="28"/>
          <w:szCs w:val="28"/>
          <w:lang w:val="uk-UA"/>
        </w:rPr>
        <w:t>О.М.</w:t>
      </w:r>
      <w:r>
        <w:rPr>
          <w:b/>
          <w:sz w:val="28"/>
          <w:szCs w:val="28"/>
          <w:lang w:val="uk-UA"/>
        </w:rPr>
        <w:t xml:space="preserve"> </w:t>
      </w:r>
      <w:r w:rsidRPr="00955C1F">
        <w:rPr>
          <w:b/>
          <w:sz w:val="28"/>
          <w:szCs w:val="28"/>
          <w:lang w:val="uk-UA"/>
        </w:rPr>
        <w:t>Лисенко</w:t>
      </w:r>
    </w:p>
    <w:p w:rsidR="009A1D4C" w:rsidRPr="00955C1F" w:rsidRDefault="009A1D4C" w:rsidP="009A1D4C">
      <w:pPr>
        <w:rPr>
          <w:sz w:val="16"/>
          <w:szCs w:val="16"/>
          <w:lang w:val="uk-UA"/>
        </w:rPr>
      </w:pPr>
    </w:p>
    <w:p w:rsidR="00AE5AF4" w:rsidRPr="0046478F" w:rsidRDefault="00AE5AF4" w:rsidP="0048726F">
      <w:pPr>
        <w:rPr>
          <w:sz w:val="28"/>
          <w:szCs w:val="28"/>
          <w:lang w:val="uk-UA"/>
        </w:rPr>
      </w:pPr>
    </w:p>
    <w:p w:rsidR="001C4B0D" w:rsidRPr="0046478F" w:rsidRDefault="002F19C0" w:rsidP="009269F7">
      <w:pPr>
        <w:pStyle w:val="1"/>
        <w:rPr>
          <w:sz w:val="24"/>
          <w:szCs w:val="24"/>
        </w:rPr>
      </w:pPr>
      <w:proofErr w:type="spellStart"/>
      <w:r>
        <w:rPr>
          <w:bCs w:val="0"/>
          <w:sz w:val="24"/>
          <w:szCs w:val="24"/>
          <w:u w:val="single"/>
        </w:rPr>
        <w:t>Ма</w:t>
      </w:r>
      <w:r w:rsidR="005A58A9">
        <w:rPr>
          <w:bCs w:val="0"/>
          <w:sz w:val="24"/>
          <w:szCs w:val="24"/>
          <w:u w:val="single"/>
        </w:rPr>
        <w:t>сік</w:t>
      </w:r>
      <w:proofErr w:type="spellEnd"/>
      <w:r w:rsidR="001C4B0D" w:rsidRPr="0046478F">
        <w:rPr>
          <w:bCs w:val="0"/>
          <w:sz w:val="24"/>
          <w:szCs w:val="24"/>
          <w:u w:val="single"/>
        </w:rPr>
        <w:t xml:space="preserve"> </w:t>
      </w:r>
      <w:r w:rsidR="005A58A9">
        <w:rPr>
          <w:bCs w:val="0"/>
          <w:sz w:val="24"/>
          <w:szCs w:val="24"/>
          <w:u w:val="single"/>
        </w:rPr>
        <w:t>78-71</w:t>
      </w:r>
      <w:r w:rsidR="008E3A60">
        <w:rPr>
          <w:bCs w:val="0"/>
          <w:sz w:val="24"/>
          <w:szCs w:val="24"/>
          <w:u w:val="single"/>
        </w:rPr>
        <w:t>-00</w:t>
      </w:r>
      <w:r w:rsidR="001C4B0D" w:rsidRPr="0046478F">
        <w:rPr>
          <w:sz w:val="24"/>
          <w:szCs w:val="24"/>
        </w:rPr>
        <w:t>_________________________________________________</w:t>
      </w:r>
      <w:r w:rsidR="00F27921">
        <w:rPr>
          <w:sz w:val="24"/>
          <w:szCs w:val="24"/>
        </w:rPr>
        <w:t>_________</w:t>
      </w:r>
      <w:r w:rsidR="001C4B0D" w:rsidRPr="0046478F">
        <w:rPr>
          <w:sz w:val="24"/>
          <w:szCs w:val="24"/>
        </w:rPr>
        <w:t>___</w:t>
      </w:r>
    </w:p>
    <w:p w:rsidR="00DD7607" w:rsidRDefault="001C4B0D" w:rsidP="00E97B06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r w:rsidR="0043763A">
        <w:rPr>
          <w:lang w:val="uk-UA"/>
        </w:rPr>
        <w:t>згідно зі списком</w:t>
      </w: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387B15" w:rsidRDefault="00387B15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43763A" w:rsidRDefault="0043763A" w:rsidP="00E97B06">
      <w:pPr>
        <w:rPr>
          <w:lang w:val="uk-UA"/>
        </w:rPr>
      </w:pPr>
    </w:p>
    <w:p w:rsidR="002B1FD0" w:rsidRPr="002B1FD0" w:rsidRDefault="002B1FD0" w:rsidP="00E97B06">
      <w:pPr>
        <w:rPr>
          <w:lang w:val="en-US"/>
        </w:rPr>
      </w:pPr>
    </w:p>
    <w:p w:rsidR="00387B15" w:rsidRPr="00387B15" w:rsidRDefault="008F3AD1" w:rsidP="00387B15">
      <w:pPr>
        <w:jc w:val="center"/>
        <w:rPr>
          <w:color w:val="FFFFFF"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-398145</wp:posOffset>
                </wp:positionV>
                <wp:extent cx="225425" cy="245745"/>
                <wp:effectExtent l="3175" t="1905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30.5pt;margin-top:-31.35pt;width:17.75pt;height:1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4KGeQIAAPo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" stroked="f"/>
            </w:pict>
          </mc:Fallback>
        </mc:AlternateContent>
      </w:r>
      <w:r w:rsidR="00387B15">
        <w:rPr>
          <w:sz w:val="28"/>
          <w:szCs w:val="28"/>
          <w:lang w:val="uk-UA"/>
        </w:rPr>
        <w:t xml:space="preserve">ЛИСТ ПОГОДЖЕННЯ </w:t>
      </w:r>
    </w:p>
    <w:p w:rsidR="00387B15" w:rsidRDefault="00387B15" w:rsidP="00387B15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  <w:r>
        <w:rPr>
          <w:lang w:val="uk-UA"/>
        </w:rPr>
        <w:t xml:space="preserve"> </w:t>
      </w:r>
    </w:p>
    <w:p w:rsidR="0043763A" w:rsidRPr="0043763A" w:rsidRDefault="0043763A" w:rsidP="0043763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Pr="0043763A">
        <w:rPr>
          <w:b/>
          <w:sz w:val="28"/>
          <w:szCs w:val="28"/>
          <w:lang w:val="uk-UA"/>
        </w:rPr>
        <w:t xml:space="preserve">Про внесення змін до рішення виконавчого комітету Сумської міської ради від </w:t>
      </w:r>
      <w:r w:rsidRPr="0043763A">
        <w:rPr>
          <w:b/>
          <w:bCs/>
          <w:sz w:val="28"/>
          <w:szCs w:val="28"/>
          <w:lang w:val="uk-UA"/>
        </w:rPr>
        <w:t>28.03.2020 № 175</w:t>
      </w:r>
      <w:r w:rsidRPr="0043763A">
        <w:rPr>
          <w:b/>
          <w:sz w:val="28"/>
          <w:szCs w:val="28"/>
          <w:lang w:val="uk-UA"/>
        </w:rPr>
        <w:t xml:space="preserve"> «Про затвердження Правил поводження на вулицях та в громадських місцях на території Сумської міської об’єднаної територіальної громади під час карантину»</w:t>
      </w:r>
    </w:p>
    <w:p w:rsidR="00387B15" w:rsidRDefault="00387B15" w:rsidP="00387B15">
      <w:pPr>
        <w:jc w:val="center"/>
        <w:rPr>
          <w:lang w:val="uk-UA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0"/>
        <w:gridCol w:w="1980"/>
        <w:gridCol w:w="2520"/>
      </w:tblGrid>
      <w:tr w:rsidR="00387B15" w:rsidRPr="00387B15" w:rsidTr="00387B15">
        <w:trPr>
          <w:trHeight w:val="163"/>
        </w:trPr>
        <w:tc>
          <w:tcPr>
            <w:tcW w:w="5040" w:type="dxa"/>
            <w:hideMark/>
          </w:tcPr>
          <w:p w:rsidR="00973623" w:rsidRDefault="0097362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387B15" w:rsidRDefault="00387B15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3623" w:rsidRDefault="00387B15" w:rsidP="00387B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387B15" w:rsidRDefault="00387B15" w:rsidP="00387B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Т.О. </w:t>
            </w:r>
            <w:proofErr w:type="spellStart"/>
            <w:r>
              <w:rPr>
                <w:sz w:val="28"/>
                <w:szCs w:val="28"/>
                <w:lang w:val="uk-UA"/>
              </w:rPr>
              <w:t>Масік</w:t>
            </w:r>
            <w:proofErr w:type="spellEnd"/>
          </w:p>
        </w:tc>
      </w:tr>
      <w:tr w:rsidR="00387B15" w:rsidRPr="00387B15" w:rsidTr="00387B15">
        <w:trPr>
          <w:trHeight w:val="163"/>
        </w:trPr>
        <w:tc>
          <w:tcPr>
            <w:tcW w:w="5040" w:type="dxa"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73623" w:rsidRDefault="009736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387B15" w:rsidRPr="00387B15" w:rsidTr="00387B15">
        <w:trPr>
          <w:trHeight w:val="163"/>
        </w:trPr>
        <w:tc>
          <w:tcPr>
            <w:tcW w:w="5040" w:type="dxa"/>
            <w:hideMark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</w:p>
          <w:p w:rsidR="00387B15" w:rsidRDefault="00387B15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</w:p>
          <w:p w:rsidR="00387B15" w:rsidRDefault="00387B15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</w:p>
          <w:p w:rsidR="00387B15" w:rsidRDefault="00387B15" w:rsidP="00387B15">
            <w:pPr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І.Ю. Литвин</w:t>
            </w:r>
          </w:p>
        </w:tc>
      </w:tr>
      <w:tr w:rsidR="00387B15" w:rsidRPr="00387B15" w:rsidTr="00387B15">
        <w:trPr>
          <w:trHeight w:val="163"/>
        </w:trPr>
        <w:tc>
          <w:tcPr>
            <w:tcW w:w="5040" w:type="dxa"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387B15" w:rsidRPr="00387B15" w:rsidTr="00387B15">
        <w:trPr>
          <w:trHeight w:val="163"/>
        </w:trPr>
        <w:tc>
          <w:tcPr>
            <w:tcW w:w="5040" w:type="dxa"/>
            <w:hideMark/>
          </w:tcPr>
          <w:p w:rsidR="0037418D" w:rsidRDefault="0037418D" w:rsidP="0037418D">
            <w:pPr>
              <w:jc w:val="both"/>
              <w:rPr>
                <w:sz w:val="28"/>
                <w:lang w:val="uk-UA"/>
              </w:rPr>
            </w:pPr>
          </w:p>
          <w:p w:rsidR="00387B15" w:rsidRDefault="004525E6" w:rsidP="0037418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</w:t>
            </w:r>
            <w:r w:rsidR="00387B15">
              <w:rPr>
                <w:sz w:val="28"/>
              </w:rPr>
              <w:t xml:space="preserve"> </w:t>
            </w:r>
            <w:proofErr w:type="spellStart"/>
            <w:r w:rsidR="00387B15">
              <w:rPr>
                <w:sz w:val="28"/>
              </w:rPr>
              <w:t>міського</w:t>
            </w:r>
            <w:proofErr w:type="spellEnd"/>
            <w:r w:rsidR="00387B15">
              <w:rPr>
                <w:sz w:val="28"/>
              </w:rPr>
              <w:t xml:space="preserve"> </w:t>
            </w:r>
            <w:proofErr w:type="spellStart"/>
            <w:r w:rsidR="00387B15">
              <w:rPr>
                <w:sz w:val="28"/>
              </w:rPr>
              <w:t>голови</w:t>
            </w:r>
            <w:proofErr w:type="spellEnd"/>
            <w:r w:rsidR="00387B15">
              <w:rPr>
                <w:sz w:val="28"/>
              </w:rPr>
              <w:t xml:space="preserve"> </w:t>
            </w: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</w:p>
          <w:p w:rsidR="00387B15" w:rsidRDefault="0037418D" w:rsidP="0037418D">
            <w:pPr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В.В. Войтенко</w:t>
            </w:r>
          </w:p>
        </w:tc>
      </w:tr>
      <w:tr w:rsidR="00387B15" w:rsidRPr="00387B15" w:rsidTr="00387B15">
        <w:trPr>
          <w:trHeight w:val="163"/>
        </w:trPr>
        <w:tc>
          <w:tcPr>
            <w:tcW w:w="5040" w:type="dxa"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color w:val="FFFFFF"/>
                <w:sz w:val="28"/>
                <w:szCs w:val="28"/>
                <w:lang w:val="uk-UA"/>
              </w:rPr>
            </w:pPr>
          </w:p>
        </w:tc>
      </w:tr>
      <w:tr w:rsidR="00387B15" w:rsidRPr="00387B15" w:rsidTr="00387B15">
        <w:trPr>
          <w:trHeight w:val="170"/>
        </w:trPr>
        <w:tc>
          <w:tcPr>
            <w:tcW w:w="5040" w:type="dxa"/>
            <w:hideMark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387B15" w:rsidRDefault="00387B15" w:rsidP="00387B15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О.В.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387B15" w:rsidRPr="00387B15" w:rsidTr="00387B15">
        <w:trPr>
          <w:trHeight w:val="170"/>
        </w:trPr>
        <w:tc>
          <w:tcPr>
            <w:tcW w:w="5040" w:type="dxa"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387B15" w:rsidRPr="00387B15" w:rsidTr="00387B15">
        <w:trPr>
          <w:trHeight w:val="170"/>
        </w:trPr>
        <w:tc>
          <w:tcPr>
            <w:tcW w:w="5040" w:type="dxa"/>
            <w:hideMark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387B15" w:rsidRDefault="00387B15" w:rsidP="00387B15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  Л.В.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Моша</w:t>
            </w:r>
            <w:proofErr w:type="spellEnd"/>
          </w:p>
        </w:tc>
      </w:tr>
      <w:tr w:rsidR="00387B15" w:rsidRPr="00387B15" w:rsidTr="00387B15">
        <w:trPr>
          <w:trHeight w:val="170"/>
        </w:trPr>
        <w:tc>
          <w:tcPr>
            <w:tcW w:w="5040" w:type="dxa"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87B15" w:rsidRPr="00387B15" w:rsidTr="00387B15">
        <w:trPr>
          <w:trHeight w:val="170"/>
        </w:trPr>
        <w:tc>
          <w:tcPr>
            <w:tcW w:w="5040" w:type="dxa"/>
            <w:hideMark/>
          </w:tcPr>
          <w:p w:rsidR="00387B15" w:rsidRDefault="00387B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87B15" w:rsidRDefault="00387B15" w:rsidP="00387B1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С.Я. Пак</w:t>
            </w:r>
          </w:p>
        </w:tc>
      </w:tr>
      <w:tr w:rsidR="00387B15" w:rsidRPr="00387B15" w:rsidTr="00387B15">
        <w:tc>
          <w:tcPr>
            <w:tcW w:w="5040" w:type="dxa"/>
          </w:tcPr>
          <w:p w:rsidR="00AF10E6" w:rsidRPr="00AF10E6" w:rsidRDefault="00AF10E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387B15" w:rsidRDefault="00387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387B15" w:rsidRDefault="00387B1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7B15" w:rsidRDefault="00387B15" w:rsidP="00E97B06">
      <w:pPr>
        <w:rPr>
          <w:b/>
          <w:sz w:val="28"/>
          <w:szCs w:val="28"/>
          <w:lang w:val="uk-UA"/>
        </w:rPr>
      </w:pPr>
    </w:p>
    <w:p w:rsidR="00AF10E6" w:rsidRDefault="00AF10E6" w:rsidP="00E97B06">
      <w:pPr>
        <w:rPr>
          <w:b/>
          <w:sz w:val="28"/>
          <w:szCs w:val="28"/>
          <w:lang w:val="uk-UA"/>
        </w:rPr>
      </w:pPr>
    </w:p>
    <w:p w:rsidR="00AF10E6" w:rsidRDefault="00AF10E6" w:rsidP="00E97B06">
      <w:pPr>
        <w:rPr>
          <w:b/>
          <w:sz w:val="28"/>
          <w:szCs w:val="28"/>
          <w:lang w:val="uk-UA"/>
        </w:rPr>
      </w:pPr>
    </w:p>
    <w:p w:rsidR="00AF10E6" w:rsidRDefault="00AF10E6" w:rsidP="00AF10E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підготовлено з урахуванням вимог Закону України «Про доступ до публічної інформації» та Закону України  «Про захист персональних даних»                                                                                              </w:t>
      </w:r>
    </w:p>
    <w:p w:rsidR="00AF10E6" w:rsidRDefault="00AF10E6" w:rsidP="00AF10E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F10E6" w:rsidRDefault="00AF10E6" w:rsidP="00AF10E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F10E6" w:rsidRDefault="00AF10E6" w:rsidP="00AF10E6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Т.О. </w:t>
      </w:r>
      <w:proofErr w:type="spellStart"/>
      <w:r>
        <w:rPr>
          <w:sz w:val="28"/>
          <w:szCs w:val="28"/>
          <w:lang w:val="uk-UA"/>
        </w:rPr>
        <w:t>Масік</w:t>
      </w:r>
      <w:proofErr w:type="spellEnd"/>
    </w:p>
    <w:p w:rsidR="00AF10E6" w:rsidRDefault="00AF10E6" w:rsidP="00AF10E6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___________   «___» ___________2020 р.</w:t>
      </w:r>
    </w:p>
    <w:p w:rsidR="00AF10E6" w:rsidRPr="006F4304" w:rsidRDefault="00AF10E6" w:rsidP="00E97B06">
      <w:pPr>
        <w:rPr>
          <w:b/>
          <w:sz w:val="28"/>
          <w:szCs w:val="28"/>
          <w:lang w:val="uk-UA"/>
        </w:rPr>
      </w:pPr>
    </w:p>
    <w:sectPr w:rsidR="00AF10E6" w:rsidRPr="006F4304" w:rsidSect="00FD5BFE">
      <w:headerReference w:type="even" r:id="rId11"/>
      <w:headerReference w:type="default" r:id="rId12"/>
      <w:type w:val="continuous"/>
      <w:pgSz w:w="11906" w:h="16838"/>
      <w:pgMar w:top="993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7E" w:rsidRDefault="0050567E">
      <w:r>
        <w:separator/>
      </w:r>
    </w:p>
  </w:endnote>
  <w:endnote w:type="continuationSeparator" w:id="0">
    <w:p w:rsidR="0050567E" w:rsidRDefault="0050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7E" w:rsidRDefault="0050567E">
      <w:r>
        <w:separator/>
      </w:r>
    </w:p>
  </w:footnote>
  <w:footnote w:type="continuationSeparator" w:id="0">
    <w:p w:rsidR="0050567E" w:rsidRDefault="0050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75" w:rsidRDefault="00923D75" w:rsidP="00E835D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923D75" w:rsidRDefault="00923D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D75" w:rsidRPr="00102526" w:rsidRDefault="00923D75">
    <w:pPr>
      <w:pStyle w:val="a4"/>
      <w:jc w:val="center"/>
      <w:rPr>
        <w:lang w:val="uk-UA"/>
      </w:rPr>
    </w:pPr>
    <w:r>
      <w:rPr>
        <w:lang w:val="uk-UA"/>
      </w:rPr>
      <w:t>2</w:t>
    </w:r>
  </w:p>
  <w:p w:rsidR="00923D75" w:rsidRPr="00A54509" w:rsidRDefault="00923D75" w:rsidP="00A545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B5496B"/>
    <w:multiLevelType w:val="multilevel"/>
    <w:tmpl w:val="82F69F1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</w:rPr>
    </w:lvl>
  </w:abstractNum>
  <w:abstractNum w:abstractNumId="2">
    <w:nsid w:val="2BCD2489"/>
    <w:multiLevelType w:val="hybridMultilevel"/>
    <w:tmpl w:val="94DC4760"/>
    <w:lvl w:ilvl="0" w:tplc="C90EAE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7278E"/>
    <w:multiLevelType w:val="hybridMultilevel"/>
    <w:tmpl w:val="05109D84"/>
    <w:lvl w:ilvl="0" w:tplc="68724B4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420E6"/>
    <w:multiLevelType w:val="hybridMultilevel"/>
    <w:tmpl w:val="88A82DA6"/>
    <w:lvl w:ilvl="0" w:tplc="39F84E92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D"/>
    <w:rsid w:val="000073C1"/>
    <w:rsid w:val="000079C1"/>
    <w:rsid w:val="000134CD"/>
    <w:rsid w:val="00014AED"/>
    <w:rsid w:val="0002392E"/>
    <w:rsid w:val="00055227"/>
    <w:rsid w:val="00061B92"/>
    <w:rsid w:val="00063331"/>
    <w:rsid w:val="00071837"/>
    <w:rsid w:val="00076A0B"/>
    <w:rsid w:val="00080CEF"/>
    <w:rsid w:val="00086071"/>
    <w:rsid w:val="0008643A"/>
    <w:rsid w:val="000B7177"/>
    <w:rsid w:val="000C03AB"/>
    <w:rsid w:val="000C79C5"/>
    <w:rsid w:val="000D364B"/>
    <w:rsid w:val="000D6CB7"/>
    <w:rsid w:val="000D7BCE"/>
    <w:rsid w:val="000E2D32"/>
    <w:rsid w:val="000E2EE4"/>
    <w:rsid w:val="000E622A"/>
    <w:rsid w:val="000F2C8C"/>
    <w:rsid w:val="000F6C5D"/>
    <w:rsid w:val="000F6CFD"/>
    <w:rsid w:val="0010086B"/>
    <w:rsid w:val="00101416"/>
    <w:rsid w:val="00102526"/>
    <w:rsid w:val="00107F38"/>
    <w:rsid w:val="001113DD"/>
    <w:rsid w:val="00121DDB"/>
    <w:rsid w:val="00131D3D"/>
    <w:rsid w:val="00132B15"/>
    <w:rsid w:val="00141C16"/>
    <w:rsid w:val="001449A0"/>
    <w:rsid w:val="00160012"/>
    <w:rsid w:val="00162DC6"/>
    <w:rsid w:val="001655C3"/>
    <w:rsid w:val="00180D00"/>
    <w:rsid w:val="00181F62"/>
    <w:rsid w:val="00192E7C"/>
    <w:rsid w:val="001B57B0"/>
    <w:rsid w:val="001C4593"/>
    <w:rsid w:val="001C4B0D"/>
    <w:rsid w:val="001D21F4"/>
    <w:rsid w:val="001E4A6F"/>
    <w:rsid w:val="001E7BFA"/>
    <w:rsid w:val="0021353E"/>
    <w:rsid w:val="002419FE"/>
    <w:rsid w:val="00253121"/>
    <w:rsid w:val="00260D71"/>
    <w:rsid w:val="00267A57"/>
    <w:rsid w:val="00272D99"/>
    <w:rsid w:val="00273F29"/>
    <w:rsid w:val="00286076"/>
    <w:rsid w:val="00290F25"/>
    <w:rsid w:val="00292079"/>
    <w:rsid w:val="0029717F"/>
    <w:rsid w:val="002A08AD"/>
    <w:rsid w:val="002B1FD0"/>
    <w:rsid w:val="002B7520"/>
    <w:rsid w:val="002C1827"/>
    <w:rsid w:val="002E5D87"/>
    <w:rsid w:val="002F19C0"/>
    <w:rsid w:val="002F74A8"/>
    <w:rsid w:val="00305ACB"/>
    <w:rsid w:val="0030662C"/>
    <w:rsid w:val="0032292F"/>
    <w:rsid w:val="00342B3F"/>
    <w:rsid w:val="0034763C"/>
    <w:rsid w:val="003557B5"/>
    <w:rsid w:val="00357968"/>
    <w:rsid w:val="00366F71"/>
    <w:rsid w:val="00372E31"/>
    <w:rsid w:val="0037418D"/>
    <w:rsid w:val="00380E03"/>
    <w:rsid w:val="00387B15"/>
    <w:rsid w:val="00393C83"/>
    <w:rsid w:val="00394355"/>
    <w:rsid w:val="003A3D44"/>
    <w:rsid w:val="003B7643"/>
    <w:rsid w:val="003F0509"/>
    <w:rsid w:val="00430B6B"/>
    <w:rsid w:val="004338B0"/>
    <w:rsid w:val="00433E3F"/>
    <w:rsid w:val="0043763A"/>
    <w:rsid w:val="00446781"/>
    <w:rsid w:val="004525E6"/>
    <w:rsid w:val="004614CE"/>
    <w:rsid w:val="00462826"/>
    <w:rsid w:val="004643F4"/>
    <w:rsid w:val="00482B77"/>
    <w:rsid w:val="004836E4"/>
    <w:rsid w:val="0048726F"/>
    <w:rsid w:val="004A0AF1"/>
    <w:rsid w:val="004A6D4A"/>
    <w:rsid w:val="004B561C"/>
    <w:rsid w:val="004C3D4B"/>
    <w:rsid w:val="004C5698"/>
    <w:rsid w:val="004C6488"/>
    <w:rsid w:val="004D0451"/>
    <w:rsid w:val="004E5A4F"/>
    <w:rsid w:val="0050563D"/>
    <w:rsid w:val="0050567E"/>
    <w:rsid w:val="00516D15"/>
    <w:rsid w:val="00520322"/>
    <w:rsid w:val="005204C1"/>
    <w:rsid w:val="00523CB4"/>
    <w:rsid w:val="00524581"/>
    <w:rsid w:val="0052718E"/>
    <w:rsid w:val="00530EF8"/>
    <w:rsid w:val="005317F6"/>
    <w:rsid w:val="00533F17"/>
    <w:rsid w:val="00534EA8"/>
    <w:rsid w:val="005361EC"/>
    <w:rsid w:val="00536209"/>
    <w:rsid w:val="0054455F"/>
    <w:rsid w:val="00551F3C"/>
    <w:rsid w:val="005553C0"/>
    <w:rsid w:val="00570A3D"/>
    <w:rsid w:val="0058625E"/>
    <w:rsid w:val="00586EDA"/>
    <w:rsid w:val="00587984"/>
    <w:rsid w:val="00590033"/>
    <w:rsid w:val="0059652F"/>
    <w:rsid w:val="005A58A9"/>
    <w:rsid w:val="005B4E5A"/>
    <w:rsid w:val="005B51F9"/>
    <w:rsid w:val="005B5790"/>
    <w:rsid w:val="005C6657"/>
    <w:rsid w:val="005D41DB"/>
    <w:rsid w:val="005E0FBE"/>
    <w:rsid w:val="005E7C41"/>
    <w:rsid w:val="00604FFB"/>
    <w:rsid w:val="00615706"/>
    <w:rsid w:val="00635D04"/>
    <w:rsid w:val="00641054"/>
    <w:rsid w:val="0065546F"/>
    <w:rsid w:val="00665BE3"/>
    <w:rsid w:val="00680347"/>
    <w:rsid w:val="0068630D"/>
    <w:rsid w:val="00694FA4"/>
    <w:rsid w:val="00696722"/>
    <w:rsid w:val="006A6E24"/>
    <w:rsid w:val="006C077C"/>
    <w:rsid w:val="006C24CE"/>
    <w:rsid w:val="006E272C"/>
    <w:rsid w:val="006F4304"/>
    <w:rsid w:val="006F4941"/>
    <w:rsid w:val="00713AF1"/>
    <w:rsid w:val="00714CFD"/>
    <w:rsid w:val="00723177"/>
    <w:rsid w:val="0073297C"/>
    <w:rsid w:val="00744160"/>
    <w:rsid w:val="00751839"/>
    <w:rsid w:val="007565C4"/>
    <w:rsid w:val="00761B94"/>
    <w:rsid w:val="007629A9"/>
    <w:rsid w:val="007667C1"/>
    <w:rsid w:val="00777048"/>
    <w:rsid w:val="00785B6B"/>
    <w:rsid w:val="00793A5B"/>
    <w:rsid w:val="007A28A2"/>
    <w:rsid w:val="007A542F"/>
    <w:rsid w:val="007A547E"/>
    <w:rsid w:val="007E210F"/>
    <w:rsid w:val="007E3F9A"/>
    <w:rsid w:val="007F1A5E"/>
    <w:rsid w:val="008158AE"/>
    <w:rsid w:val="00820B1C"/>
    <w:rsid w:val="008365F3"/>
    <w:rsid w:val="00837009"/>
    <w:rsid w:val="00844DA4"/>
    <w:rsid w:val="0086390F"/>
    <w:rsid w:val="00876A50"/>
    <w:rsid w:val="00890B22"/>
    <w:rsid w:val="00894F7D"/>
    <w:rsid w:val="0089744F"/>
    <w:rsid w:val="008B74E5"/>
    <w:rsid w:val="008C2647"/>
    <w:rsid w:val="008D0683"/>
    <w:rsid w:val="008D21C2"/>
    <w:rsid w:val="008E3A60"/>
    <w:rsid w:val="008E7DE3"/>
    <w:rsid w:val="008F2E85"/>
    <w:rsid w:val="008F3AD1"/>
    <w:rsid w:val="009137C1"/>
    <w:rsid w:val="0092061D"/>
    <w:rsid w:val="00923D75"/>
    <w:rsid w:val="00924713"/>
    <w:rsid w:val="00926319"/>
    <w:rsid w:val="009269F7"/>
    <w:rsid w:val="009307A7"/>
    <w:rsid w:val="0093671E"/>
    <w:rsid w:val="00945B8E"/>
    <w:rsid w:val="00961082"/>
    <w:rsid w:val="00965CAB"/>
    <w:rsid w:val="00972D18"/>
    <w:rsid w:val="00972DCD"/>
    <w:rsid w:val="00973623"/>
    <w:rsid w:val="00974C19"/>
    <w:rsid w:val="00980A40"/>
    <w:rsid w:val="009848B5"/>
    <w:rsid w:val="0098670D"/>
    <w:rsid w:val="009962EE"/>
    <w:rsid w:val="009A1D4C"/>
    <w:rsid w:val="009C0235"/>
    <w:rsid w:val="009E193D"/>
    <w:rsid w:val="009F5128"/>
    <w:rsid w:val="00A02E37"/>
    <w:rsid w:val="00A07781"/>
    <w:rsid w:val="00A130A2"/>
    <w:rsid w:val="00A20183"/>
    <w:rsid w:val="00A27480"/>
    <w:rsid w:val="00A33D75"/>
    <w:rsid w:val="00A35231"/>
    <w:rsid w:val="00A35781"/>
    <w:rsid w:val="00A37761"/>
    <w:rsid w:val="00A40992"/>
    <w:rsid w:val="00A54509"/>
    <w:rsid w:val="00A55F1F"/>
    <w:rsid w:val="00A63FA6"/>
    <w:rsid w:val="00A730C2"/>
    <w:rsid w:val="00A9198F"/>
    <w:rsid w:val="00A949C8"/>
    <w:rsid w:val="00A960C6"/>
    <w:rsid w:val="00AA1B67"/>
    <w:rsid w:val="00AA697C"/>
    <w:rsid w:val="00AA69F3"/>
    <w:rsid w:val="00AA6F63"/>
    <w:rsid w:val="00AC55E8"/>
    <w:rsid w:val="00AE206D"/>
    <w:rsid w:val="00AE5AF4"/>
    <w:rsid w:val="00AF10E6"/>
    <w:rsid w:val="00AF5F2B"/>
    <w:rsid w:val="00B15C56"/>
    <w:rsid w:val="00B17811"/>
    <w:rsid w:val="00B21D2A"/>
    <w:rsid w:val="00B30757"/>
    <w:rsid w:val="00B36411"/>
    <w:rsid w:val="00B37492"/>
    <w:rsid w:val="00B569D0"/>
    <w:rsid w:val="00B62A68"/>
    <w:rsid w:val="00B76C88"/>
    <w:rsid w:val="00BA21C7"/>
    <w:rsid w:val="00BA3D27"/>
    <w:rsid w:val="00BA5C45"/>
    <w:rsid w:val="00BC1F6F"/>
    <w:rsid w:val="00BF1360"/>
    <w:rsid w:val="00BF22A8"/>
    <w:rsid w:val="00BF29F0"/>
    <w:rsid w:val="00BF54E6"/>
    <w:rsid w:val="00C10032"/>
    <w:rsid w:val="00C3138E"/>
    <w:rsid w:val="00C36BC8"/>
    <w:rsid w:val="00C4451D"/>
    <w:rsid w:val="00C91AE4"/>
    <w:rsid w:val="00C94791"/>
    <w:rsid w:val="00C97050"/>
    <w:rsid w:val="00CA6EAA"/>
    <w:rsid w:val="00CB3AD2"/>
    <w:rsid w:val="00CB79E1"/>
    <w:rsid w:val="00CC30D7"/>
    <w:rsid w:val="00CC32BC"/>
    <w:rsid w:val="00CE28BE"/>
    <w:rsid w:val="00CF3ED9"/>
    <w:rsid w:val="00CF43DB"/>
    <w:rsid w:val="00D02CD4"/>
    <w:rsid w:val="00D03767"/>
    <w:rsid w:val="00D0609B"/>
    <w:rsid w:val="00D15B03"/>
    <w:rsid w:val="00D40D63"/>
    <w:rsid w:val="00D44421"/>
    <w:rsid w:val="00D5558C"/>
    <w:rsid w:val="00D55DC3"/>
    <w:rsid w:val="00D56296"/>
    <w:rsid w:val="00D57487"/>
    <w:rsid w:val="00D65E29"/>
    <w:rsid w:val="00D706E3"/>
    <w:rsid w:val="00D709E5"/>
    <w:rsid w:val="00D720A3"/>
    <w:rsid w:val="00D77806"/>
    <w:rsid w:val="00D872D0"/>
    <w:rsid w:val="00D953EF"/>
    <w:rsid w:val="00DA421B"/>
    <w:rsid w:val="00DA44F7"/>
    <w:rsid w:val="00DA6B3F"/>
    <w:rsid w:val="00DB4C0F"/>
    <w:rsid w:val="00DC64AE"/>
    <w:rsid w:val="00DD32AE"/>
    <w:rsid w:val="00DD7607"/>
    <w:rsid w:val="00DD763E"/>
    <w:rsid w:val="00DE253F"/>
    <w:rsid w:val="00DE55A2"/>
    <w:rsid w:val="00DE71C7"/>
    <w:rsid w:val="00DE794C"/>
    <w:rsid w:val="00E03005"/>
    <w:rsid w:val="00E15506"/>
    <w:rsid w:val="00E200D1"/>
    <w:rsid w:val="00E2398C"/>
    <w:rsid w:val="00E268A0"/>
    <w:rsid w:val="00E44C8F"/>
    <w:rsid w:val="00E53029"/>
    <w:rsid w:val="00E6042C"/>
    <w:rsid w:val="00E6560A"/>
    <w:rsid w:val="00E71DDD"/>
    <w:rsid w:val="00E751CC"/>
    <w:rsid w:val="00E76109"/>
    <w:rsid w:val="00E835D4"/>
    <w:rsid w:val="00E876DA"/>
    <w:rsid w:val="00E97625"/>
    <w:rsid w:val="00E97B06"/>
    <w:rsid w:val="00EA0261"/>
    <w:rsid w:val="00EA4BA4"/>
    <w:rsid w:val="00EA5FF5"/>
    <w:rsid w:val="00EB0FA6"/>
    <w:rsid w:val="00EC01EE"/>
    <w:rsid w:val="00EC3670"/>
    <w:rsid w:val="00EC532E"/>
    <w:rsid w:val="00ED67A8"/>
    <w:rsid w:val="00ED729A"/>
    <w:rsid w:val="00EE01DC"/>
    <w:rsid w:val="00F003E3"/>
    <w:rsid w:val="00F00422"/>
    <w:rsid w:val="00F128A7"/>
    <w:rsid w:val="00F2376F"/>
    <w:rsid w:val="00F23E8C"/>
    <w:rsid w:val="00F2528A"/>
    <w:rsid w:val="00F27921"/>
    <w:rsid w:val="00F32754"/>
    <w:rsid w:val="00F35317"/>
    <w:rsid w:val="00F419AC"/>
    <w:rsid w:val="00F469A7"/>
    <w:rsid w:val="00F5686F"/>
    <w:rsid w:val="00F660CC"/>
    <w:rsid w:val="00F67FFC"/>
    <w:rsid w:val="00F80AED"/>
    <w:rsid w:val="00F82E71"/>
    <w:rsid w:val="00F95964"/>
    <w:rsid w:val="00FA776A"/>
    <w:rsid w:val="00FB1FA6"/>
    <w:rsid w:val="00FC18CB"/>
    <w:rsid w:val="00FD5BFE"/>
    <w:rsid w:val="00FD604D"/>
    <w:rsid w:val="00FE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B0D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C4B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4B0D"/>
  </w:style>
  <w:style w:type="paragraph" w:customStyle="1" w:styleId="2">
    <w:name w:val=" Знак Знак2"/>
    <w:basedOn w:val="a"/>
    <w:rsid w:val="001C4B0D"/>
    <w:rPr>
      <w:sz w:val="20"/>
      <w:szCs w:val="20"/>
      <w:lang w:val="en-US" w:eastAsia="en-US"/>
    </w:rPr>
  </w:style>
  <w:style w:type="paragraph" w:styleId="a7">
    <w:name w:val="footer"/>
    <w:basedOn w:val="a"/>
    <w:rsid w:val="0075183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8726F"/>
    <w:rPr>
      <w:bCs/>
      <w:sz w:val="28"/>
      <w:szCs w:val="28"/>
    </w:rPr>
  </w:style>
  <w:style w:type="paragraph" w:styleId="a8">
    <w:name w:val="Balloon Text"/>
    <w:basedOn w:val="a"/>
    <w:link w:val="a9"/>
    <w:rsid w:val="00192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2E7C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723177"/>
    <w:pPr>
      <w:ind w:left="708"/>
    </w:pPr>
  </w:style>
  <w:style w:type="paragraph" w:customStyle="1" w:styleId="11">
    <w:name w:val=" Знак Знак1"/>
    <w:basedOn w:val="a"/>
    <w:rsid w:val="0072317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3138E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B0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C4B0D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4B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C4B0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4B0D"/>
  </w:style>
  <w:style w:type="paragraph" w:customStyle="1" w:styleId="2">
    <w:name w:val=" Знак Знак2"/>
    <w:basedOn w:val="a"/>
    <w:rsid w:val="001C4B0D"/>
    <w:rPr>
      <w:sz w:val="20"/>
      <w:szCs w:val="20"/>
      <w:lang w:val="en-US" w:eastAsia="en-US"/>
    </w:rPr>
  </w:style>
  <w:style w:type="paragraph" w:styleId="a7">
    <w:name w:val="footer"/>
    <w:basedOn w:val="a"/>
    <w:rsid w:val="0075183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48726F"/>
    <w:rPr>
      <w:bCs/>
      <w:sz w:val="28"/>
      <w:szCs w:val="28"/>
    </w:rPr>
  </w:style>
  <w:style w:type="paragraph" w:styleId="a8">
    <w:name w:val="Balloon Text"/>
    <w:basedOn w:val="a"/>
    <w:link w:val="a9"/>
    <w:rsid w:val="00192E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2E7C"/>
    <w:rPr>
      <w:rFonts w:ascii="Tahoma" w:hAnsi="Tahoma" w:cs="Tahoma"/>
      <w:sz w:val="16"/>
      <w:szCs w:val="16"/>
      <w:lang w:val="ru-RU" w:eastAsia="ru-RU"/>
    </w:rPr>
  </w:style>
  <w:style w:type="paragraph" w:styleId="aa">
    <w:name w:val="List Paragraph"/>
    <w:basedOn w:val="a"/>
    <w:uiPriority w:val="34"/>
    <w:qFormat/>
    <w:rsid w:val="00723177"/>
    <w:pPr>
      <w:ind w:left="708"/>
    </w:pPr>
  </w:style>
  <w:style w:type="paragraph" w:customStyle="1" w:styleId="11">
    <w:name w:val=" Знак Знак1"/>
    <w:basedOn w:val="a"/>
    <w:rsid w:val="00723177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C3138E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rada.gov.ua/laws/pravo/new/images/gerb1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923CF-B301-46BE-BF2E-09312A4D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3781</CharactersWithSpaces>
  <SharedDoc>false</SharedDoc>
  <HLinks>
    <vt:vector size="6" baseType="variant">
      <vt:variant>
        <vt:i4>3801196</vt:i4>
      </vt:variant>
      <vt:variant>
        <vt:i4>-1</vt:i4>
      </vt:variant>
      <vt:variant>
        <vt:i4>1030</vt:i4>
      </vt:variant>
      <vt:variant>
        <vt:i4>1</vt:i4>
      </vt:variant>
      <vt:variant>
        <vt:lpwstr>http://www.rada.gov.ua/laws/pravo/new/images/gerb1.gif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Анастасія Олегівна Огієнко</cp:lastModifiedBy>
  <cp:revision>2</cp:revision>
  <cp:lastPrinted>2020-04-16T05:17:00Z</cp:lastPrinted>
  <dcterms:created xsi:type="dcterms:W3CDTF">2020-04-16T05:17:00Z</dcterms:created>
  <dcterms:modified xsi:type="dcterms:W3CDTF">2020-04-16T05:17:00Z</dcterms:modified>
</cp:coreProperties>
</file>