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3966"/>
      </w:tblGrid>
      <w:tr w:rsidR="006741C3" w:rsidRPr="006741C3" w:rsidTr="00867493">
        <w:tc>
          <w:tcPr>
            <w:tcW w:w="4077" w:type="dxa"/>
            <w:shd w:val="clear" w:color="auto" w:fill="auto"/>
          </w:tcPr>
          <w:p w:rsidR="006741C3" w:rsidRPr="006741C3" w:rsidRDefault="006741C3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6741C3" w:rsidRPr="006741C3" w:rsidRDefault="00AC290B" w:rsidP="006741C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41C3">
              <w:rPr>
                <w:rFonts w:ascii="Times New Roman" w:hAnsi="Times New Roman" w:cs="Times New Roman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shd w:val="clear" w:color="auto" w:fill="auto"/>
          </w:tcPr>
          <w:p w:rsidR="006741C3" w:rsidRDefault="00EB5FA2" w:rsidP="00530597">
            <w:pPr>
              <w:pStyle w:val="a3"/>
              <w:ind w:left="891" w:right="733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EB5FA2">
              <w:rPr>
                <w:rFonts w:ascii="Times New Roman" w:hAnsi="Times New Roman" w:cs="Times New Roman"/>
                <w:sz w:val="28"/>
                <w:szCs w:val="36"/>
              </w:rPr>
              <w:t>Проект</w:t>
            </w:r>
          </w:p>
          <w:p w:rsidR="00530597" w:rsidRPr="00EB5FA2" w:rsidRDefault="00530597" w:rsidP="00530597">
            <w:pPr>
              <w:pStyle w:val="a3"/>
              <w:ind w:left="891" w:right="733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r w:rsidRPr="00EB5FA2">
              <w:rPr>
                <w:rFonts w:ascii="Times New Roman" w:hAnsi="Times New Roman" w:cs="Times New Roman"/>
                <w:sz w:val="28"/>
                <w:szCs w:val="36"/>
              </w:rPr>
              <w:t>прилюднено</w:t>
            </w:r>
          </w:p>
          <w:p w:rsidR="00EB5FA2" w:rsidRPr="006741C3" w:rsidRDefault="00530597" w:rsidP="00FE1105">
            <w:pPr>
              <w:pStyle w:val="a3"/>
              <w:ind w:left="891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«___» </w:t>
            </w:r>
            <w:r w:rsidR="00EB5FA2" w:rsidRPr="00EB5FA2">
              <w:rPr>
                <w:rFonts w:ascii="Times New Roman" w:hAnsi="Times New Roman" w:cs="Times New Roman"/>
                <w:sz w:val="28"/>
                <w:szCs w:val="36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___</w:t>
            </w:r>
            <w:r w:rsidR="00EB5FA2">
              <w:rPr>
                <w:rFonts w:ascii="Times New Roman" w:hAnsi="Times New Roman" w:cs="Times New Roman"/>
                <w:sz w:val="28"/>
                <w:szCs w:val="36"/>
              </w:rPr>
              <w:t>__ 20</w:t>
            </w:r>
            <w:r w:rsidR="00FE1105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20</w:t>
            </w:r>
            <w:r w:rsidR="00EB5FA2">
              <w:rPr>
                <w:rFonts w:ascii="Times New Roman" w:hAnsi="Times New Roman" w:cs="Times New Roman"/>
                <w:sz w:val="28"/>
                <w:szCs w:val="36"/>
              </w:rPr>
              <w:t xml:space="preserve"> р.</w:t>
            </w:r>
          </w:p>
        </w:tc>
      </w:tr>
    </w:tbl>
    <w:p w:rsidR="006741C3" w:rsidRPr="00530597" w:rsidRDefault="006741C3" w:rsidP="006741C3">
      <w:pPr>
        <w:pStyle w:val="a3"/>
        <w:jc w:val="center"/>
        <w:rPr>
          <w:rFonts w:ascii="Times New Roman" w:hAnsi="Times New Roman" w:cs="Times New Roman"/>
          <w:smallCaps/>
          <w:color w:val="000000"/>
          <w:sz w:val="36"/>
          <w:szCs w:val="28"/>
        </w:rPr>
      </w:pPr>
    </w:p>
    <w:p w:rsidR="006741C3" w:rsidRPr="008A4E94" w:rsidRDefault="006741C3" w:rsidP="008A4E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A4E94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9104E" w:rsidRPr="006741C3" w:rsidRDefault="0089104E" w:rsidP="008A4E94">
      <w:pPr>
        <w:pStyle w:val="a3"/>
        <w:jc w:val="center"/>
      </w:pPr>
      <w:r w:rsidRPr="008A4E94">
        <w:rPr>
          <w:rFonts w:ascii="Times New Roman" w:hAnsi="Times New Roman" w:cs="Times New Roman"/>
          <w:sz w:val="36"/>
          <w:szCs w:val="36"/>
        </w:rPr>
        <w:t>Виконавчий комітет</w:t>
      </w:r>
    </w:p>
    <w:p w:rsidR="0089104E" w:rsidRPr="006741C3" w:rsidRDefault="0089104E" w:rsidP="006741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1C3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89104E" w:rsidRPr="005D67AB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89104E" w:rsidRPr="00982564" w:rsidTr="00EA1931">
        <w:tc>
          <w:tcPr>
            <w:tcW w:w="4467" w:type="dxa"/>
          </w:tcPr>
          <w:p w:rsidR="0089104E" w:rsidRPr="00982564" w:rsidRDefault="0089104E" w:rsidP="008674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74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E6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5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04E" w:rsidRPr="00982564" w:rsidTr="00EA1931">
        <w:tc>
          <w:tcPr>
            <w:tcW w:w="4467" w:type="dxa"/>
          </w:tcPr>
          <w:p w:rsidR="0089104E" w:rsidRPr="00530597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9104E" w:rsidRPr="00982564" w:rsidTr="00EA1931">
        <w:tc>
          <w:tcPr>
            <w:tcW w:w="4467" w:type="dxa"/>
          </w:tcPr>
          <w:p w:rsidR="0089104E" w:rsidRPr="000D4DE3" w:rsidRDefault="000D366F" w:rsidP="000F728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8C7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внесення змін до </w:t>
            </w:r>
            <w:r w:rsidR="005C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рішення </w:t>
            </w:r>
            <w:r w:rsidR="000F7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5C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иконавчого комітету Сумської міської ради від 15.05.2018 №</w:t>
            </w:r>
            <w:r w:rsidR="000F7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C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285 «Про затвердження </w:t>
            </w:r>
            <w:r w:rsidR="00A93601" w:rsidRPr="00A93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Положення про організацію роботи у сфері інформаційних технологій у виконавчих органах Сумської міської ради</w:t>
            </w:r>
            <w:r w:rsidR="005C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(зі змінами)</w:t>
            </w:r>
          </w:p>
        </w:tc>
      </w:tr>
    </w:tbl>
    <w:p w:rsidR="0089104E" w:rsidRPr="00530597" w:rsidRDefault="0089104E" w:rsidP="0089104E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3E05FC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C7CD4">
        <w:rPr>
          <w:rFonts w:ascii="Times New Roman" w:hAnsi="Times New Roman" w:cs="Times New Roman"/>
          <w:sz w:val="28"/>
          <w:szCs w:val="28"/>
        </w:rPr>
        <w:t xml:space="preserve">уточнення та конкретизації деяких пунктів </w:t>
      </w:r>
      <w:r w:rsidR="008C7CD4" w:rsidRPr="008C7CD4">
        <w:rPr>
          <w:rFonts w:ascii="Times New Roman" w:hAnsi="Times New Roman" w:cs="Times New Roman"/>
          <w:sz w:val="28"/>
          <w:szCs w:val="28"/>
        </w:rPr>
        <w:t xml:space="preserve">Положення про організацію роботи у сфері інформаційних технологій у виконавчих органах Сумської міської ради,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366F" w:rsidRPr="000D366F">
        <w:rPr>
          <w:rFonts w:ascii="Times New Roman" w:hAnsi="Times New Roman" w:cs="Times New Roman"/>
          <w:sz w:val="28"/>
          <w:szCs w:val="28"/>
        </w:rPr>
        <w:t>еруючись ч</w:t>
      </w:r>
      <w:r>
        <w:rPr>
          <w:rFonts w:ascii="Times New Roman" w:hAnsi="Times New Roman" w:cs="Times New Roman"/>
          <w:sz w:val="28"/>
          <w:szCs w:val="28"/>
        </w:rPr>
        <w:t>астин</w:t>
      </w:r>
      <w:r w:rsidR="00EA61EC">
        <w:rPr>
          <w:rFonts w:ascii="Times New Roman" w:hAnsi="Times New Roman" w:cs="Times New Roman"/>
          <w:sz w:val="28"/>
          <w:szCs w:val="28"/>
        </w:rPr>
        <w:t>ою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1 ст</w:t>
      </w:r>
      <w:r w:rsidR="00EA61EC">
        <w:rPr>
          <w:rFonts w:ascii="Times New Roman" w:hAnsi="Times New Roman" w:cs="Times New Roman"/>
          <w:sz w:val="28"/>
          <w:szCs w:val="28"/>
        </w:rPr>
        <w:t>атті</w:t>
      </w:r>
      <w:r w:rsidR="000D366F" w:rsidRPr="000D366F">
        <w:rPr>
          <w:rFonts w:ascii="Times New Roman" w:hAnsi="Times New Roman" w:cs="Times New Roman"/>
          <w:sz w:val="28"/>
          <w:szCs w:val="28"/>
        </w:rPr>
        <w:t xml:space="preserve"> 52 Закону України «Про місцеве самоврядування в Україні»</w:t>
      </w:r>
      <w:r w:rsidR="0089104E" w:rsidRPr="00AB1229">
        <w:rPr>
          <w:rFonts w:ascii="Times New Roman" w:hAnsi="Times New Roman" w:cs="Times New Roman"/>
          <w:sz w:val="28"/>
          <w:szCs w:val="28"/>
        </w:rPr>
        <w:t xml:space="preserve">, </w:t>
      </w:r>
      <w:r w:rsidR="0089104E" w:rsidRPr="00AB1229">
        <w:rPr>
          <w:rFonts w:ascii="Times New Roman" w:hAnsi="Times New Roman" w:cs="Times New Roman"/>
          <w:b/>
          <w:bCs/>
          <w:sz w:val="28"/>
          <w:szCs w:val="28"/>
        </w:rPr>
        <w:t>виконавчий комітет Сумської міської ради</w:t>
      </w:r>
    </w:p>
    <w:p w:rsidR="0089104E" w:rsidRPr="00530597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89104E" w:rsidRPr="00AB1229" w:rsidRDefault="0089104E" w:rsidP="007937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229">
        <w:rPr>
          <w:rFonts w:ascii="Times New Roman" w:hAnsi="Times New Roman" w:cs="Times New Roman"/>
          <w:b/>
          <w:bCs/>
          <w:sz w:val="28"/>
          <w:szCs w:val="28"/>
        </w:rPr>
        <w:t>В И Р І Ш И В :</w:t>
      </w:r>
    </w:p>
    <w:p w:rsidR="0089104E" w:rsidRPr="00530597" w:rsidRDefault="0089104E" w:rsidP="009230EF">
      <w:pPr>
        <w:pStyle w:val="a3"/>
        <w:ind w:firstLine="851"/>
        <w:jc w:val="both"/>
        <w:rPr>
          <w:rFonts w:ascii="Times New Roman" w:hAnsi="Times New Roman" w:cs="Times New Roman"/>
          <w:sz w:val="36"/>
          <w:szCs w:val="28"/>
        </w:rPr>
      </w:pPr>
    </w:p>
    <w:p w:rsidR="00673F4C" w:rsidRDefault="00430D9F" w:rsidP="009230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8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B8">
        <w:rPr>
          <w:rFonts w:ascii="Times New Roman" w:hAnsi="Times New Roman" w:cs="Times New Roman"/>
          <w:sz w:val="28"/>
          <w:szCs w:val="28"/>
        </w:rPr>
        <w:t>В</w:t>
      </w:r>
      <w:r w:rsidR="008C7CD4">
        <w:rPr>
          <w:rFonts w:ascii="Times New Roman" w:hAnsi="Times New Roman" w:cs="Times New Roman"/>
          <w:sz w:val="28"/>
          <w:szCs w:val="28"/>
        </w:rPr>
        <w:t xml:space="preserve">нести зміни до </w:t>
      </w:r>
      <w:r w:rsidR="005C7221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F7286">
        <w:rPr>
          <w:rFonts w:ascii="Times New Roman" w:hAnsi="Times New Roman" w:cs="Times New Roman"/>
          <w:sz w:val="28"/>
          <w:szCs w:val="28"/>
        </w:rPr>
        <w:t>В</w:t>
      </w:r>
      <w:r w:rsidR="005C7221">
        <w:rPr>
          <w:rFonts w:ascii="Times New Roman" w:hAnsi="Times New Roman" w:cs="Times New Roman"/>
          <w:sz w:val="28"/>
          <w:szCs w:val="28"/>
        </w:rPr>
        <w:t>иконавчого комітету Сумської міської ради від 15.05.2018 №</w:t>
      </w:r>
      <w:r w:rsidR="000F7286">
        <w:rPr>
          <w:rFonts w:ascii="Times New Roman" w:hAnsi="Times New Roman" w:cs="Times New Roman"/>
          <w:sz w:val="28"/>
          <w:szCs w:val="28"/>
        </w:rPr>
        <w:t xml:space="preserve"> </w:t>
      </w:r>
      <w:r w:rsidR="005C7221">
        <w:rPr>
          <w:rFonts w:ascii="Times New Roman" w:hAnsi="Times New Roman" w:cs="Times New Roman"/>
          <w:sz w:val="28"/>
          <w:szCs w:val="28"/>
        </w:rPr>
        <w:t xml:space="preserve">285 «Про затвердження </w:t>
      </w:r>
      <w:r w:rsidR="008C7CD4" w:rsidRPr="008C7CD4">
        <w:rPr>
          <w:rFonts w:ascii="Times New Roman" w:hAnsi="Times New Roman" w:cs="Times New Roman"/>
          <w:sz w:val="28"/>
          <w:szCs w:val="28"/>
        </w:rPr>
        <w:t>Положення про організацію роботи у сфері інформаційних технологій у виконавчих органах Сумської міської ради</w:t>
      </w:r>
      <w:r w:rsidR="005C7221">
        <w:rPr>
          <w:rFonts w:ascii="Times New Roman" w:hAnsi="Times New Roman" w:cs="Times New Roman"/>
          <w:sz w:val="28"/>
          <w:szCs w:val="28"/>
        </w:rPr>
        <w:t>» (зі змінами)</w:t>
      </w:r>
      <w:r w:rsidR="008C7CD4" w:rsidRPr="008C7CD4">
        <w:rPr>
          <w:rFonts w:ascii="Times New Roman" w:hAnsi="Times New Roman" w:cs="Times New Roman"/>
          <w:sz w:val="28"/>
          <w:szCs w:val="28"/>
        </w:rPr>
        <w:t xml:space="preserve">, </w:t>
      </w:r>
      <w:r w:rsidR="008C7CD4">
        <w:rPr>
          <w:rFonts w:ascii="Times New Roman" w:hAnsi="Times New Roman" w:cs="Times New Roman"/>
          <w:sz w:val="28"/>
          <w:szCs w:val="28"/>
        </w:rPr>
        <w:t>а саме:</w:t>
      </w:r>
    </w:p>
    <w:p w:rsidR="00103298" w:rsidRDefault="00103298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Викласти в новій редакції пункт 1.2. розділу 1 </w:t>
      </w:r>
      <w:r w:rsidR="005C7221">
        <w:rPr>
          <w:rFonts w:ascii="Times New Roman" w:hAnsi="Times New Roman" w:cs="Times New Roman"/>
          <w:sz w:val="28"/>
          <w:szCs w:val="28"/>
        </w:rPr>
        <w:t>Додатку до рішення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3298" w:rsidRDefault="00103298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У даному Положенні наведені нижче терміни вживаються в таких значеннях: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Витратні матеріали</w:t>
      </w:r>
      <w:r w:rsidR="006219E7" w:rsidRPr="006219E7">
        <w:rPr>
          <w:rFonts w:ascii="Times New Roman" w:hAnsi="Times New Roman" w:cs="Times New Roman"/>
          <w:sz w:val="28"/>
          <w:szCs w:val="28"/>
        </w:rPr>
        <w:t xml:space="preserve"> для друкуючого обладнання та оргтехніки</w:t>
      </w:r>
      <w:r w:rsidRPr="006219E7">
        <w:rPr>
          <w:rFonts w:ascii="Times New Roman" w:hAnsi="Times New Roman" w:cs="Times New Roman"/>
          <w:sz w:val="28"/>
          <w:szCs w:val="28"/>
        </w:rPr>
        <w:t xml:space="preserve"> – картриджі, тонери, туби, плівки, барабани,</w:t>
      </w:r>
      <w:r w:rsidR="006219E7" w:rsidRPr="006219E7">
        <w:rPr>
          <w:rFonts w:ascii="Times New Roman" w:hAnsi="Times New Roman" w:cs="Times New Roman"/>
          <w:sz w:val="28"/>
          <w:szCs w:val="28"/>
        </w:rPr>
        <w:t xml:space="preserve"> драм-юніти,</w:t>
      </w:r>
      <w:r w:rsidRPr="006219E7">
        <w:rPr>
          <w:rFonts w:ascii="Times New Roman" w:hAnsi="Times New Roman" w:cs="Times New Roman"/>
          <w:sz w:val="28"/>
          <w:szCs w:val="28"/>
        </w:rPr>
        <w:t xml:space="preserve"> ємності з чорнилами тощо, інші матеріали, необхідні для роботи друкуючого обладнання та оргтехніки.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Друкуюче обладнання – принтери, багатофункціональні пристрої, копіювальні апарати, розмножувальна техніка тощо.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lastRenderedPageBreak/>
        <w:t>Інформатизація – 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 розвитку і використання інформаційних систем, мереж, ресурсів та інформаційних технологій, які побудовані на  основі застосування сучасної обчислювальної та комунікаційної техніки.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Інформаційний ресурс – організована сукупність інформації, що міститься на електронних носіях та включає бази даних, інші масиви інформації в інформаційних системах.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Інформаційна система – система, яка здійснює автоматизовану обробку даних і до складу якої входять технічні засоби їх обробки, програмне забезпечення, методи і процедури обробки цих даних в Сумській міській раді.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Інформаційна технологія – цілеспрямована організована сукупність інформаційних процесів з використанням  засобів обчислювальної техніки, що забезпечують високу швидкість  обробки даних, швидкий пошук інформації,  розосередження даних, доступ до джерел інформації незалежно від місця їх розташування.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IT-послуга — спосіб надання цінності у сфері інформаційних технологій, як</w:t>
      </w:r>
      <w:r w:rsidR="00A84E20">
        <w:rPr>
          <w:rFonts w:ascii="Times New Roman" w:hAnsi="Times New Roman" w:cs="Times New Roman"/>
          <w:sz w:val="28"/>
          <w:szCs w:val="28"/>
        </w:rPr>
        <w:t>а</w:t>
      </w:r>
      <w:r w:rsidRPr="006219E7">
        <w:rPr>
          <w:rFonts w:ascii="Times New Roman" w:hAnsi="Times New Roman" w:cs="Times New Roman"/>
          <w:sz w:val="28"/>
          <w:szCs w:val="28"/>
        </w:rPr>
        <w:t xml:space="preserve"> надається одному або багатьом користувачам виконавчим органом Сумської міської ради з питань інформаційних технологій або іншим органом чи підприємством. ІТ-послуга базується на використанні інформаційних технологій і підтримує робочі процеси користувача.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Комп’ютерна мережа Сумської міської ради – програмно-технічний комплекс, що забезпечує працездатність автоматизованої системи управління Сумської міської ради, доступ працівників виконавчих органів Сумської міської ради до інформаційних ресурсів Сумської міської ради і ресурсів всесвітньої комп'ютерної мережі Internet за допомогою комп'ютерних технологій, а також захист інформаційних ресурсів Сумської міської ради від несанкціонованих дій користувачів і порушників.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 xml:space="preserve">Комп’ютерний парк виконавчих органів Сумської міської ради – автоматизовані робочі місця, клавіатури, комп’ютери, миші,  монітори, ноутбуки, планшети, системні блоки тощо, які використовуються </w:t>
      </w:r>
      <w:r w:rsidR="00A84E20"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 w:rsidRPr="006219E7">
        <w:rPr>
          <w:rFonts w:ascii="Times New Roman" w:hAnsi="Times New Roman" w:cs="Times New Roman"/>
          <w:sz w:val="28"/>
          <w:szCs w:val="28"/>
        </w:rPr>
        <w:t>виконавчи</w:t>
      </w:r>
      <w:r w:rsidR="00A84E20">
        <w:rPr>
          <w:rFonts w:ascii="Times New Roman" w:hAnsi="Times New Roman" w:cs="Times New Roman"/>
          <w:sz w:val="28"/>
          <w:szCs w:val="28"/>
        </w:rPr>
        <w:t>х органів</w:t>
      </w:r>
      <w:r w:rsidRPr="006219E7">
        <w:rPr>
          <w:rFonts w:ascii="Times New Roman" w:hAnsi="Times New Roman" w:cs="Times New Roman"/>
          <w:sz w:val="28"/>
          <w:szCs w:val="28"/>
        </w:rPr>
        <w:t xml:space="preserve"> для виконання своїх прямих обов’язків на робочих місцях.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Комп’ютерна техніка – автоматизовані робочі місця, джерела безперебійного живлення, друкуюче обладнання, клавіатури, комп’ютери, миші, монітори, ноутбуки, планшети, системні блоки, скануюче обладнання, фотоапарати тощо, інше комп’ютерне обладнання та приладдя</w:t>
      </w:r>
      <w:r w:rsidR="00F57A07">
        <w:rPr>
          <w:rFonts w:ascii="Times New Roman" w:hAnsi="Times New Roman" w:cs="Times New Roman"/>
          <w:sz w:val="28"/>
          <w:szCs w:val="28"/>
        </w:rPr>
        <w:t>, мережеве та серверне обладнання</w:t>
      </w:r>
      <w:r w:rsidRPr="006219E7">
        <w:rPr>
          <w:rFonts w:ascii="Times New Roman" w:hAnsi="Times New Roman" w:cs="Times New Roman"/>
          <w:sz w:val="28"/>
          <w:szCs w:val="28"/>
        </w:rPr>
        <w:t>.</w:t>
      </w:r>
    </w:p>
    <w:p w:rsidR="00103298" w:rsidRPr="006219E7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 xml:space="preserve">Комп’ютерне обладнання та приладдя – накопичувачі, кабелі, перехідники, акустичні системи, системи відеозв’язку, веб-камери, проектори, презентаційні екрани, плати, системи кріплення комп’ютерного </w:t>
      </w:r>
      <w:r w:rsidRPr="006219E7">
        <w:rPr>
          <w:rFonts w:ascii="Times New Roman" w:hAnsi="Times New Roman" w:cs="Times New Roman"/>
          <w:sz w:val="28"/>
          <w:szCs w:val="28"/>
        </w:rPr>
        <w:lastRenderedPageBreak/>
        <w:t>чи мультимедійного обладнання, адаптери, патч-корди, інтелектуальне обладнання, зарядні пристрої, пристрої живлення, пасивне мережеве обладнання та матеріали, мультимедійне обладнання тощо.</w:t>
      </w:r>
    </w:p>
    <w:p w:rsidR="00103298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Легалізація програмного забезпечення – приведення програмних продуктів, які використовуються у виконавчих органах Сумської міської ради, у відповідність із законами України та іншими нормативно-правовими актами, стандартами, нормами і правилами, що діють в Україні.</w:t>
      </w:r>
    </w:p>
    <w:p w:rsidR="00431430" w:rsidRPr="006219E7" w:rsidRDefault="00431430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 для обслуговування техніки – запасні частини, інструменти, витратні </w:t>
      </w:r>
      <w:r w:rsidRPr="006219E7">
        <w:rPr>
          <w:rFonts w:ascii="Times New Roman" w:hAnsi="Times New Roman" w:cs="Times New Roman"/>
          <w:sz w:val="28"/>
          <w:szCs w:val="28"/>
        </w:rPr>
        <w:t>матеріали для об</w:t>
      </w:r>
      <w:r>
        <w:rPr>
          <w:rFonts w:ascii="Times New Roman" w:hAnsi="Times New Roman" w:cs="Times New Roman"/>
          <w:sz w:val="28"/>
          <w:szCs w:val="28"/>
        </w:rPr>
        <w:t>слуговування техніки, очищувачі тощо.</w:t>
      </w:r>
    </w:p>
    <w:p w:rsidR="006219E7" w:rsidRPr="006219E7" w:rsidRDefault="006219E7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 xml:space="preserve">Мережеве обладнання </w:t>
      </w:r>
      <w:r>
        <w:rPr>
          <w:rFonts w:ascii="Times New Roman" w:hAnsi="Times New Roman" w:cs="Times New Roman"/>
          <w:sz w:val="28"/>
          <w:szCs w:val="28"/>
        </w:rPr>
        <w:t>– комутатори, маршрутизатори, роутери, комутаційні та серверні</w:t>
      </w:r>
      <w:r w:rsidR="00431430">
        <w:rPr>
          <w:rFonts w:ascii="Times New Roman" w:hAnsi="Times New Roman" w:cs="Times New Roman"/>
          <w:sz w:val="28"/>
          <w:szCs w:val="28"/>
        </w:rPr>
        <w:t xml:space="preserve"> шафи, мережеві екрани, точки доступу</w:t>
      </w:r>
      <w:r w:rsidR="00F57A07">
        <w:rPr>
          <w:rFonts w:ascii="Times New Roman" w:hAnsi="Times New Roman" w:cs="Times New Roman"/>
          <w:sz w:val="28"/>
          <w:szCs w:val="28"/>
        </w:rPr>
        <w:t>, телекомунікаційне обладнання</w:t>
      </w:r>
      <w:r w:rsidR="0043143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103298" w:rsidRDefault="00103298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Міська програма автоматизації – міська програма, затверджена рішенням Сумської міської ради, яка розроблена виконавчим органом Сумської міської ради з питань інформаційних технологій та в якій зазначено, що вона є Міською програмою автоматизації, та діє на період, в якому виникають дії за цим Положенням.</w:t>
      </w:r>
    </w:p>
    <w:p w:rsidR="007352F7" w:rsidRPr="006219E7" w:rsidRDefault="007352F7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Офісна техніка – друкуюче обладнання, скануюче обладнання, фотоапарати, шредери, знищувачі документів, ламінатори, електронні зшивачі, інтелектуальні пристрої тощо.</w:t>
      </w:r>
    </w:p>
    <w:p w:rsidR="006219E7" w:rsidRPr="006219E7" w:rsidRDefault="006219E7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Серверне обладнання – сервери, системи збереження даних, системи керування живленням, мережеві дискові сховища тощо.</w:t>
      </w:r>
    </w:p>
    <w:p w:rsidR="00AE2511" w:rsidRPr="006219E7" w:rsidRDefault="00AE2511" w:rsidP="009230EF">
      <w:pPr>
        <w:pStyle w:val="ad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9E7">
        <w:rPr>
          <w:rFonts w:ascii="Times New Roman" w:hAnsi="Times New Roman" w:cs="Times New Roman"/>
          <w:sz w:val="28"/>
          <w:szCs w:val="28"/>
        </w:rPr>
        <w:t>Сфера інформаційних технологій у Сумській міській раді – сукупність процесів та заходів, що здійснюються у виконавчих органах Сумської міської ради</w:t>
      </w:r>
      <w:r w:rsidR="00A84E20">
        <w:rPr>
          <w:rFonts w:ascii="Times New Roman" w:hAnsi="Times New Roman" w:cs="Times New Roman"/>
          <w:sz w:val="28"/>
          <w:szCs w:val="28"/>
        </w:rPr>
        <w:t>, яка</w:t>
      </w:r>
      <w:r w:rsidRPr="006219E7">
        <w:rPr>
          <w:rFonts w:ascii="Times New Roman" w:hAnsi="Times New Roman" w:cs="Times New Roman"/>
          <w:sz w:val="28"/>
          <w:szCs w:val="28"/>
        </w:rPr>
        <w:t xml:space="preserve"> включає в себе:</w:t>
      </w:r>
    </w:p>
    <w:p w:rsidR="00AE2511" w:rsidRPr="00D55A0E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</w:rPr>
        <w:t>розроблення програмного забезпечення та створення технологій;</w:t>
      </w:r>
    </w:p>
    <w:p w:rsidR="00AE2511" w:rsidRPr="00D55A0E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</w:rPr>
        <w:t xml:space="preserve">програмне забезпечення та сервіси на його основі; </w:t>
      </w:r>
    </w:p>
    <w:p w:rsidR="00AE2511" w:rsidRPr="00D55A0E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комп’ютерн</w:t>
      </w:r>
      <w:r w:rsidR="00A84E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технік</w:t>
      </w:r>
      <w:r w:rsidR="00A84E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A07">
        <w:rPr>
          <w:rFonts w:ascii="Times New Roman" w:hAnsi="Times New Roman" w:cs="Times New Roman"/>
          <w:sz w:val="28"/>
          <w:szCs w:val="28"/>
        </w:rPr>
        <w:t xml:space="preserve">серверне та мережеве обладнання, </w:t>
      </w:r>
      <w:r w:rsidRPr="00D55A0E">
        <w:rPr>
          <w:rFonts w:ascii="Times New Roman" w:hAnsi="Times New Roman" w:cs="Times New Roman"/>
          <w:sz w:val="28"/>
          <w:szCs w:val="28"/>
        </w:rPr>
        <w:t>апаратне забезпечення;</w:t>
      </w:r>
    </w:p>
    <w:p w:rsidR="00AE2511" w:rsidRPr="00D55A0E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</w:rPr>
        <w:t>послуги в галузі інформаційних технологій (консалтинг, системна інтеграція, аутсорсинг, підтримка та обслуговування тощо);</w:t>
      </w:r>
    </w:p>
    <w:p w:rsidR="00AE2511" w:rsidRPr="00AE2511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</w:rPr>
        <w:t>телекомунікаційні послуги.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3298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Виклас</w:t>
      </w:r>
      <w:r w:rsidR="00A84E20">
        <w:rPr>
          <w:rFonts w:ascii="Times New Roman" w:hAnsi="Times New Roman" w:cs="Times New Roman"/>
          <w:sz w:val="28"/>
          <w:szCs w:val="28"/>
        </w:rPr>
        <w:t xml:space="preserve">ти в новій редакції пункти 3.6, </w:t>
      </w:r>
      <w:r>
        <w:rPr>
          <w:rFonts w:ascii="Times New Roman" w:hAnsi="Times New Roman" w:cs="Times New Roman"/>
          <w:sz w:val="28"/>
          <w:szCs w:val="28"/>
        </w:rPr>
        <w:t xml:space="preserve">3.7 розділу 3 </w:t>
      </w:r>
      <w:r w:rsidR="00A84E20">
        <w:rPr>
          <w:rFonts w:ascii="Times New Roman" w:hAnsi="Times New Roman" w:cs="Times New Roman"/>
          <w:sz w:val="28"/>
          <w:szCs w:val="28"/>
        </w:rPr>
        <w:t>Додатку до рішення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FD8" w:rsidRDefault="00AE2511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0FD8">
        <w:rPr>
          <w:rFonts w:ascii="Times New Roman" w:hAnsi="Times New Roman" w:cs="Times New Roman"/>
          <w:sz w:val="28"/>
          <w:szCs w:val="28"/>
        </w:rPr>
        <w:t>3.</w:t>
      </w:r>
      <w:r w:rsidR="00AA0FD8" w:rsidRPr="003050A2">
        <w:rPr>
          <w:rFonts w:ascii="Times New Roman" w:hAnsi="Times New Roman" w:cs="Times New Roman"/>
          <w:sz w:val="28"/>
          <w:szCs w:val="28"/>
        </w:rPr>
        <w:t>6</w:t>
      </w:r>
      <w:r w:rsidR="00AA0FD8">
        <w:rPr>
          <w:rFonts w:ascii="Times New Roman" w:hAnsi="Times New Roman" w:cs="Times New Roman"/>
          <w:sz w:val="28"/>
          <w:szCs w:val="28"/>
        </w:rPr>
        <w:t xml:space="preserve">. З </w:t>
      </w:r>
      <w:r w:rsidR="009230EF">
        <w:rPr>
          <w:rFonts w:ascii="Times New Roman" w:hAnsi="Times New Roman" w:cs="Times New Roman"/>
          <w:sz w:val="28"/>
          <w:szCs w:val="28"/>
        </w:rPr>
        <w:t xml:space="preserve">моменту </w:t>
      </w:r>
      <w:r w:rsidR="00FE1105" w:rsidRPr="00FE1105">
        <w:rPr>
          <w:rFonts w:ascii="Times New Roman" w:hAnsi="Times New Roman" w:cs="Times New Roman"/>
          <w:sz w:val="28"/>
          <w:szCs w:val="28"/>
        </w:rPr>
        <w:t>передач</w:t>
      </w:r>
      <w:r w:rsidR="00FE1105">
        <w:rPr>
          <w:rFonts w:ascii="Times New Roman" w:hAnsi="Times New Roman" w:cs="Times New Roman"/>
          <w:sz w:val="28"/>
          <w:szCs w:val="28"/>
        </w:rPr>
        <w:t>і всієї</w:t>
      </w:r>
      <w:r w:rsidR="00FE1105" w:rsidRPr="00FE1105">
        <w:rPr>
          <w:rFonts w:ascii="Times New Roman" w:hAnsi="Times New Roman" w:cs="Times New Roman"/>
          <w:sz w:val="28"/>
          <w:szCs w:val="28"/>
        </w:rPr>
        <w:t xml:space="preserve"> наявної у виконавчих органах Сумської міської ради комп’ютерної техніки на баланс юридичній особі, до якої входить виконавчий орган Сумської міської ради з питань інформаційних технологій</w:t>
      </w:r>
      <w:r w:rsidR="009230EF">
        <w:rPr>
          <w:rFonts w:ascii="Times New Roman" w:hAnsi="Times New Roman" w:cs="Times New Roman"/>
          <w:sz w:val="28"/>
          <w:szCs w:val="28"/>
        </w:rPr>
        <w:t>,</w:t>
      </w:r>
      <w:r w:rsidR="00AA0FD8">
        <w:rPr>
          <w:rFonts w:ascii="Times New Roman" w:hAnsi="Times New Roman" w:cs="Times New Roman"/>
          <w:sz w:val="28"/>
          <w:szCs w:val="28"/>
        </w:rPr>
        <w:t xml:space="preserve"> всі договори, </w:t>
      </w:r>
      <w:r w:rsidR="00AA0FD8" w:rsidRPr="00476929">
        <w:rPr>
          <w:rFonts w:ascii="Times New Roman" w:hAnsi="Times New Roman" w:cs="Times New Roman"/>
          <w:sz w:val="28"/>
          <w:szCs w:val="28"/>
        </w:rPr>
        <w:t>пов’язані зі сферою інформаційних технологій</w:t>
      </w:r>
      <w:r w:rsidR="00AA0FD8">
        <w:rPr>
          <w:rFonts w:ascii="Times New Roman" w:hAnsi="Times New Roman" w:cs="Times New Roman"/>
          <w:sz w:val="28"/>
          <w:szCs w:val="28"/>
        </w:rPr>
        <w:t xml:space="preserve"> у Сумській </w:t>
      </w:r>
      <w:r w:rsidR="00AA0FD8" w:rsidRPr="00663590">
        <w:rPr>
          <w:rFonts w:ascii="Times New Roman" w:hAnsi="Times New Roman" w:cs="Times New Roman"/>
          <w:sz w:val="28"/>
          <w:szCs w:val="28"/>
        </w:rPr>
        <w:t>міській</w:t>
      </w:r>
      <w:r w:rsidR="00AA0FD8">
        <w:rPr>
          <w:rFonts w:ascii="Times New Roman" w:hAnsi="Times New Roman" w:cs="Times New Roman"/>
          <w:sz w:val="28"/>
          <w:szCs w:val="28"/>
        </w:rPr>
        <w:t xml:space="preserve"> раді (зокрема: обслуговування та підтримка інформаційних систем та сервісів, програмного забезпечення;</w:t>
      </w:r>
      <w:r w:rsidR="00F57A07">
        <w:rPr>
          <w:rFonts w:ascii="Times New Roman" w:hAnsi="Times New Roman" w:cs="Times New Roman"/>
          <w:sz w:val="28"/>
          <w:szCs w:val="28"/>
        </w:rPr>
        <w:t xml:space="preserve"> </w:t>
      </w:r>
      <w:r w:rsidR="00AA0FD8">
        <w:rPr>
          <w:rFonts w:ascii="Times New Roman" w:hAnsi="Times New Roman" w:cs="Times New Roman"/>
          <w:sz w:val="28"/>
          <w:szCs w:val="28"/>
        </w:rPr>
        <w:t>ремонт та технічне обслуговування комп’ютерної техніки; модернізаці</w:t>
      </w:r>
      <w:r w:rsidR="000F7286">
        <w:rPr>
          <w:rFonts w:ascii="Times New Roman" w:hAnsi="Times New Roman" w:cs="Times New Roman"/>
          <w:sz w:val="28"/>
          <w:szCs w:val="28"/>
        </w:rPr>
        <w:t>я</w:t>
      </w:r>
      <w:r w:rsidR="00AA0FD8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F57A07">
        <w:rPr>
          <w:rFonts w:ascii="Times New Roman" w:hAnsi="Times New Roman" w:cs="Times New Roman"/>
          <w:sz w:val="28"/>
          <w:szCs w:val="28"/>
        </w:rPr>
        <w:t>, мережевого обладнання</w:t>
      </w:r>
      <w:r w:rsidR="00AA0FD8">
        <w:rPr>
          <w:rFonts w:ascii="Times New Roman" w:hAnsi="Times New Roman" w:cs="Times New Roman"/>
          <w:sz w:val="28"/>
          <w:szCs w:val="28"/>
        </w:rPr>
        <w:t>; придбання</w:t>
      </w:r>
      <w:r w:rsidR="00F57A07">
        <w:rPr>
          <w:rFonts w:ascii="Times New Roman" w:hAnsi="Times New Roman" w:cs="Times New Roman"/>
          <w:sz w:val="28"/>
          <w:szCs w:val="28"/>
        </w:rPr>
        <w:t xml:space="preserve"> та</w:t>
      </w:r>
      <w:r w:rsidR="00AA0FD8">
        <w:rPr>
          <w:rFonts w:ascii="Times New Roman" w:hAnsi="Times New Roman" w:cs="Times New Roman"/>
          <w:sz w:val="28"/>
          <w:szCs w:val="28"/>
        </w:rPr>
        <w:t xml:space="preserve"> заправка витратних </w:t>
      </w:r>
      <w:r w:rsidR="00AA0FD8">
        <w:rPr>
          <w:rFonts w:ascii="Times New Roman" w:hAnsi="Times New Roman" w:cs="Times New Roman"/>
          <w:sz w:val="28"/>
          <w:szCs w:val="28"/>
        </w:rPr>
        <w:lastRenderedPageBreak/>
        <w:t>матеріалів для друкуючого обладнання та оргтехніки</w:t>
      </w:r>
      <w:r w:rsidR="00F57A07">
        <w:rPr>
          <w:rFonts w:ascii="Times New Roman" w:hAnsi="Times New Roman" w:cs="Times New Roman"/>
          <w:sz w:val="28"/>
          <w:szCs w:val="28"/>
        </w:rPr>
        <w:t>; регенерація картриджів</w:t>
      </w:r>
      <w:r w:rsidR="00AA0FD8">
        <w:rPr>
          <w:rFonts w:ascii="Times New Roman" w:hAnsi="Times New Roman" w:cs="Times New Roman"/>
          <w:sz w:val="28"/>
          <w:szCs w:val="28"/>
        </w:rPr>
        <w:t>;</w:t>
      </w:r>
      <w:r w:rsidR="00F57A07">
        <w:rPr>
          <w:rFonts w:ascii="Times New Roman" w:hAnsi="Times New Roman" w:cs="Times New Roman"/>
          <w:sz w:val="28"/>
          <w:szCs w:val="28"/>
        </w:rPr>
        <w:t xml:space="preserve"> придбання матеріалів для обслуговування техніки;</w:t>
      </w:r>
      <w:r w:rsidR="00AA0FD8">
        <w:rPr>
          <w:rFonts w:ascii="Times New Roman" w:hAnsi="Times New Roman" w:cs="Times New Roman"/>
          <w:sz w:val="28"/>
          <w:szCs w:val="28"/>
        </w:rPr>
        <w:t xml:space="preserve"> монтаж та обслуговування комп’ютерних мереж у виконавчих органах тощо), укладаються від імені юридичної особи, до якої входить в</w:t>
      </w:r>
      <w:r w:rsidR="00AA0FD8" w:rsidRPr="00476929">
        <w:rPr>
          <w:rFonts w:ascii="Times New Roman" w:hAnsi="Times New Roman" w:cs="Times New Roman"/>
          <w:sz w:val="28"/>
          <w:szCs w:val="28"/>
        </w:rPr>
        <w:t>иконавчи</w:t>
      </w:r>
      <w:r w:rsidR="00AA0FD8">
        <w:rPr>
          <w:rFonts w:ascii="Times New Roman" w:hAnsi="Times New Roman" w:cs="Times New Roman"/>
          <w:sz w:val="28"/>
          <w:szCs w:val="28"/>
        </w:rPr>
        <w:t>й</w:t>
      </w:r>
      <w:r w:rsidR="00AA0FD8" w:rsidRPr="00476929">
        <w:rPr>
          <w:rFonts w:ascii="Times New Roman" w:hAnsi="Times New Roman" w:cs="Times New Roman"/>
          <w:sz w:val="28"/>
          <w:szCs w:val="28"/>
        </w:rPr>
        <w:t xml:space="preserve"> орган Сумської міської ради з питань інформаційних технологій</w:t>
      </w:r>
      <w:r w:rsidR="00AA0FD8">
        <w:rPr>
          <w:rFonts w:ascii="Times New Roman" w:hAnsi="Times New Roman" w:cs="Times New Roman"/>
          <w:sz w:val="28"/>
          <w:szCs w:val="28"/>
        </w:rPr>
        <w:t>.</w:t>
      </w:r>
    </w:p>
    <w:p w:rsidR="00AA0FD8" w:rsidRPr="003050A2" w:rsidRDefault="00AA0FD8" w:rsidP="00923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50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="00FE1105">
        <w:rPr>
          <w:rFonts w:ascii="Times New Roman" w:hAnsi="Times New Roman" w:cs="Times New Roman"/>
          <w:sz w:val="28"/>
          <w:szCs w:val="28"/>
        </w:rPr>
        <w:t xml:space="preserve">моменту </w:t>
      </w:r>
      <w:r w:rsidR="00FE1105" w:rsidRPr="00FE1105">
        <w:rPr>
          <w:rFonts w:ascii="Times New Roman" w:hAnsi="Times New Roman" w:cs="Times New Roman"/>
          <w:sz w:val="28"/>
          <w:szCs w:val="28"/>
        </w:rPr>
        <w:t>передач</w:t>
      </w:r>
      <w:r w:rsidR="00FE1105">
        <w:rPr>
          <w:rFonts w:ascii="Times New Roman" w:hAnsi="Times New Roman" w:cs="Times New Roman"/>
          <w:sz w:val="28"/>
          <w:szCs w:val="28"/>
        </w:rPr>
        <w:t>і всієї</w:t>
      </w:r>
      <w:r w:rsidR="00FE1105" w:rsidRPr="00FE1105">
        <w:rPr>
          <w:rFonts w:ascii="Times New Roman" w:hAnsi="Times New Roman" w:cs="Times New Roman"/>
          <w:sz w:val="28"/>
          <w:szCs w:val="28"/>
        </w:rPr>
        <w:t xml:space="preserve"> наявної у виконавчих органах Сумської міської ради комп’ютерної техніки на баланс юридичній особі, до якої входить виконавчий орган Сумської міської ради з питань інформаційних технологій</w:t>
      </w:r>
      <w:r w:rsidR="00FE1105">
        <w:rPr>
          <w:rFonts w:ascii="Times New Roman" w:hAnsi="Times New Roman" w:cs="Times New Roman"/>
          <w:sz w:val="28"/>
          <w:szCs w:val="28"/>
        </w:rPr>
        <w:t xml:space="preserve">, </w:t>
      </w:r>
      <w:r w:rsidR="00A84E20">
        <w:rPr>
          <w:rFonts w:ascii="Times New Roman" w:hAnsi="Times New Roman" w:cs="Times New Roman"/>
          <w:sz w:val="28"/>
          <w:szCs w:val="28"/>
        </w:rPr>
        <w:t xml:space="preserve">договори, </w:t>
      </w:r>
      <w:r w:rsidR="00A84E20" w:rsidRPr="00476929">
        <w:rPr>
          <w:rFonts w:ascii="Times New Roman" w:hAnsi="Times New Roman" w:cs="Times New Roman"/>
          <w:sz w:val="28"/>
          <w:szCs w:val="28"/>
        </w:rPr>
        <w:t>пов’язані зі сферою інформаційних технологій</w:t>
      </w:r>
      <w:r w:rsidR="00A84E20">
        <w:rPr>
          <w:rFonts w:ascii="Times New Roman" w:hAnsi="Times New Roman" w:cs="Times New Roman"/>
          <w:sz w:val="28"/>
          <w:szCs w:val="28"/>
        </w:rPr>
        <w:t xml:space="preserve"> у Сумській </w:t>
      </w:r>
      <w:r w:rsidR="00A84E20" w:rsidRPr="00663590">
        <w:rPr>
          <w:rFonts w:ascii="Times New Roman" w:hAnsi="Times New Roman" w:cs="Times New Roman"/>
          <w:sz w:val="28"/>
          <w:szCs w:val="28"/>
        </w:rPr>
        <w:t>міській</w:t>
      </w:r>
      <w:r w:rsidR="00A84E20">
        <w:rPr>
          <w:rFonts w:ascii="Times New Roman" w:hAnsi="Times New Roman" w:cs="Times New Roman"/>
          <w:sz w:val="28"/>
          <w:szCs w:val="28"/>
        </w:rPr>
        <w:t xml:space="preserve"> раді (зокрема: обслуговування та підтримка інформаційних систем та сервісів, програмного забезпечення; ремонт та технічне обслуговування комп’ютерної техніки; модернізація комп’ютерної техніки, мережевого обладнання; придбання та заправка витратних матеріалів для друкуючого обладнання та оргтехніки; регенерація картриджів; придбання матеріалів для обслуговування техніки; монтаж та обслуговування комп’ютерних мереж у виконавчих органах тощо) </w:t>
      </w:r>
      <w:r>
        <w:rPr>
          <w:rFonts w:ascii="Times New Roman" w:hAnsi="Times New Roman" w:cs="Times New Roman"/>
          <w:sz w:val="28"/>
          <w:szCs w:val="28"/>
        </w:rPr>
        <w:t>від імені юридичної особи, до якої входить в</w:t>
      </w:r>
      <w:r w:rsidRPr="00476929">
        <w:rPr>
          <w:rFonts w:ascii="Times New Roman" w:hAnsi="Times New Roman" w:cs="Times New Roman"/>
          <w:sz w:val="28"/>
          <w:szCs w:val="28"/>
        </w:rPr>
        <w:t>иконавчи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6929">
        <w:rPr>
          <w:rFonts w:ascii="Times New Roman" w:hAnsi="Times New Roman" w:cs="Times New Roman"/>
          <w:sz w:val="28"/>
          <w:szCs w:val="28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, укладаються відповідно до завдань </w:t>
      </w:r>
      <w:r w:rsidRPr="00476929">
        <w:rPr>
          <w:rFonts w:ascii="Times New Roman" w:hAnsi="Times New Roman" w:cs="Times New Roman"/>
          <w:sz w:val="28"/>
          <w:szCs w:val="28"/>
        </w:rPr>
        <w:t>Місько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76929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929">
        <w:rPr>
          <w:rFonts w:ascii="Times New Roman" w:hAnsi="Times New Roman" w:cs="Times New Roman"/>
          <w:sz w:val="28"/>
          <w:szCs w:val="28"/>
        </w:rPr>
        <w:t xml:space="preserve"> автоматизації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511">
        <w:rPr>
          <w:rFonts w:ascii="Times New Roman" w:hAnsi="Times New Roman" w:cs="Times New Roman"/>
          <w:sz w:val="28"/>
          <w:szCs w:val="28"/>
        </w:rPr>
        <w:t>»</w:t>
      </w:r>
    </w:p>
    <w:p w:rsidR="006741C3" w:rsidRDefault="006741C3" w:rsidP="009230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0EF" w:rsidRDefault="009230EF" w:rsidP="009230E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8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F72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иконавчого комітету</w:t>
      </w:r>
      <w:r w:rsidR="000F7286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від 10.12.2019</w:t>
      </w:r>
      <w:r w:rsidR="000F7286">
        <w:rPr>
          <w:rFonts w:ascii="Times New Roman" w:hAnsi="Times New Roman" w:cs="Times New Roman"/>
          <w:sz w:val="28"/>
          <w:szCs w:val="28"/>
        </w:rPr>
        <w:t xml:space="preserve"> </w:t>
      </w:r>
      <w:r w:rsidR="000F7286">
        <w:rPr>
          <w:rFonts w:ascii="Times New Roman" w:hAnsi="Times New Roman" w:cs="Times New Roman"/>
          <w:sz w:val="28"/>
          <w:szCs w:val="28"/>
        </w:rPr>
        <w:t>№ 712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0EF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Сумської міської ради від 15.05.2018 № 2</w:t>
      </w:r>
      <w:r>
        <w:rPr>
          <w:rFonts w:ascii="Times New Roman" w:hAnsi="Times New Roman" w:cs="Times New Roman"/>
          <w:sz w:val="28"/>
          <w:szCs w:val="28"/>
        </w:rPr>
        <w:t xml:space="preserve">58 «Про затвердження </w:t>
      </w:r>
      <w:r w:rsidRPr="009230EF">
        <w:rPr>
          <w:rFonts w:ascii="Times New Roman" w:hAnsi="Times New Roman" w:cs="Times New Roman"/>
          <w:sz w:val="28"/>
          <w:szCs w:val="28"/>
        </w:rPr>
        <w:t>Положення про організацію роботи у сфері інформаційних технологій у виконавчих органах Сумської міської ради, затвердженого</w:t>
      </w:r>
      <w:r>
        <w:rPr>
          <w:rFonts w:ascii="Times New Roman" w:hAnsi="Times New Roman" w:cs="Times New Roman"/>
          <w:sz w:val="28"/>
          <w:szCs w:val="28"/>
        </w:rPr>
        <w:t>» вважати таким, що втратило чинність.</w:t>
      </w:r>
    </w:p>
    <w:p w:rsidR="00AE2511" w:rsidRDefault="00AE2511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511" w:rsidRDefault="00AE2511" w:rsidP="009777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D55" w:rsidRDefault="00423D55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0EF" w:rsidRDefault="009230EF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71F" w:rsidRDefault="0097771F" w:rsidP="009777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2A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8674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9042A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Pr="004C3F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7493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:rsidR="00EF0EBF" w:rsidRDefault="00EF0EBF" w:rsidP="0097771F">
      <w:pPr>
        <w:pStyle w:val="a4"/>
        <w:pBdr>
          <w:bottom w:val="single" w:sz="12" w:space="1" w:color="auto"/>
        </w:pBdr>
        <w:rPr>
          <w:lang w:val="ru-RU"/>
        </w:rPr>
      </w:pPr>
    </w:p>
    <w:p w:rsidR="0097771F" w:rsidRPr="00EB5FA2" w:rsidRDefault="00867493" w:rsidP="0097771F">
      <w:pPr>
        <w:pStyle w:val="a4"/>
        <w:pBdr>
          <w:bottom w:val="single" w:sz="12" w:space="1" w:color="auto"/>
        </w:pBdr>
      </w:pPr>
      <w:r w:rsidRPr="00EB5FA2">
        <w:t>Бєломар</w:t>
      </w:r>
      <w:r w:rsidR="006741C3" w:rsidRPr="00EB5FA2">
        <w:t xml:space="preserve"> </w:t>
      </w:r>
      <w:r w:rsidRPr="00EB5FA2">
        <w:t>В</w:t>
      </w:r>
      <w:r w:rsidR="006741C3" w:rsidRPr="00EB5FA2">
        <w:t>.</w:t>
      </w:r>
      <w:r w:rsidRPr="00EB5FA2">
        <w:t>В</w:t>
      </w:r>
      <w:r w:rsidR="006741C3" w:rsidRPr="00EB5FA2">
        <w:t>.</w:t>
      </w:r>
      <w:r w:rsidR="0097771F" w:rsidRPr="00EB5FA2">
        <w:t xml:space="preserve"> </w:t>
      </w:r>
      <w:r w:rsidRPr="00EB5FA2">
        <w:t>70</w:t>
      </w:r>
      <w:r w:rsidR="00A93601">
        <w:t>1</w:t>
      </w:r>
      <w:r w:rsidRPr="00EB5FA2">
        <w:t>-57</w:t>
      </w:r>
      <w:r w:rsidR="00A93601">
        <w:t>0</w:t>
      </w:r>
    </w:p>
    <w:p w:rsidR="00867493" w:rsidRDefault="0097771F" w:rsidP="006741C3">
      <w:pPr>
        <w:pStyle w:val="a4"/>
        <w:rPr>
          <w:sz w:val="24"/>
        </w:rPr>
      </w:pPr>
      <w:r w:rsidRPr="00EB5FA2">
        <w:t xml:space="preserve">Розіслати: </w:t>
      </w:r>
      <w:r w:rsidR="00AB7A8E">
        <w:t>керівникам виконавчих органів Сумської міської ради</w:t>
      </w:r>
    </w:p>
    <w:p w:rsidR="009D6C66" w:rsidRDefault="00867493" w:rsidP="00695739">
      <w:pPr>
        <w:pStyle w:val="a4"/>
        <w:jc w:val="center"/>
        <w:rPr>
          <w:sz w:val="24"/>
        </w:rPr>
      </w:pPr>
      <w:r>
        <w:rPr>
          <w:sz w:val="24"/>
        </w:rPr>
        <w:br w:type="page"/>
      </w:r>
    </w:p>
    <w:p w:rsidR="00867493" w:rsidRPr="00695739" w:rsidRDefault="00867493" w:rsidP="00695739">
      <w:pPr>
        <w:pStyle w:val="a4"/>
        <w:jc w:val="center"/>
      </w:pPr>
      <w:r w:rsidRPr="00695739">
        <w:lastRenderedPageBreak/>
        <w:t>ЛИСТ УЗГОДЖЕННЯ</w:t>
      </w:r>
    </w:p>
    <w:p w:rsidR="00867493" w:rsidRPr="00695739" w:rsidRDefault="00867493" w:rsidP="00695739">
      <w:pPr>
        <w:pStyle w:val="a4"/>
        <w:jc w:val="center"/>
      </w:pPr>
      <w:r w:rsidRPr="00695739">
        <w:t xml:space="preserve">до проекту </w:t>
      </w:r>
      <w:r w:rsidR="00695739" w:rsidRPr="00695739">
        <w:t xml:space="preserve">рішення </w:t>
      </w:r>
      <w:r w:rsidR="00AE3BF6">
        <w:t>В</w:t>
      </w:r>
      <w:bookmarkStart w:id="0" w:name="_GoBack"/>
      <w:bookmarkEnd w:id="0"/>
      <w:r w:rsidR="00695739" w:rsidRPr="00695739">
        <w:t>иконавчого комітету Сумської міської ради</w:t>
      </w:r>
    </w:p>
    <w:p w:rsidR="00867493" w:rsidRPr="009230EF" w:rsidRDefault="00E45DA1" w:rsidP="00695739">
      <w:pPr>
        <w:pStyle w:val="a4"/>
        <w:jc w:val="center"/>
        <w:rPr>
          <w:b/>
        </w:rPr>
      </w:pPr>
      <w:r>
        <w:rPr>
          <w:b/>
          <w:bCs/>
        </w:rPr>
        <w:t>«</w:t>
      </w:r>
      <w:r w:rsidR="009230EF" w:rsidRPr="009230EF">
        <w:rPr>
          <w:b/>
          <w:bCs/>
        </w:rPr>
        <w:t xml:space="preserve">Про внесення змін до рішення </w:t>
      </w:r>
      <w:r w:rsidR="000F7286">
        <w:rPr>
          <w:b/>
          <w:bCs/>
        </w:rPr>
        <w:t>В</w:t>
      </w:r>
      <w:r w:rsidR="009230EF" w:rsidRPr="009230EF">
        <w:rPr>
          <w:b/>
          <w:bCs/>
        </w:rPr>
        <w:t>иконавчого комітету Сумської міської ради від 15.05.2018 № 285 «Про затвердження Положення про організацію роботи у сфері інформаційних технологій у виконавчих органах Сумської міської ради</w:t>
      </w:r>
      <w:r>
        <w:rPr>
          <w:b/>
          <w:bCs/>
        </w:rPr>
        <w:t xml:space="preserve">» </w:t>
      </w:r>
      <w:r w:rsidR="009230EF" w:rsidRPr="009230EF">
        <w:rPr>
          <w:b/>
          <w:bCs/>
        </w:rPr>
        <w:t>з</w:t>
      </w:r>
      <w:r>
        <w:rPr>
          <w:b/>
          <w:bCs/>
        </w:rPr>
        <w:t>і змінами</w:t>
      </w:r>
      <w:r w:rsidR="009230EF" w:rsidRPr="009230EF">
        <w:rPr>
          <w:b/>
          <w:bCs/>
        </w:rPr>
        <w:t>»</w:t>
      </w:r>
    </w:p>
    <w:p w:rsidR="00695739" w:rsidRPr="00695739" w:rsidRDefault="00695739" w:rsidP="00867493">
      <w:pPr>
        <w:pStyle w:val="a4"/>
      </w:pPr>
    </w:p>
    <w:p w:rsidR="00867493" w:rsidRPr="00695739" w:rsidRDefault="00867493" w:rsidP="00867493">
      <w:pPr>
        <w:pStyle w:val="a4"/>
      </w:pPr>
    </w:p>
    <w:p w:rsidR="00867493" w:rsidRPr="00695739" w:rsidRDefault="00867493" w:rsidP="00867493">
      <w:pPr>
        <w:pStyle w:val="a4"/>
      </w:pPr>
      <w:r w:rsidRPr="00695739">
        <w:t>Начальник відділу інформаційних</w:t>
      </w:r>
    </w:p>
    <w:p w:rsidR="00867493" w:rsidRPr="00695739" w:rsidRDefault="00867493" w:rsidP="00867493">
      <w:pPr>
        <w:pStyle w:val="a4"/>
      </w:pPr>
      <w:r w:rsidRPr="00695739">
        <w:t>технологій та комп’ютерного</w:t>
      </w:r>
    </w:p>
    <w:p w:rsidR="00867493" w:rsidRPr="00695739" w:rsidRDefault="00867493" w:rsidP="00867493">
      <w:pPr>
        <w:pStyle w:val="a4"/>
      </w:pPr>
      <w:r w:rsidRPr="00695739">
        <w:t>забезпечення Сумської міської ради</w:t>
      </w:r>
      <w:r w:rsidRPr="00695739">
        <w:tab/>
      </w:r>
      <w:r w:rsidRPr="00695739">
        <w:tab/>
      </w:r>
      <w:r w:rsidRPr="00695739">
        <w:tab/>
        <w:t xml:space="preserve">     В.В. Бєломар</w:t>
      </w:r>
    </w:p>
    <w:p w:rsidR="00867493" w:rsidRPr="00695739" w:rsidRDefault="00867493" w:rsidP="00867493">
      <w:pPr>
        <w:pStyle w:val="a4"/>
      </w:pPr>
    </w:p>
    <w:p w:rsidR="00867493" w:rsidRPr="00695739" w:rsidRDefault="00867493" w:rsidP="00867493">
      <w:pPr>
        <w:pStyle w:val="a4"/>
      </w:pPr>
      <w:r w:rsidRPr="00695739">
        <w:t>Начальник відділу протокольної роботи</w:t>
      </w:r>
    </w:p>
    <w:p w:rsidR="00867493" w:rsidRPr="00695739" w:rsidRDefault="00867493" w:rsidP="00867493">
      <w:pPr>
        <w:pStyle w:val="a4"/>
      </w:pPr>
      <w:r w:rsidRPr="00695739">
        <w:t>та контролю Сумської міської ради</w:t>
      </w:r>
      <w:r w:rsidRPr="00695739">
        <w:tab/>
      </w:r>
      <w:r w:rsidRPr="00695739">
        <w:tab/>
      </w:r>
      <w:r w:rsidRPr="00695739">
        <w:tab/>
      </w:r>
      <w:r w:rsidRPr="00695739">
        <w:tab/>
        <w:t xml:space="preserve">     Л.В. Моша</w:t>
      </w:r>
    </w:p>
    <w:p w:rsidR="00AE2511" w:rsidRDefault="00AE2511" w:rsidP="00AE2511">
      <w:pPr>
        <w:pStyle w:val="a4"/>
      </w:pPr>
    </w:p>
    <w:p w:rsidR="00AE2511" w:rsidRDefault="00AE2511" w:rsidP="00AE2511">
      <w:pPr>
        <w:pStyle w:val="a4"/>
      </w:pPr>
      <w:r>
        <w:t>Начальник відділу бухгалтерського</w:t>
      </w:r>
    </w:p>
    <w:p w:rsidR="00AE2511" w:rsidRDefault="00AE2511" w:rsidP="00AE2511">
      <w:pPr>
        <w:pStyle w:val="a4"/>
      </w:pPr>
      <w:r>
        <w:t>обліку та звітності Сумської міської ради,</w:t>
      </w:r>
    </w:p>
    <w:p w:rsidR="00AE2511" w:rsidRDefault="00AE2511" w:rsidP="00AE2511">
      <w:pPr>
        <w:pStyle w:val="a4"/>
      </w:pPr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О.А. Костенко</w:t>
      </w:r>
    </w:p>
    <w:p w:rsidR="00867493" w:rsidRDefault="00867493" w:rsidP="00867493">
      <w:pPr>
        <w:pStyle w:val="a4"/>
      </w:pPr>
    </w:p>
    <w:p w:rsidR="00867493" w:rsidRPr="00695739" w:rsidRDefault="00867493" w:rsidP="00867493">
      <w:pPr>
        <w:pStyle w:val="a4"/>
      </w:pPr>
      <w:r w:rsidRPr="00695739">
        <w:t>Начальник правового управління</w:t>
      </w:r>
    </w:p>
    <w:p w:rsidR="00867493" w:rsidRPr="00695739" w:rsidRDefault="00867493" w:rsidP="00867493">
      <w:pPr>
        <w:pStyle w:val="a4"/>
      </w:pPr>
      <w:r w:rsidRPr="00695739">
        <w:t>Сумської міської ради</w:t>
      </w:r>
      <w:r w:rsidRPr="00695739">
        <w:tab/>
      </w:r>
      <w:r w:rsidRPr="00695739">
        <w:tab/>
      </w:r>
      <w:r w:rsidRPr="00695739">
        <w:tab/>
      </w:r>
      <w:r w:rsidRPr="00695739">
        <w:tab/>
      </w:r>
      <w:r w:rsidRPr="00695739">
        <w:tab/>
      </w:r>
      <w:r w:rsidRPr="00695739">
        <w:tab/>
        <w:t xml:space="preserve">     О.В. Чайченко</w:t>
      </w:r>
    </w:p>
    <w:p w:rsidR="00867493" w:rsidRPr="00695739" w:rsidRDefault="00867493" w:rsidP="00867493">
      <w:pPr>
        <w:pStyle w:val="a4"/>
      </w:pPr>
    </w:p>
    <w:p w:rsidR="00AE2511" w:rsidRDefault="00AE2511" w:rsidP="001A5523">
      <w:pPr>
        <w:pStyle w:val="a4"/>
      </w:pPr>
    </w:p>
    <w:p w:rsidR="001A5523" w:rsidRPr="00695739" w:rsidRDefault="001A5523" w:rsidP="001A5523">
      <w:pPr>
        <w:pStyle w:val="a4"/>
      </w:pPr>
      <w:r w:rsidRPr="00695739">
        <w:t>Секретар Сумської міської ради</w:t>
      </w:r>
      <w:r w:rsidRPr="00695739">
        <w:tab/>
      </w:r>
      <w:r w:rsidRPr="00695739">
        <w:tab/>
      </w:r>
      <w:r w:rsidRPr="00695739">
        <w:tab/>
      </w:r>
      <w:r w:rsidRPr="00695739">
        <w:tab/>
        <w:t xml:space="preserve">      А.В. Баранов</w:t>
      </w:r>
    </w:p>
    <w:p w:rsidR="001A5523" w:rsidRPr="00695739" w:rsidRDefault="001A5523" w:rsidP="006741C3">
      <w:pPr>
        <w:pStyle w:val="a4"/>
      </w:pPr>
    </w:p>
    <w:sectPr w:rsidR="001A5523" w:rsidRPr="00695739" w:rsidSect="00AE2511">
      <w:pgSz w:w="11906" w:h="16838"/>
      <w:pgMar w:top="1135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D4" w:rsidRDefault="00B14AD4">
      <w:pPr>
        <w:spacing w:after="0" w:line="240" w:lineRule="auto"/>
      </w:pPr>
      <w:r>
        <w:separator/>
      </w:r>
    </w:p>
  </w:endnote>
  <w:endnote w:type="continuationSeparator" w:id="0">
    <w:p w:rsidR="00B14AD4" w:rsidRDefault="00B1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D4" w:rsidRDefault="00B14AD4">
      <w:pPr>
        <w:spacing w:after="0" w:line="240" w:lineRule="auto"/>
      </w:pPr>
      <w:r>
        <w:separator/>
      </w:r>
    </w:p>
  </w:footnote>
  <w:footnote w:type="continuationSeparator" w:id="0">
    <w:p w:rsidR="00B14AD4" w:rsidRDefault="00B1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284"/>
    <w:multiLevelType w:val="hybridMultilevel"/>
    <w:tmpl w:val="B1465960"/>
    <w:lvl w:ilvl="0" w:tplc="0419000F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D4555C"/>
    <w:multiLevelType w:val="hybridMultilevel"/>
    <w:tmpl w:val="D8D2A050"/>
    <w:lvl w:ilvl="0" w:tplc="0419000F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0679"/>
    <w:multiLevelType w:val="hybridMultilevel"/>
    <w:tmpl w:val="FCB2F9EE"/>
    <w:lvl w:ilvl="0" w:tplc="0419000F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15200"/>
    <w:rsid w:val="00041ED3"/>
    <w:rsid w:val="00042923"/>
    <w:rsid w:val="000671B2"/>
    <w:rsid w:val="00067B0B"/>
    <w:rsid w:val="000724F7"/>
    <w:rsid w:val="0008796C"/>
    <w:rsid w:val="000A5ED9"/>
    <w:rsid w:val="000B571D"/>
    <w:rsid w:val="000D366F"/>
    <w:rsid w:val="000D393A"/>
    <w:rsid w:val="000D4DE3"/>
    <w:rsid w:val="000E5904"/>
    <w:rsid w:val="000F7286"/>
    <w:rsid w:val="00103298"/>
    <w:rsid w:val="00105005"/>
    <w:rsid w:val="00106BAA"/>
    <w:rsid w:val="001175F3"/>
    <w:rsid w:val="00133902"/>
    <w:rsid w:val="001376DF"/>
    <w:rsid w:val="00162207"/>
    <w:rsid w:val="001629F6"/>
    <w:rsid w:val="00187AF1"/>
    <w:rsid w:val="001904E4"/>
    <w:rsid w:val="00196B17"/>
    <w:rsid w:val="001A5229"/>
    <w:rsid w:val="001A5523"/>
    <w:rsid w:val="001A7645"/>
    <w:rsid w:val="001B6270"/>
    <w:rsid w:val="001D6491"/>
    <w:rsid w:val="0021563F"/>
    <w:rsid w:val="0021735F"/>
    <w:rsid w:val="00232D09"/>
    <w:rsid w:val="00242F33"/>
    <w:rsid w:val="00246C6D"/>
    <w:rsid w:val="00261705"/>
    <w:rsid w:val="002646BC"/>
    <w:rsid w:val="002872CC"/>
    <w:rsid w:val="0029044E"/>
    <w:rsid w:val="00297FB2"/>
    <w:rsid w:val="002C2566"/>
    <w:rsid w:val="002E0503"/>
    <w:rsid w:val="002F172B"/>
    <w:rsid w:val="002F4C87"/>
    <w:rsid w:val="002F4E42"/>
    <w:rsid w:val="002F6BC6"/>
    <w:rsid w:val="00305C2B"/>
    <w:rsid w:val="003116B6"/>
    <w:rsid w:val="00325436"/>
    <w:rsid w:val="0033084A"/>
    <w:rsid w:val="003350ED"/>
    <w:rsid w:val="00341953"/>
    <w:rsid w:val="00346254"/>
    <w:rsid w:val="0035346F"/>
    <w:rsid w:val="003845EE"/>
    <w:rsid w:val="003939BA"/>
    <w:rsid w:val="00397305"/>
    <w:rsid w:val="003B076D"/>
    <w:rsid w:val="003E05FC"/>
    <w:rsid w:val="00402062"/>
    <w:rsid w:val="00422014"/>
    <w:rsid w:val="00423D55"/>
    <w:rsid w:val="00430D9F"/>
    <w:rsid w:val="00431430"/>
    <w:rsid w:val="004317FE"/>
    <w:rsid w:val="00432C33"/>
    <w:rsid w:val="00436B0B"/>
    <w:rsid w:val="004469CA"/>
    <w:rsid w:val="00461C2B"/>
    <w:rsid w:val="00462415"/>
    <w:rsid w:val="00466F79"/>
    <w:rsid w:val="00484BB4"/>
    <w:rsid w:val="004A2A64"/>
    <w:rsid w:val="004D264B"/>
    <w:rsid w:val="004E7EAA"/>
    <w:rsid w:val="004F4374"/>
    <w:rsid w:val="00507A31"/>
    <w:rsid w:val="00522722"/>
    <w:rsid w:val="0052474C"/>
    <w:rsid w:val="00525493"/>
    <w:rsid w:val="00530597"/>
    <w:rsid w:val="005564C3"/>
    <w:rsid w:val="005B105D"/>
    <w:rsid w:val="005C7221"/>
    <w:rsid w:val="005D6F10"/>
    <w:rsid w:val="005E06F6"/>
    <w:rsid w:val="006219E7"/>
    <w:rsid w:val="00673F4C"/>
    <w:rsid w:val="006741C3"/>
    <w:rsid w:val="00675C6D"/>
    <w:rsid w:val="00677FE8"/>
    <w:rsid w:val="00681D30"/>
    <w:rsid w:val="00685834"/>
    <w:rsid w:val="00686F81"/>
    <w:rsid w:val="0069216C"/>
    <w:rsid w:val="00695739"/>
    <w:rsid w:val="006A6B65"/>
    <w:rsid w:val="006B495B"/>
    <w:rsid w:val="006B4EF4"/>
    <w:rsid w:val="006C39B1"/>
    <w:rsid w:val="006D653D"/>
    <w:rsid w:val="006F5ED4"/>
    <w:rsid w:val="00707F3C"/>
    <w:rsid w:val="0071191A"/>
    <w:rsid w:val="007274CD"/>
    <w:rsid w:val="007352F7"/>
    <w:rsid w:val="0073552A"/>
    <w:rsid w:val="00761058"/>
    <w:rsid w:val="00765870"/>
    <w:rsid w:val="00765A3B"/>
    <w:rsid w:val="00767F13"/>
    <w:rsid w:val="007902EA"/>
    <w:rsid w:val="007937B8"/>
    <w:rsid w:val="007A32FC"/>
    <w:rsid w:val="007E1602"/>
    <w:rsid w:val="007E6B79"/>
    <w:rsid w:val="007F7527"/>
    <w:rsid w:val="00801744"/>
    <w:rsid w:val="00801D04"/>
    <w:rsid w:val="0080551C"/>
    <w:rsid w:val="00832CA4"/>
    <w:rsid w:val="00856234"/>
    <w:rsid w:val="00867493"/>
    <w:rsid w:val="00882876"/>
    <w:rsid w:val="008841B1"/>
    <w:rsid w:val="0089104E"/>
    <w:rsid w:val="00895919"/>
    <w:rsid w:val="008A118E"/>
    <w:rsid w:val="008A4E94"/>
    <w:rsid w:val="008C79F3"/>
    <w:rsid w:val="008C7CD4"/>
    <w:rsid w:val="008D02A9"/>
    <w:rsid w:val="008E53C8"/>
    <w:rsid w:val="008F0DFA"/>
    <w:rsid w:val="008F642A"/>
    <w:rsid w:val="00902362"/>
    <w:rsid w:val="009055B7"/>
    <w:rsid w:val="009062E4"/>
    <w:rsid w:val="00917E33"/>
    <w:rsid w:val="009230EF"/>
    <w:rsid w:val="00940C9B"/>
    <w:rsid w:val="009429FC"/>
    <w:rsid w:val="00946DD1"/>
    <w:rsid w:val="00950139"/>
    <w:rsid w:val="009537BF"/>
    <w:rsid w:val="00957AA8"/>
    <w:rsid w:val="0097771F"/>
    <w:rsid w:val="009971C2"/>
    <w:rsid w:val="009D195C"/>
    <w:rsid w:val="009D6C66"/>
    <w:rsid w:val="009E272F"/>
    <w:rsid w:val="009E3419"/>
    <w:rsid w:val="00A1664C"/>
    <w:rsid w:val="00A2111E"/>
    <w:rsid w:val="00A35EC9"/>
    <w:rsid w:val="00A44A88"/>
    <w:rsid w:val="00A84E20"/>
    <w:rsid w:val="00A92898"/>
    <w:rsid w:val="00A93601"/>
    <w:rsid w:val="00AA0FD8"/>
    <w:rsid w:val="00AA2088"/>
    <w:rsid w:val="00AB7A8E"/>
    <w:rsid w:val="00AC290B"/>
    <w:rsid w:val="00AC2E58"/>
    <w:rsid w:val="00AC2F01"/>
    <w:rsid w:val="00AE2511"/>
    <w:rsid w:val="00AE3BF6"/>
    <w:rsid w:val="00B13484"/>
    <w:rsid w:val="00B14AD4"/>
    <w:rsid w:val="00B22C39"/>
    <w:rsid w:val="00B40733"/>
    <w:rsid w:val="00B86D6B"/>
    <w:rsid w:val="00B95F51"/>
    <w:rsid w:val="00BC0612"/>
    <w:rsid w:val="00BC3DE9"/>
    <w:rsid w:val="00BF5226"/>
    <w:rsid w:val="00BF7408"/>
    <w:rsid w:val="00C0321C"/>
    <w:rsid w:val="00C10025"/>
    <w:rsid w:val="00C2389E"/>
    <w:rsid w:val="00C30699"/>
    <w:rsid w:val="00C84583"/>
    <w:rsid w:val="00C935DB"/>
    <w:rsid w:val="00D04953"/>
    <w:rsid w:val="00D13951"/>
    <w:rsid w:val="00D14D61"/>
    <w:rsid w:val="00D2028F"/>
    <w:rsid w:val="00D2095D"/>
    <w:rsid w:val="00D45E73"/>
    <w:rsid w:val="00D51237"/>
    <w:rsid w:val="00D57A06"/>
    <w:rsid w:val="00D630CA"/>
    <w:rsid w:val="00D63BFC"/>
    <w:rsid w:val="00D70C57"/>
    <w:rsid w:val="00D70D57"/>
    <w:rsid w:val="00D84AD3"/>
    <w:rsid w:val="00D90EAA"/>
    <w:rsid w:val="00DB28F8"/>
    <w:rsid w:val="00DF1539"/>
    <w:rsid w:val="00DF5ACD"/>
    <w:rsid w:val="00E0212D"/>
    <w:rsid w:val="00E03EF7"/>
    <w:rsid w:val="00E05A2B"/>
    <w:rsid w:val="00E06ED7"/>
    <w:rsid w:val="00E106A5"/>
    <w:rsid w:val="00E15AA2"/>
    <w:rsid w:val="00E4202E"/>
    <w:rsid w:val="00E45DA1"/>
    <w:rsid w:val="00E549C1"/>
    <w:rsid w:val="00E56D23"/>
    <w:rsid w:val="00E76CD6"/>
    <w:rsid w:val="00EA1931"/>
    <w:rsid w:val="00EA4E0E"/>
    <w:rsid w:val="00EA61EC"/>
    <w:rsid w:val="00EB5FA2"/>
    <w:rsid w:val="00EC2E9D"/>
    <w:rsid w:val="00ED61C8"/>
    <w:rsid w:val="00EF0EBF"/>
    <w:rsid w:val="00F14E52"/>
    <w:rsid w:val="00F34B4D"/>
    <w:rsid w:val="00F46A19"/>
    <w:rsid w:val="00F56E91"/>
    <w:rsid w:val="00F57A07"/>
    <w:rsid w:val="00F87C88"/>
    <w:rsid w:val="00F90072"/>
    <w:rsid w:val="00FB3CD7"/>
    <w:rsid w:val="00FC7B65"/>
    <w:rsid w:val="00FD67A7"/>
    <w:rsid w:val="00FE1105"/>
    <w:rsid w:val="00FE3630"/>
    <w:rsid w:val="00FE613D"/>
    <w:rsid w:val="00FE6A98"/>
    <w:rsid w:val="00FF3D16"/>
    <w:rsid w:val="00FF5ED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A38F5"/>
  <w15:chartTrackingRefBased/>
  <w15:docId w15:val="{4201B1E8-2F12-4370-84C7-8B1A07F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62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509E-5754-47A2-9D06-153D3A7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Катерина Олександрівна Д'яченко</cp:lastModifiedBy>
  <cp:revision>5</cp:revision>
  <cp:lastPrinted>2020-09-02T13:22:00Z</cp:lastPrinted>
  <dcterms:created xsi:type="dcterms:W3CDTF">2020-09-02T13:23:00Z</dcterms:created>
  <dcterms:modified xsi:type="dcterms:W3CDTF">2020-09-14T12:18:00Z</dcterms:modified>
</cp:coreProperties>
</file>