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8F" w:rsidRPr="00084E8F" w:rsidRDefault="00084E8F" w:rsidP="00084E8F">
      <w:pPr>
        <w:ind w:right="850"/>
        <w:jc w:val="center"/>
        <w:rPr>
          <w:b/>
          <w:sz w:val="28"/>
          <w:szCs w:val="28"/>
          <w:lang w:val="uk-UA"/>
        </w:rPr>
      </w:pPr>
      <w:r w:rsidRPr="00084E8F">
        <w:rPr>
          <w:b/>
          <w:sz w:val="28"/>
          <w:szCs w:val="28"/>
          <w:lang w:val="uk-UA"/>
        </w:rPr>
        <w:t>ПОРІВНЯЛЬНА ТАБЛИЦЯ</w:t>
      </w:r>
    </w:p>
    <w:p w:rsidR="00084E8F" w:rsidRPr="00084E8F" w:rsidRDefault="00084E8F" w:rsidP="00084E8F">
      <w:pPr>
        <w:ind w:left="426" w:right="424"/>
        <w:jc w:val="center"/>
        <w:rPr>
          <w:b/>
          <w:sz w:val="28"/>
          <w:szCs w:val="28"/>
          <w:lang w:val="uk-UA"/>
        </w:rPr>
      </w:pPr>
      <w:r w:rsidRPr="00084E8F">
        <w:rPr>
          <w:b/>
          <w:sz w:val="28"/>
          <w:szCs w:val="28"/>
          <w:lang w:val="uk-UA"/>
        </w:rPr>
        <w:t>до про</w:t>
      </w:r>
      <w:r w:rsidR="003F2D90">
        <w:rPr>
          <w:b/>
          <w:sz w:val="28"/>
          <w:szCs w:val="28"/>
          <w:lang w:val="uk-UA"/>
        </w:rPr>
        <w:t>є</w:t>
      </w:r>
      <w:r w:rsidRPr="00084E8F">
        <w:rPr>
          <w:b/>
          <w:sz w:val="28"/>
          <w:szCs w:val="28"/>
          <w:lang w:val="uk-UA"/>
        </w:rPr>
        <w:t xml:space="preserve">кту рішення </w:t>
      </w:r>
      <w:r w:rsidR="008D2823">
        <w:rPr>
          <w:b/>
          <w:sz w:val="28"/>
          <w:szCs w:val="28"/>
          <w:lang w:val="uk-UA"/>
        </w:rPr>
        <w:t xml:space="preserve">виконавчого комітету </w:t>
      </w:r>
      <w:r w:rsidRPr="00084E8F">
        <w:rPr>
          <w:b/>
          <w:sz w:val="28"/>
          <w:szCs w:val="28"/>
          <w:lang w:val="uk-UA"/>
        </w:rPr>
        <w:t xml:space="preserve">Сумської міської ради </w:t>
      </w:r>
    </w:p>
    <w:p w:rsidR="003F3964" w:rsidRDefault="008D2823" w:rsidP="00084E8F">
      <w:pPr>
        <w:jc w:val="center"/>
        <w:rPr>
          <w:b/>
          <w:sz w:val="28"/>
          <w:szCs w:val="28"/>
          <w:lang w:val="uk-UA"/>
        </w:rPr>
      </w:pPr>
      <w:r w:rsidRPr="008D2823">
        <w:rPr>
          <w:b/>
          <w:sz w:val="28"/>
          <w:szCs w:val="28"/>
          <w:lang w:val="uk-UA"/>
        </w:rPr>
        <w:t>«Про внесення змін до рішення виконавчого комітету Сумської міської ради від 21.01.2020 № 21 «Про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об’єднаної територіальної громади»</w:t>
      </w:r>
    </w:p>
    <w:p w:rsidR="00084E8F" w:rsidRPr="00A33C59" w:rsidRDefault="00084E8F" w:rsidP="00A33C59">
      <w:pPr>
        <w:jc w:val="center"/>
        <w:rPr>
          <w:b/>
          <w:sz w:val="28"/>
          <w:szCs w:val="28"/>
          <w:lang w:val="uk-UA"/>
        </w:rPr>
      </w:pPr>
    </w:p>
    <w:tbl>
      <w:tblPr>
        <w:tblStyle w:val="a4"/>
        <w:tblW w:w="13774" w:type="dxa"/>
        <w:tblLook w:val="04A0" w:firstRow="1" w:lastRow="0" w:firstColumn="1" w:lastColumn="0" w:noHBand="0" w:noVBand="1"/>
      </w:tblPr>
      <w:tblGrid>
        <w:gridCol w:w="6767"/>
        <w:gridCol w:w="7007"/>
      </w:tblGrid>
      <w:tr w:rsidR="008D2823" w:rsidRPr="008176DC" w:rsidTr="008D2823">
        <w:tc>
          <w:tcPr>
            <w:tcW w:w="6767" w:type="dxa"/>
          </w:tcPr>
          <w:p w:rsidR="008D2823" w:rsidRPr="008176DC" w:rsidRDefault="008D2823" w:rsidP="00A33C59">
            <w:pPr>
              <w:jc w:val="center"/>
              <w:rPr>
                <w:b/>
                <w:sz w:val="26"/>
                <w:szCs w:val="26"/>
                <w:lang w:val="uk-UA"/>
              </w:rPr>
            </w:pPr>
            <w:r w:rsidRPr="008176DC">
              <w:rPr>
                <w:b/>
                <w:sz w:val="26"/>
                <w:szCs w:val="26"/>
                <w:lang w:val="uk-UA"/>
              </w:rPr>
              <w:t>Чинна редакція</w:t>
            </w:r>
          </w:p>
        </w:tc>
        <w:tc>
          <w:tcPr>
            <w:tcW w:w="7007" w:type="dxa"/>
          </w:tcPr>
          <w:p w:rsidR="008D2823" w:rsidRPr="008176DC" w:rsidRDefault="008D2823" w:rsidP="00A33C59">
            <w:pPr>
              <w:jc w:val="center"/>
              <w:rPr>
                <w:b/>
                <w:sz w:val="26"/>
                <w:szCs w:val="26"/>
                <w:lang w:val="uk-UA"/>
              </w:rPr>
            </w:pPr>
            <w:r w:rsidRPr="008176DC">
              <w:rPr>
                <w:b/>
                <w:sz w:val="26"/>
                <w:szCs w:val="26"/>
                <w:lang w:val="uk-UA"/>
              </w:rPr>
              <w:t>Запропонована редакція</w:t>
            </w:r>
          </w:p>
        </w:tc>
      </w:tr>
      <w:tr w:rsidR="008D2823" w:rsidRPr="008176DC" w:rsidTr="0034353F">
        <w:tc>
          <w:tcPr>
            <w:tcW w:w="13774" w:type="dxa"/>
            <w:gridSpan w:val="2"/>
          </w:tcPr>
          <w:p w:rsidR="008D2823" w:rsidRPr="008176DC" w:rsidRDefault="008D2823" w:rsidP="00A33C59">
            <w:pPr>
              <w:jc w:val="center"/>
              <w:rPr>
                <w:b/>
                <w:sz w:val="26"/>
                <w:szCs w:val="26"/>
                <w:lang w:val="uk-UA"/>
              </w:rPr>
            </w:pPr>
            <w:proofErr w:type="spellStart"/>
            <w:r w:rsidRPr="008D2823">
              <w:rPr>
                <w:b/>
                <w:sz w:val="26"/>
                <w:szCs w:val="26"/>
              </w:rPr>
              <w:t>Підпункт</w:t>
            </w:r>
            <w:proofErr w:type="spellEnd"/>
            <w:r w:rsidRPr="008D2823">
              <w:rPr>
                <w:b/>
                <w:sz w:val="26"/>
                <w:szCs w:val="26"/>
              </w:rPr>
              <w:t xml:space="preserve"> 2.3.3. пункту 2.3. </w:t>
            </w:r>
            <w:proofErr w:type="spellStart"/>
            <w:r w:rsidRPr="008D2823">
              <w:rPr>
                <w:b/>
                <w:sz w:val="26"/>
                <w:szCs w:val="26"/>
              </w:rPr>
              <w:t>розділу</w:t>
            </w:r>
            <w:proofErr w:type="spellEnd"/>
            <w:r w:rsidRPr="008D2823">
              <w:rPr>
                <w:b/>
                <w:sz w:val="26"/>
                <w:szCs w:val="26"/>
              </w:rPr>
              <w:t xml:space="preserve"> ІІ </w:t>
            </w:r>
            <w:r w:rsidRPr="008D2823">
              <w:rPr>
                <w:b/>
                <w:sz w:val="26"/>
                <w:szCs w:val="26"/>
                <w:lang w:val="uk-UA"/>
              </w:rPr>
              <w:t>додатку до рішення</w:t>
            </w:r>
          </w:p>
        </w:tc>
      </w:tr>
      <w:tr w:rsidR="008D2823" w:rsidRPr="008D2823" w:rsidTr="008D2823">
        <w:tc>
          <w:tcPr>
            <w:tcW w:w="6767" w:type="dxa"/>
          </w:tcPr>
          <w:p w:rsidR="008D2823" w:rsidRPr="008D2823" w:rsidRDefault="008D2823" w:rsidP="008D2823">
            <w:pPr>
              <w:ind w:firstLine="540"/>
              <w:jc w:val="both"/>
              <w:rPr>
                <w:sz w:val="26"/>
                <w:szCs w:val="26"/>
                <w:lang w:val="uk-UA"/>
              </w:rPr>
            </w:pPr>
            <w:r w:rsidRPr="008D2823">
              <w:rPr>
                <w:sz w:val="26"/>
                <w:szCs w:val="26"/>
                <w:lang w:val="uk-UA"/>
              </w:rPr>
              <w:t>Перевізник зобов’язується на умовах, визначених Організатором, встановити на кожний транспортний засіб, що працює на маршруті, обладнання автоматизованої системи обліку оплати проїзду (далі – АСООП), забезпечити введення в дію та постійну роботу обладнання АСООП, його належну експлуатацію, ремонт, модернізацію та заміну.</w:t>
            </w:r>
          </w:p>
          <w:p w:rsidR="008D2823" w:rsidRPr="008176DC" w:rsidRDefault="008D2823" w:rsidP="008D2823">
            <w:pPr>
              <w:ind w:firstLine="540"/>
              <w:jc w:val="both"/>
              <w:rPr>
                <w:sz w:val="26"/>
                <w:szCs w:val="26"/>
                <w:lang w:val="uk-UA"/>
              </w:rPr>
            </w:pPr>
            <w:r w:rsidRPr="008D2823">
              <w:rPr>
                <w:sz w:val="26"/>
                <w:szCs w:val="26"/>
                <w:lang w:val="uk-UA"/>
              </w:rPr>
              <w:t>Додаткові умови конкурсу однаково та в повному обсязі застосовуються до всіх об’єктів конкурсу.</w:t>
            </w:r>
          </w:p>
        </w:tc>
        <w:tc>
          <w:tcPr>
            <w:tcW w:w="7007" w:type="dxa"/>
          </w:tcPr>
          <w:p w:rsidR="008D2823" w:rsidRPr="008176DC" w:rsidRDefault="008D2823" w:rsidP="008D2823">
            <w:pPr>
              <w:pStyle w:val="Default"/>
              <w:ind w:firstLine="709"/>
              <w:jc w:val="both"/>
              <w:rPr>
                <w:sz w:val="26"/>
                <w:szCs w:val="26"/>
                <w:lang w:val="uk-UA"/>
              </w:rPr>
            </w:pPr>
            <w:r w:rsidRPr="008D2823">
              <w:rPr>
                <w:sz w:val="26"/>
                <w:szCs w:val="26"/>
                <w:lang w:val="uk-UA"/>
              </w:rPr>
              <w:t>Перевізник зобов’язується на умовах, визначених Організатором, приєднатися до єдиної інтегрованої інтелектуальної транспортної системи у складі автоматизованої системи обліку оплати проїзду (далі – АСООП) та автоматизованої системи диспетчерського управління (далі – АСДУ) на території Сумської міської територіальної громади й надати доступ до власних чи орендованих транспортних засобів, що використовуються для перевезення пасажирів на визначеному маршруті(ах), для встановлення обладнання АСООП та АСДУ або встановити зазначене обладнання самостійно, забезпечити належну експлуатацію (безперервну роботу) і збереження обладнання єдиної інтегрованої інтелектуальної транспортної системи у складі АСООП та АСДУ, здійснювати його заміну у випадку умисного пошкодження.</w:t>
            </w:r>
          </w:p>
        </w:tc>
      </w:tr>
      <w:tr w:rsidR="00AD6092" w:rsidRPr="008176DC" w:rsidTr="00EF028A">
        <w:tc>
          <w:tcPr>
            <w:tcW w:w="13774" w:type="dxa"/>
            <w:gridSpan w:val="2"/>
          </w:tcPr>
          <w:p w:rsidR="00AD6092" w:rsidRPr="00AD6092" w:rsidRDefault="00AD6092" w:rsidP="00AD6092">
            <w:pPr>
              <w:jc w:val="center"/>
              <w:rPr>
                <w:sz w:val="26"/>
                <w:szCs w:val="26"/>
                <w:lang w:val="uk-UA"/>
              </w:rPr>
            </w:pPr>
            <w:r w:rsidRPr="00AD6092">
              <w:rPr>
                <w:rFonts w:eastAsia="Times New Roman"/>
                <w:b/>
                <w:iCs/>
                <w:sz w:val="26"/>
                <w:szCs w:val="26"/>
                <w:lang w:val="uk-UA"/>
              </w:rPr>
              <w:t xml:space="preserve">Підпункт 5.17.7. пункту 5.17. розділу </w:t>
            </w:r>
            <w:r w:rsidRPr="00AD6092">
              <w:rPr>
                <w:rFonts w:eastAsia="Times New Roman"/>
                <w:b/>
                <w:iCs/>
                <w:sz w:val="26"/>
                <w:szCs w:val="26"/>
                <w:lang w:val="en-US"/>
              </w:rPr>
              <w:t>V</w:t>
            </w:r>
            <w:r>
              <w:rPr>
                <w:rFonts w:eastAsia="Times New Roman"/>
                <w:b/>
                <w:iCs/>
                <w:sz w:val="26"/>
                <w:szCs w:val="26"/>
                <w:lang w:val="uk-UA"/>
              </w:rPr>
              <w:t xml:space="preserve"> </w:t>
            </w:r>
            <w:r w:rsidRPr="00AD6092">
              <w:rPr>
                <w:rFonts w:eastAsia="Times New Roman"/>
                <w:b/>
                <w:iCs/>
                <w:sz w:val="26"/>
                <w:szCs w:val="26"/>
                <w:lang w:val="uk-UA"/>
              </w:rPr>
              <w:t>додатку до рішення</w:t>
            </w:r>
          </w:p>
        </w:tc>
      </w:tr>
      <w:tr w:rsidR="008D2823" w:rsidRPr="008D2823" w:rsidTr="008D2823">
        <w:tc>
          <w:tcPr>
            <w:tcW w:w="6767" w:type="dxa"/>
            <w:tcBorders>
              <w:bottom w:val="single" w:sz="4" w:space="0" w:color="auto"/>
            </w:tcBorders>
          </w:tcPr>
          <w:p w:rsidR="008D2823" w:rsidRPr="008176DC" w:rsidRDefault="00AD6092" w:rsidP="00375C1C">
            <w:pPr>
              <w:pStyle w:val="a5"/>
              <w:spacing w:after="0"/>
              <w:ind w:firstLine="540"/>
              <w:jc w:val="both"/>
              <w:rPr>
                <w:sz w:val="26"/>
                <w:szCs w:val="26"/>
                <w:lang w:val="uk-UA"/>
              </w:rPr>
            </w:pPr>
            <w:r w:rsidRPr="00AD6092">
              <w:rPr>
                <w:sz w:val="26"/>
                <w:szCs w:val="26"/>
                <w:lang w:val="uk-UA"/>
              </w:rPr>
              <w:t>Підключити автомобільного перевізника – переможця конкурсу до АСООП.</w:t>
            </w:r>
          </w:p>
        </w:tc>
        <w:tc>
          <w:tcPr>
            <w:tcW w:w="7007" w:type="dxa"/>
            <w:tcBorders>
              <w:bottom w:val="single" w:sz="4" w:space="0" w:color="auto"/>
            </w:tcBorders>
          </w:tcPr>
          <w:p w:rsidR="008D2823" w:rsidRPr="00AD6092" w:rsidRDefault="00AD6092" w:rsidP="008176DC">
            <w:pPr>
              <w:ind w:firstLine="709"/>
              <w:jc w:val="both"/>
              <w:rPr>
                <w:sz w:val="26"/>
                <w:szCs w:val="26"/>
                <w:lang w:val="uk-UA"/>
              </w:rPr>
            </w:pPr>
            <w:r w:rsidRPr="00AD6092">
              <w:rPr>
                <w:sz w:val="26"/>
                <w:szCs w:val="26"/>
                <w:lang w:val="uk-UA"/>
              </w:rPr>
              <w:t>Здійснювати контроль за приєднанням автомобільного перевізника – переможця конкурсу до єдиної інтегрованої інтелектуальної транспортної системи у складі АСООП та АСДУ</w:t>
            </w:r>
          </w:p>
        </w:tc>
      </w:tr>
    </w:tbl>
    <w:p w:rsidR="001930AE" w:rsidRPr="00AD6092" w:rsidRDefault="00AD6092" w:rsidP="00F30EBE">
      <w:pPr>
        <w:widowControl w:val="0"/>
        <w:tabs>
          <w:tab w:val="left" w:pos="566"/>
        </w:tabs>
        <w:autoSpaceDE w:val="0"/>
        <w:autoSpaceDN w:val="0"/>
        <w:adjustRightInd w:val="0"/>
        <w:rPr>
          <w:sz w:val="26"/>
          <w:szCs w:val="26"/>
          <w:lang w:val="uk-UA"/>
        </w:rPr>
      </w:pPr>
      <w:r w:rsidRPr="00AD6092">
        <w:rPr>
          <w:b/>
          <w:bCs/>
          <w:sz w:val="26"/>
          <w:szCs w:val="26"/>
          <w:lang w:val="uk-UA"/>
        </w:rPr>
        <w:t xml:space="preserve">Начальник відділу транспорту, зв’язку та телекомунікаційних послуг                        </w:t>
      </w:r>
      <w:r w:rsidRPr="00AD6092">
        <w:rPr>
          <w:b/>
          <w:bCs/>
          <w:sz w:val="26"/>
          <w:szCs w:val="26"/>
          <w:lang w:val="uk-UA"/>
        </w:rPr>
        <w:tab/>
        <w:t xml:space="preserve"> </w:t>
      </w:r>
      <w:r w:rsidRPr="00AD6092">
        <w:rPr>
          <w:b/>
          <w:bCs/>
          <w:sz w:val="26"/>
          <w:szCs w:val="26"/>
          <w:lang w:val="uk-UA"/>
        </w:rPr>
        <w:tab/>
        <w:t xml:space="preserve">               С.В. Яковенко</w:t>
      </w:r>
      <w:bookmarkStart w:id="0" w:name="_GoBack"/>
      <w:bookmarkEnd w:id="0"/>
    </w:p>
    <w:sectPr w:rsidR="001930AE" w:rsidRPr="00AD6092" w:rsidSect="00AB4CB7">
      <w:pgSz w:w="16838" w:h="11906" w:orient="landscape"/>
      <w:pgMar w:top="1418"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57501"/>
    <w:multiLevelType w:val="hybridMultilevel"/>
    <w:tmpl w:val="F22AD1D6"/>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8F"/>
    <w:rsid w:val="00003B11"/>
    <w:rsid w:val="00081550"/>
    <w:rsid w:val="00084E8F"/>
    <w:rsid w:val="001930AE"/>
    <w:rsid w:val="001A1347"/>
    <w:rsid w:val="002219C6"/>
    <w:rsid w:val="00237CDF"/>
    <w:rsid w:val="00302EBB"/>
    <w:rsid w:val="003B3BEB"/>
    <w:rsid w:val="003F2D90"/>
    <w:rsid w:val="003F3964"/>
    <w:rsid w:val="00410E73"/>
    <w:rsid w:val="0051032A"/>
    <w:rsid w:val="00517667"/>
    <w:rsid w:val="005734AF"/>
    <w:rsid w:val="005B1954"/>
    <w:rsid w:val="006F4B46"/>
    <w:rsid w:val="008176DC"/>
    <w:rsid w:val="008B4AAF"/>
    <w:rsid w:val="008D2823"/>
    <w:rsid w:val="008F5AF6"/>
    <w:rsid w:val="009960AA"/>
    <w:rsid w:val="009B0147"/>
    <w:rsid w:val="00A33C59"/>
    <w:rsid w:val="00A839AD"/>
    <w:rsid w:val="00AB38C9"/>
    <w:rsid w:val="00AB4CB7"/>
    <w:rsid w:val="00AC4051"/>
    <w:rsid w:val="00AD6092"/>
    <w:rsid w:val="00C36428"/>
    <w:rsid w:val="00C43DC6"/>
    <w:rsid w:val="00F30EBE"/>
    <w:rsid w:val="00FB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2528"/>
  <w15:chartTrackingRefBased/>
  <w15:docId w15:val="{F7BABD92-2608-4E85-9DD7-8DD4B183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8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084E8F"/>
    <w:rPr>
      <w:i/>
      <w:iCs/>
    </w:rPr>
  </w:style>
  <w:style w:type="table" w:styleId="a4">
    <w:name w:val="Table Grid"/>
    <w:basedOn w:val="a1"/>
    <w:uiPriority w:val="39"/>
    <w:rsid w:val="0008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B0FF7"/>
    <w:pPr>
      <w:spacing w:after="120"/>
    </w:pPr>
    <w:rPr>
      <w:rFonts w:eastAsia="Times New Roman"/>
    </w:rPr>
  </w:style>
  <w:style w:type="character" w:customStyle="1" w:styleId="a6">
    <w:name w:val="Основной текст Знак"/>
    <w:basedOn w:val="a0"/>
    <w:link w:val="a5"/>
    <w:rsid w:val="00FB0FF7"/>
    <w:rPr>
      <w:rFonts w:ascii="Times New Roman" w:eastAsia="Times New Roman" w:hAnsi="Times New Roman" w:cs="Times New Roman"/>
      <w:sz w:val="24"/>
      <w:szCs w:val="24"/>
      <w:lang w:eastAsia="ru-RU"/>
    </w:rPr>
  </w:style>
  <w:style w:type="paragraph" w:styleId="a7">
    <w:name w:val="Body Text Indent"/>
    <w:basedOn w:val="a"/>
    <w:link w:val="a8"/>
    <w:rsid w:val="005B1954"/>
    <w:pPr>
      <w:spacing w:after="120"/>
      <w:ind w:left="283"/>
    </w:pPr>
    <w:rPr>
      <w:rFonts w:eastAsia="Times New Roman"/>
      <w:lang w:val="uk-UA"/>
    </w:rPr>
  </w:style>
  <w:style w:type="character" w:customStyle="1" w:styleId="a8">
    <w:name w:val="Основной текст с отступом Знак"/>
    <w:basedOn w:val="a0"/>
    <w:link w:val="a7"/>
    <w:rsid w:val="005B1954"/>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C36428"/>
    <w:rPr>
      <w:rFonts w:ascii="Segoe UI" w:hAnsi="Segoe UI" w:cs="Segoe UI"/>
      <w:sz w:val="18"/>
      <w:szCs w:val="18"/>
    </w:rPr>
  </w:style>
  <w:style w:type="character" w:customStyle="1" w:styleId="aa">
    <w:name w:val="Текст выноски Знак"/>
    <w:basedOn w:val="a0"/>
    <w:link w:val="a9"/>
    <w:uiPriority w:val="99"/>
    <w:semiHidden/>
    <w:rsid w:val="00C36428"/>
    <w:rPr>
      <w:rFonts w:ascii="Segoe UI" w:eastAsia="Calibri" w:hAnsi="Segoe UI" w:cs="Segoe UI"/>
      <w:sz w:val="18"/>
      <w:szCs w:val="18"/>
      <w:lang w:eastAsia="ru-RU"/>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930AE"/>
    <w:pPr>
      <w:tabs>
        <w:tab w:val="center" w:pos="4153"/>
        <w:tab w:val="right" w:pos="8306"/>
      </w:tabs>
    </w:pPr>
    <w:rPr>
      <w:rFonts w:eastAsia="Times New Roman"/>
      <w:sz w:val="20"/>
      <w:szCs w:val="20"/>
    </w:rPr>
  </w:style>
  <w:style w:type="character" w:customStyle="1" w:styleId="ac">
    <w:name w:val="Верхний колонтитул Знак"/>
    <w:basedOn w:val="a0"/>
    <w:uiPriority w:val="99"/>
    <w:semiHidden/>
    <w:rsid w:val="001930AE"/>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1930AE"/>
    <w:rPr>
      <w:rFonts w:ascii="Times New Roman" w:eastAsia="Times New Roman" w:hAnsi="Times New Roman" w:cs="Times New Roman"/>
      <w:sz w:val="20"/>
      <w:szCs w:val="20"/>
      <w:lang w:eastAsia="ru-RU"/>
    </w:rPr>
  </w:style>
  <w:style w:type="paragraph" w:customStyle="1" w:styleId="Default">
    <w:name w:val="Default"/>
    <w:rsid w:val="00003B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9432C-D746-49A7-A440-C24FDC2E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Сіренко Інна Вікторівна</dc:creator>
  <cp:keywords/>
  <dc:description/>
  <cp:lastModifiedBy>Чірка Інна Вікторівна</cp:lastModifiedBy>
  <cp:revision>22</cp:revision>
  <cp:lastPrinted>2020-12-21T13:40:00Z</cp:lastPrinted>
  <dcterms:created xsi:type="dcterms:W3CDTF">2018-10-01T13:51:00Z</dcterms:created>
  <dcterms:modified xsi:type="dcterms:W3CDTF">2020-12-21T13:41:00Z</dcterms:modified>
</cp:coreProperties>
</file>