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93535" w:rsidRPr="0054154B" w:rsidTr="00007D3E">
        <w:trPr>
          <w:trHeight w:val="1122"/>
          <w:jc w:val="center"/>
        </w:trPr>
        <w:tc>
          <w:tcPr>
            <w:tcW w:w="4253" w:type="dxa"/>
          </w:tcPr>
          <w:p w:rsidR="00093535" w:rsidRPr="0054154B" w:rsidRDefault="00093535" w:rsidP="00007D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093535" w:rsidRPr="0054154B" w:rsidRDefault="00093535" w:rsidP="00007D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33189" wp14:editId="67203E7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93535" w:rsidRPr="0054154B" w:rsidRDefault="00093535" w:rsidP="00007D3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</w:p>
          <w:p w:rsidR="00093535" w:rsidRPr="0054154B" w:rsidRDefault="001959AE" w:rsidP="00007D3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093535"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прилюднено </w:t>
            </w:r>
            <w:r w:rsidR="00093535"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_______20</w:t>
            </w:r>
            <w:r w:rsidR="00093535"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93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93535"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093535" w:rsidRPr="0054154B" w:rsidRDefault="00093535" w:rsidP="000935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93535" w:rsidRPr="0054154B" w:rsidRDefault="00093535" w:rsidP="00093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93535" w:rsidRPr="0054154B" w:rsidRDefault="00093535" w:rsidP="000935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093535" w:rsidRPr="0054154B" w:rsidRDefault="00093535" w:rsidP="000935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  № </w:t>
      </w: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4575"/>
      </w:tblGrid>
      <w:tr w:rsidR="00093535" w:rsidRPr="003C1A88" w:rsidTr="00007D3E">
        <w:tc>
          <w:tcPr>
            <w:tcW w:w="4968" w:type="dxa"/>
          </w:tcPr>
          <w:p w:rsidR="00093535" w:rsidRPr="00093535" w:rsidRDefault="00093535" w:rsidP="00093535">
            <w:pPr>
              <w:tabs>
                <w:tab w:val="left" w:pos="360"/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Про внесення на розгляд Сумської міської ради питання </w:t>
            </w:r>
            <w:r w:rsidRPr="0009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«Про внесення змін до цільової комплексної Програми розвитку культури Сумської міської територіальної громади на 2019-2021 роки, затвердженої рішенням Сумської міської ради від 19 грудня 2018 року № 4329-МР»</w:t>
            </w:r>
            <w:r w:rsidRPr="00093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9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(зі змінами)</w:t>
            </w:r>
          </w:p>
          <w:p w:rsidR="00093535" w:rsidRDefault="00093535" w:rsidP="0009353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D2382" w:rsidRPr="0054154B" w:rsidRDefault="000D2382" w:rsidP="0009353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03" w:type="dxa"/>
          </w:tcPr>
          <w:p w:rsidR="00093535" w:rsidRPr="0054154B" w:rsidRDefault="00093535" w:rsidP="00007D3E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93535" w:rsidRPr="0054154B" w:rsidRDefault="00093535" w:rsidP="00093535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3535">
        <w:rPr>
          <w:rFonts w:ascii="Times New Roman" w:hAnsi="Times New Roman" w:cs="Times New Roman"/>
          <w:sz w:val="28"/>
          <w:szCs w:val="28"/>
          <w:lang w:val="uk-UA"/>
        </w:rPr>
        <w:t>Враховуючи уточнення бюджетних призначень, спрямованих на утримання, розвиток та вдосконалення галузі культури, керуючись</w:t>
      </w:r>
      <w:r w:rsidRPr="00093535">
        <w:rPr>
          <w:rFonts w:ascii="Times New Roman" w:hAnsi="Times New Roman" w:cs="Times New Roman"/>
          <w:sz w:val="28"/>
          <w:lang w:val="uk-UA"/>
        </w:rPr>
        <w:t xml:space="preserve"> </w:t>
      </w:r>
      <w:r w:rsidRPr="00093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1 частини другої статті 52 </w:t>
      </w:r>
      <w:r w:rsidRPr="0009353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 України «Про місцеве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самоврядування в Україні», </w:t>
      </w: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 міської ради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93535" w:rsidRPr="0054154B" w:rsidRDefault="00093535" w:rsidP="00093535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93535" w:rsidRPr="0054154B" w:rsidRDefault="00093535" w:rsidP="00093535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093535" w:rsidRDefault="00093535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A27F2" w:rsidRDefault="008A27F2" w:rsidP="008A27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8A27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1.   </w:t>
      </w:r>
      <w:r w:rsidRPr="008A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Погодити</w:t>
      </w:r>
      <w:r w:rsidRPr="008A27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A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proofErr w:type="spellStart"/>
      <w:r w:rsidRPr="008A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8A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на розгляд Сумської міської ради питання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</w:t>
      </w: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</w:t>
      </w:r>
      <w:r w:rsidRPr="008A2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27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цільової комплексної Програми розвитку культури Сумської міської територіальної громади на 2019-2021 роки, затвердженої рішенням Сумської міської ради від 19 грудня 2018 року № 4329-МР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(зі змінами), а саме:</w:t>
      </w:r>
    </w:p>
    <w:p w:rsidR="008A27F2" w:rsidRPr="008A27F2" w:rsidRDefault="008A27F2" w:rsidP="000D2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</w:t>
      </w: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Підрозділи 1.1 «Паспорт Програми» та 1.2 «Ресурсне забезпечення» розділу 1 «Загальна характеристика Програми» додатку 1 до Програми викласти в новій редакції (додаток 1 до даного рішення)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27F2" w:rsidRPr="008A27F2" w:rsidRDefault="008A27F2" w:rsidP="000D2382">
      <w:pPr>
        <w:tabs>
          <w:tab w:val="left" w:pos="540"/>
        </w:tabs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1.2.</w:t>
      </w: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Додатки </w:t>
      </w:r>
      <w:r w:rsidR="003C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- 6 Програми викласти в новій редакції (додатки </w:t>
      </w:r>
      <w:r w:rsidR="003C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0" w:name="_GoBack"/>
      <w:bookmarkEnd w:id="0"/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27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даного рішення).</w:t>
      </w:r>
    </w:p>
    <w:p w:rsidR="008A27F2" w:rsidRPr="0054154B" w:rsidRDefault="008A27F2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3535" w:rsidRPr="0054154B" w:rsidRDefault="00093535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культури Сумської міської ради (Цибульська Н.О.) підготувати відповідний </w:t>
      </w:r>
      <w:proofErr w:type="spellStart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кт</w:t>
      </w:r>
      <w:proofErr w:type="spellEnd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на розгляд Сумської міської ради.</w:t>
      </w:r>
    </w:p>
    <w:p w:rsidR="00093535" w:rsidRDefault="00093535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D2382" w:rsidRDefault="000D2382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D2382" w:rsidRDefault="000D2382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D2382" w:rsidRDefault="000D2382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D2382" w:rsidRDefault="000D2382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D2382" w:rsidRPr="0054154B" w:rsidRDefault="000D2382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3535" w:rsidRPr="0054154B" w:rsidRDefault="00093535" w:rsidP="000935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ab/>
        <w:t xml:space="preserve">3. 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виконанням рішення покласти на заступника міського голови з питань діяльності виконавчих органів ради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Полякова С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3535" w:rsidRPr="0054154B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О.М. Лисенко</w:t>
      </w:r>
    </w:p>
    <w:p w:rsidR="00093535" w:rsidRPr="0054154B" w:rsidRDefault="00093535" w:rsidP="0009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35" w:rsidRPr="0054154B" w:rsidRDefault="00093535" w:rsidP="000935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Пєхова, 66-99-0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093535" w:rsidRDefault="00093535" w:rsidP="0009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</w:t>
      </w: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.В., Липовій С.А., Цибульській Н.О.</w:t>
      </w:r>
    </w:p>
    <w:p w:rsidR="00132642" w:rsidRDefault="0013264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Default="000D2382">
      <w:pPr>
        <w:rPr>
          <w:lang w:val="uk-UA"/>
        </w:rPr>
      </w:pPr>
    </w:p>
    <w:p w:rsidR="000D2382" w:rsidRPr="000D2382" w:rsidRDefault="000D2382" w:rsidP="000D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Додаток</w:t>
      </w:r>
      <w:r w:rsidR="00412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</w:p>
    <w:p w:rsidR="000D2382" w:rsidRPr="000D2382" w:rsidRDefault="000D2382" w:rsidP="000D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виконавчого комітету </w:t>
      </w:r>
    </w:p>
    <w:p w:rsidR="000D2382" w:rsidRPr="000D2382" w:rsidRDefault="000D2382" w:rsidP="000D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від                                    №        </w:t>
      </w:r>
    </w:p>
    <w:p w:rsidR="00007D3E" w:rsidRDefault="00007D3E" w:rsidP="000D2382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82" w:rsidRPr="000D2382" w:rsidRDefault="000D2382" w:rsidP="000D2382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>Цільова комплексна Програма розвитку культури</w:t>
      </w:r>
    </w:p>
    <w:p w:rsidR="000D2382" w:rsidRDefault="000D2382" w:rsidP="000D2382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 на 2019 - 2021 роки</w:t>
      </w:r>
    </w:p>
    <w:p w:rsidR="00007D3E" w:rsidRPr="000D2382" w:rsidRDefault="00007D3E" w:rsidP="000D2382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82" w:rsidRPr="000D2382" w:rsidRDefault="000D2382" w:rsidP="00007D3E">
      <w:pPr>
        <w:tabs>
          <w:tab w:val="left" w:pos="360"/>
          <w:tab w:val="center" w:pos="4819"/>
          <w:tab w:val="left" w:pos="5580"/>
          <w:tab w:val="left" w:pos="7170"/>
        </w:tabs>
        <w:spacing w:after="0"/>
        <w:ind w:left="142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07D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0D2382" w:rsidRPr="000D2382" w:rsidRDefault="000D2382" w:rsidP="00007D3E">
      <w:pPr>
        <w:tabs>
          <w:tab w:val="left" w:pos="360"/>
          <w:tab w:val="left" w:pos="540"/>
          <w:tab w:val="left" w:pos="55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1.1. Паспорт Програми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29"/>
        <w:gridCol w:w="4813"/>
      </w:tblGrid>
      <w:tr w:rsidR="000D2382" w:rsidRPr="000D2382" w:rsidTr="00007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– 2021 рр. – 21393,1 тис. грн.,</w:t>
            </w:r>
          </w:p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 –  6817,4 тис. грн.</w:t>
            </w:r>
          </w:p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 –  7488,9 тис. грн.</w:t>
            </w:r>
          </w:p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 –  7086,8 тис. грн.</w:t>
            </w:r>
          </w:p>
        </w:tc>
      </w:tr>
      <w:tr w:rsidR="000D2382" w:rsidRPr="000D2382" w:rsidTr="00007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коштів  міського бюджету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 –  6317,4 тис. грн.</w:t>
            </w:r>
          </w:p>
        </w:tc>
      </w:tr>
      <w:tr w:rsidR="000D2382" w:rsidRPr="000D2382" w:rsidTr="00007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 бюджету міської ТГ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 –  7488,9 тис. грн.</w:t>
            </w:r>
          </w:p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 –  7086,8 тис. грн.</w:t>
            </w:r>
          </w:p>
        </w:tc>
      </w:tr>
      <w:tr w:rsidR="000D2382" w:rsidRPr="000D2382" w:rsidTr="00007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2" w:rsidRPr="000D2382" w:rsidRDefault="000D2382" w:rsidP="00007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 – 500,0 тис. грн.</w:t>
            </w:r>
          </w:p>
        </w:tc>
      </w:tr>
    </w:tbl>
    <w:p w:rsidR="00007D3E" w:rsidRDefault="00007D3E" w:rsidP="000D2382">
      <w:pPr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82" w:rsidRPr="000D2382" w:rsidRDefault="000D2382" w:rsidP="00007D3E">
      <w:pPr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>1.2. Ресурсне забезпечення</w:t>
      </w:r>
    </w:p>
    <w:p w:rsidR="000D2382" w:rsidRPr="000D2382" w:rsidRDefault="000D2382" w:rsidP="00007D3E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sz w:val="28"/>
          <w:szCs w:val="28"/>
          <w:lang w:val="uk-UA"/>
        </w:rPr>
        <w:t>Виконання цільової комплексної Програми розвитку культури Сумської міської територіальної громади на 2019 - 2021 роки</w:t>
      </w:r>
      <w:r w:rsidRPr="000D2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382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розраховано на 3 роки. </w:t>
      </w:r>
    </w:p>
    <w:p w:rsidR="000D2382" w:rsidRPr="000D2382" w:rsidRDefault="000D2382" w:rsidP="00007D3E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0D2382">
        <w:rPr>
          <w:sz w:val="28"/>
          <w:szCs w:val="28"/>
          <w:lang w:val="uk-UA"/>
        </w:rPr>
        <w:t>Ресурсне забезпечення Програми складають кошти загального та спеціального фондів бюджету Сумської міської ТГ.</w:t>
      </w:r>
    </w:p>
    <w:p w:rsidR="000D2382" w:rsidRPr="000D2382" w:rsidRDefault="000D2382" w:rsidP="000D2382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0D2382">
        <w:rPr>
          <w:sz w:val="28"/>
          <w:szCs w:val="28"/>
          <w:lang w:val="uk-UA"/>
        </w:rPr>
        <w:t xml:space="preserve">                                                                                                                 тис. грн.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418"/>
        <w:gridCol w:w="1559"/>
        <w:gridCol w:w="1984"/>
      </w:tblGrid>
      <w:tr w:rsidR="000D2382" w:rsidRPr="000D2382" w:rsidTr="00007D3E">
        <w:trPr>
          <w:trHeight w:val="6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0D2382" w:rsidRPr="000D2382" w:rsidTr="00007D3E">
        <w:trPr>
          <w:trHeight w:val="3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382" w:rsidRPr="000D2382" w:rsidTr="00007D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21393,1</w:t>
            </w:r>
          </w:p>
        </w:tc>
      </w:tr>
      <w:tr w:rsidR="000D2382" w:rsidRPr="000D2382" w:rsidTr="00007D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6317,4</w:t>
            </w:r>
          </w:p>
        </w:tc>
      </w:tr>
      <w:tr w:rsidR="000D2382" w:rsidRPr="000D2382" w:rsidTr="00007D3E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міської 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14575,7</w:t>
            </w:r>
          </w:p>
        </w:tc>
      </w:tr>
      <w:tr w:rsidR="000D2382" w:rsidRPr="000D2382" w:rsidTr="00007D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2" w:rsidRPr="000D2382" w:rsidRDefault="000D2382" w:rsidP="00007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</w:t>
            </w:r>
          </w:p>
        </w:tc>
      </w:tr>
    </w:tbl>
    <w:p w:rsidR="00007D3E" w:rsidRDefault="000D2382" w:rsidP="00007D3E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0D2382" w:rsidRPr="000D2382" w:rsidRDefault="000D2382" w:rsidP="00007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Частина завдань Програми не потребує фінансування і буде забезпечуватись на загальних підставах роботи відділу культури Сумської міської ради та підвідомчих закладів: шкіл естетичного виховання дітей, МЦБС та клубних закладів. </w:t>
      </w:r>
    </w:p>
    <w:p w:rsidR="000D2382" w:rsidRDefault="000D2382" w:rsidP="00007D3E">
      <w:pPr>
        <w:jc w:val="both"/>
        <w:rPr>
          <w:lang w:val="uk-UA"/>
        </w:rPr>
      </w:pPr>
    </w:p>
    <w:p w:rsidR="00007D3E" w:rsidRDefault="00007D3E" w:rsidP="00007D3E">
      <w:pPr>
        <w:jc w:val="both"/>
        <w:rPr>
          <w:lang w:val="uk-UA"/>
        </w:rPr>
      </w:pPr>
    </w:p>
    <w:p w:rsidR="00007D3E" w:rsidRPr="00375A3B" w:rsidRDefault="00007D3E" w:rsidP="0000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 культури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Н.О. Цибульська</w:t>
      </w:r>
      <w:r w:rsidRPr="0037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007D3E" w:rsidRDefault="00007D3E" w:rsidP="00007D3E">
      <w:pPr>
        <w:jc w:val="both"/>
      </w:pPr>
    </w:p>
    <w:p w:rsidR="00007D3E" w:rsidRDefault="00007D3E" w:rsidP="00007D3E">
      <w:pPr>
        <w:jc w:val="both"/>
        <w:sectPr w:rsidR="00007D3E" w:rsidSect="00093535">
          <w:pgSz w:w="11906" w:h="16838"/>
          <w:pgMar w:top="1134" w:right="680" w:bottom="284" w:left="1701" w:header="709" w:footer="709" w:gutter="0"/>
          <w:cols w:space="708"/>
          <w:docGrid w:linePitch="360"/>
        </w:sectPr>
      </w:pPr>
    </w:p>
    <w:p w:rsidR="00007D3E" w:rsidRPr="000D2382" w:rsidRDefault="00007D3E" w:rsidP="00007D3E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="00412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:rsidR="00007D3E" w:rsidRPr="000D2382" w:rsidRDefault="00007D3E" w:rsidP="0000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рішення виконавчого комітету </w:t>
      </w:r>
    </w:p>
    <w:p w:rsidR="00007D3E" w:rsidRPr="000D2382" w:rsidRDefault="00007D3E" w:rsidP="0000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                                   №        </w:t>
      </w:r>
    </w:p>
    <w:p w:rsid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D3E" w:rsidRPr="00007D3E" w:rsidRDefault="00007D3E" w:rsidP="00007D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7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проблем, на розв’язання яких спрямована Програма</w:t>
      </w:r>
    </w:p>
    <w:p w:rsidR="00007D3E" w:rsidRP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7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4"/>
        <w:gridCol w:w="3969"/>
      </w:tblGrid>
      <w:tr w:rsidR="00007D3E" w:rsidRPr="00007D3E" w:rsidTr="00007D3E">
        <w:trPr>
          <w:trHeight w:val="337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007D3E" w:rsidRPr="00007D3E" w:rsidTr="00007D3E">
        <w:trPr>
          <w:cantSplit/>
        </w:trPr>
        <w:tc>
          <w:tcPr>
            <w:tcW w:w="1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</w:t>
            </w:r>
            <w:r w:rsidRPr="0000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Сфера інтересів держави</w:t>
            </w:r>
          </w:p>
        </w:tc>
      </w:tr>
      <w:tr w:rsidR="00007D3E" w:rsidRPr="00007D3E" w:rsidTr="00007D3E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Посилення ролі культури в  розвитку демократичного, громадського, духовного суспільства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007D3E" w:rsidRPr="00007D3E" w:rsidTr="00007D3E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Відродження, збереження та популяризація національної культури, мови, культурних традицій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007D3E" w:rsidRPr="00007D3E" w:rsidTr="00007D3E">
        <w:trPr>
          <w:trHeight w:val="262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культурного рівня населення міста,</w:t>
            </w:r>
            <w:r w:rsidRPr="0000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виховання у сумчан почуття патріотизму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007D3E" w:rsidRPr="00007D3E" w:rsidTr="00007D3E">
        <w:tc>
          <w:tcPr>
            <w:tcW w:w="1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Сфера інтересів громадян</w:t>
            </w:r>
          </w:p>
        </w:tc>
      </w:tr>
      <w:tr w:rsidR="00007D3E" w:rsidRPr="00007D3E" w:rsidTr="00007D3E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доступності всіх видів культурних послуг та культурної діяльності для кожного громадянина, задоволення інтелектуальних та духовних потреб населення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Програми в обсязі передбачених видатків у бюджеті міської ТГ</w:t>
            </w:r>
          </w:p>
        </w:tc>
      </w:tr>
      <w:tr w:rsidR="00007D3E" w:rsidRPr="00007D3E" w:rsidTr="00007D3E">
        <w:trPr>
          <w:trHeight w:val="567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сприятливих умов для суспільної та культурної самореалізації талановитої особистості через організацію, проведення загальноміських культурно-мистецьких заходів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Кошти бюджету міської ТГ</w:t>
            </w:r>
          </w:p>
        </w:tc>
      </w:tr>
    </w:tbl>
    <w:p w:rsidR="00007D3E" w:rsidRPr="00007D3E" w:rsidRDefault="00007D3E" w:rsidP="0000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E" w:rsidRDefault="00007D3E" w:rsidP="00007D3E">
      <w:pPr>
        <w:ind w:firstLine="993"/>
        <w:jc w:val="both"/>
        <w:rPr>
          <w:lang w:val="uk-UA"/>
        </w:rPr>
      </w:pP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D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культури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007D3E">
        <w:rPr>
          <w:rFonts w:ascii="Times New Roman" w:hAnsi="Times New Roman" w:cs="Times New Roman"/>
          <w:b/>
          <w:sz w:val="28"/>
          <w:szCs w:val="28"/>
          <w:lang w:val="uk-UA"/>
        </w:rPr>
        <w:t>Н.О. Цибульська</w:t>
      </w: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007D3E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7D3E" w:rsidRPr="000D2382" w:rsidRDefault="00007D3E" w:rsidP="00007D3E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="00412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</w:p>
    <w:p w:rsidR="00007D3E" w:rsidRPr="000D2382" w:rsidRDefault="00007D3E" w:rsidP="0000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рішення виконавчого комітету </w:t>
      </w:r>
    </w:p>
    <w:p w:rsidR="00007D3E" w:rsidRPr="000D2382" w:rsidRDefault="00007D3E" w:rsidP="0000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0D2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                                   №        </w:t>
      </w: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3E" w:rsidRP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D3E" w:rsidRP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7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  діяльності (підпрограми), завдання та заходи  цільової комплексної </w:t>
      </w:r>
    </w:p>
    <w:p w:rsidR="00007D3E" w:rsidRP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7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007D3E" w:rsidRPr="00007D3E" w:rsidRDefault="00007D3E" w:rsidP="0000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6"/>
        <w:gridCol w:w="2553"/>
        <w:gridCol w:w="1558"/>
        <w:gridCol w:w="2409"/>
        <w:gridCol w:w="1472"/>
        <w:gridCol w:w="1789"/>
        <w:gridCol w:w="2128"/>
      </w:tblGrid>
      <w:tr w:rsidR="00007D3E" w:rsidRPr="00007D3E" w:rsidTr="00007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Пріоритетні завдання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007D3E" w:rsidRPr="00007D3E" w:rsidTr="00007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007D3E" w:rsidRPr="00007D3E" w:rsidTr="00007D3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І. Культурно-масова робота</w:t>
            </w:r>
          </w:p>
        </w:tc>
      </w:tr>
      <w:tr w:rsidR="00007D3E" w:rsidRPr="00007D3E" w:rsidTr="00007D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 культурно-мистецьких заходів та організація змістовного дозвілля </w:t>
            </w:r>
          </w:p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 Організація та проведення державних свят і міських культурно-мистецьких заходів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 1056,5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відсотку  охоплення населення міста культурно-мистецькими заходами</w:t>
            </w: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 1030,7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 838,1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5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1.2.  Організація та проведення фестивалів і конкурсів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1178,0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rPr>
          <w:trHeight w:val="9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1401,5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1396,9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6"/>
        <w:gridCol w:w="2553"/>
        <w:gridCol w:w="1558"/>
        <w:gridCol w:w="2409"/>
        <w:gridCol w:w="1472"/>
        <w:gridCol w:w="1789"/>
        <w:gridCol w:w="2128"/>
      </w:tblGrid>
      <w:tr w:rsidR="00007D3E" w:rsidRPr="00007D3E" w:rsidTr="00007D3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007D3E" w:rsidRPr="003C1A88" w:rsidTr="00007D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1.3.  Вшанування діячів культури, науки, почесних громадян м. Суми, проведення творчих вечорів, проектів, звітів, сольних концертів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кращих досягнень, обмін досвідом, розвиток творчої  майстерності, піднесення іміджу міста Суми</w:t>
            </w: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3C1A88" w:rsidTr="00007D3E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1.4.   Проведення благодійних концертів, зустрічей тощо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рівня виконавської майстерності, обмін досвідом, піднесення іміджу міста Суми на українській та світовій  культурній ниві </w:t>
            </w:r>
          </w:p>
        </w:tc>
      </w:tr>
      <w:tr w:rsidR="00007D3E" w:rsidRPr="00007D3E" w:rsidTr="00007D3E">
        <w:trPr>
          <w:trHeight w:val="5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1.5.  Участь творчих колективів міста у фестивалях, конкурсах, святах тощо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246,0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rPr>
          <w:trHeight w:val="4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53,4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56,3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41225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1.6.  Участь учнів та викладачів шкіл у міжнародних, всеукраїнських, обласних та міських фестивалях, конкурсах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43,0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50,0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45,0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rPr>
          <w:trHeight w:val="27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007D3E" w:rsidRPr="003C1A88" w:rsidTr="00007D3E">
        <w:trPr>
          <w:trHeight w:val="1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1.1.  Організація та проведення інтерактивних інформаційно-масових заходів (вуличних акцій, </w:t>
            </w:r>
            <w:proofErr w:type="spellStart"/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флешмобів</w:t>
            </w:r>
            <w:proofErr w:type="spellEnd"/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, «круглих столів» тощо)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Покращення якості бібліотечного обслуговування, 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охоплення ним понад 25% відсотків населення міста різних вікових і соціальних груп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10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1.2. Організація роботи читацьких клубів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007D3E" w:rsidRPr="00007D3E" w:rsidTr="00007D3E">
        <w:trPr>
          <w:trHeight w:val="7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1.3.  Проведення навчань, надання консультацій з соціальних питань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1.4. Забезпечення роботи «юридичної клініки»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1.5. Забезпечення умов для якісного обслуговування людей з обмеженими можливостями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ролі бібліотек в сучасному суспільстві</w:t>
            </w: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1.6. Організація та проведення проекту  «Золото рідного міста»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2.1. Забезпечення вільного доступу до електронних ресурсів бібліотек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ролі Сумської ЦБС в світовому інформаційному просторі, залучення до бібліотечних послуг нових віртуальних користувачів</w:t>
            </w:r>
          </w:p>
        </w:tc>
      </w:tr>
      <w:tr w:rsidR="00007D3E" w:rsidRPr="00007D3E" w:rsidTr="00007D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2.2. Розширення можливостей бібліотечних Інтернет-центрів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2.3. Проведення роботи в рамках програми «Публічні бібліотеки - мости до Е-урядування»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2.4. Забезпечення роботи інтернет-ресурсів СМЦБС та  </w:t>
            </w:r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Inva</w:t>
            </w:r>
            <w:proofErr w:type="spellEnd"/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– </w:t>
            </w:r>
            <w:proofErr w:type="spellStart"/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center.сom</w:t>
            </w:r>
            <w:proofErr w:type="spellEnd"/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2.5.Участь в грантових проектах, програмах міжнародних організацій, фондів та 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007D3E" w:rsidRPr="00007D3E" w:rsidTr="00007D3E">
        <w:trPr>
          <w:trHeight w:val="2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007D3E" w:rsidRPr="003C1A88" w:rsidTr="00007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Збереження та збільшення контингенту учнів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</w:t>
            </w:r>
          </w:p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Охоплення 7,5 % дітей шкільного віку позашкільною мистецькою освітою</w:t>
            </w:r>
          </w:p>
        </w:tc>
      </w:tr>
      <w:tr w:rsidR="00007D3E" w:rsidRPr="00007D3E" w:rsidTr="00007D3E">
        <w:trPr>
          <w:trHeight w:val="1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 1. Підготовка учнів шкіл до участі у міжнародних, всеукраїнських, обласних та міських фестивалях, конкурсах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Підвищення  рівня виконавської майстерності учнів та викладачів шкіл естетичного виховання дітей</w:t>
            </w:r>
          </w:p>
        </w:tc>
      </w:tr>
      <w:tr w:rsidR="00007D3E" w:rsidRPr="00007D3E" w:rsidTr="00007D3E">
        <w:trPr>
          <w:trHeight w:val="9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2.2. Підготовка учнів до проведення звітних концертів дитячих музичних шкіл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2.3. Організація персональних та колективних виставок робіт учнів та викладачів ДХШ ім. Лисенка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дитяча художня школа ім. М.Г. Лисенка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007D3E" w:rsidRPr="003C1A88" w:rsidTr="00007D3E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матеріально-технічної бази та розвиток міської централізованої бібліотечної системи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Поповнення бібліотечних фондів новими сучасними виданнями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(придбання книжкової 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продукції)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 200,0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Залучення до бібліотечного обслуговування громадян міста різних вікових категорій, покращення якості інформаційних послуг та умов праці працюючих</w:t>
            </w:r>
          </w:p>
        </w:tc>
      </w:tr>
      <w:tr w:rsidR="00007D3E" w:rsidRPr="00007D3E" w:rsidTr="00007D3E">
        <w:trPr>
          <w:trHeight w:val="6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 213,4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1.2.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225,0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240,1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253,3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007D3E" w:rsidRPr="00007D3E" w:rsidTr="00007D3E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1.3.  Оновлення меблів  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320,1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337,7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1.4. Придбання обладнання і предметів довгострокового користування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520,0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533,5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562,8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1.5.  Проведення поточних ремонтів приміщень  бібліотек-філій та ЦБС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400,0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626,8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450,3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навчальної та матеріально-технічної бази шкіл естетичного виховання</w:t>
            </w:r>
            <w:r w:rsidRPr="0000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дітей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2.1. Придбання музичних інструментів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</w:t>
            </w:r>
          </w:p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міської ради, школи естетичного виховання дітей</w:t>
            </w:r>
          </w:p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Покращення якості освітніх послуг з початкової мистецької освіти 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рахунок оновлення музичних інструментів, покращення матеріально-технічної бази; 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умов праці працюючих </w:t>
            </w: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663,4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2.2. Оновлення меблів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250,0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2.3.  Придбання обладнання і предметів довгострокового користування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4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2.4. 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15,0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4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21,0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 16,9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 дітей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116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р. – 513,4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007D3E" w:rsidRPr="003C1A88" w:rsidTr="00007D3E">
        <w:trPr>
          <w:trHeight w:val="3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 -технічної бази та розвиток клубних закладів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 – 50,0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 – 80,0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умов для діяльності творчих колективів, гуртків, розвитку аматорської народної творчості, організації дозвілля різновікових груп населення.</w:t>
            </w:r>
          </w:p>
        </w:tc>
      </w:tr>
      <w:tr w:rsidR="00007D3E" w:rsidRPr="00007D3E" w:rsidTr="00007D3E">
        <w:trPr>
          <w:trHeight w:val="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 – 50,0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 – 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7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 – 70,0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 – 150,0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007D3E" w:rsidTr="00007D3E">
        <w:trPr>
          <w:trHeight w:val="2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007D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Розвиток туристичної галузі</w:t>
            </w:r>
          </w:p>
        </w:tc>
      </w:tr>
      <w:tr w:rsidR="00007D3E" w:rsidRPr="00007D3E" w:rsidTr="00007D3E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рекламно-інформаційної кампанії Сумської міської територіальної 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Підтримка інформаційного сайту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2019 рік – 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туристичного продукту міста.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потоку туристів</w:t>
            </w:r>
          </w:p>
        </w:tc>
      </w:tr>
      <w:tr w:rsidR="00007D3E" w:rsidRPr="00007D3E" w:rsidTr="00007D3E">
        <w:trPr>
          <w:trHeight w:val="1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1.2. </w:t>
            </w:r>
            <w:proofErr w:type="spellStart"/>
            <w:r w:rsidRPr="00007D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Взаємообмін</w:t>
            </w:r>
            <w:proofErr w:type="spellEnd"/>
            <w:r w:rsidRPr="00007D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рекламно-інформаційною продукцією, яка містить інформацію про туристичний потенціал міста  з іншими містами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4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41225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1.3. Участь у регіональних та міжнародних туристичних виставках, ярмарках, форумах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рік – 10,9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07D3E" w:rsidRPr="003C1A88" w:rsidTr="00007D3E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Сприяння створенню якісного інформаційно- туристичного продукту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2.1. Розробка </w:t>
            </w:r>
            <w:proofErr w:type="spellStart"/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про туристичні можливості міста Суми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рік – 15,0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якості екскурсій у місті Суми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1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розвитку туризму, поширення інформації про історико-культурну спадщину міста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3.1. Упровадження туристично-екскурсійних маршрутів історико-краєзнавчої, літературно-мистецтвознавчої та іншої тематики.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007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і науки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Батьківські (залучені) кошти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туризму, поширення інформації про історико-культурну спадщину міста.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007D3E" w:rsidRPr="00007D3E" w:rsidTr="00007D3E">
        <w:trPr>
          <w:trHeight w:val="14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007D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І. Збереження культурної спадщини міста</w:t>
            </w:r>
          </w:p>
        </w:tc>
      </w:tr>
      <w:tr w:rsidR="00007D3E" w:rsidRPr="00007D3E" w:rsidTr="00007D3E">
        <w:trPr>
          <w:trHeight w:val="5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Виготовлення облікових карток та паспортів на об’єкти історії та монументального мистецтва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рік – 8,0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Виготовлення облікових карток  документації на 10 об’єктів</w:t>
            </w:r>
          </w:p>
        </w:tc>
      </w:tr>
      <w:tr w:rsidR="00007D3E" w:rsidRPr="00007D3E" w:rsidTr="00007D3E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рік – 8,5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рік – 9,0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23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007D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ІІ. Виконання інвестиційних проектів</w:t>
            </w:r>
          </w:p>
        </w:tc>
      </w:tr>
      <w:tr w:rsidR="00007D3E" w:rsidRPr="00007D3E" w:rsidTr="00007D3E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бібліотек-філій Сумської МЦБС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Субвенція з державного бюджету місцевим бюджетам на здійснення заходів щодо соціально-економічного розвитку окремих територій на капітальний ремонт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Державний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рік – 500,0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Покращення технічного стану будівлі</w:t>
            </w:r>
          </w:p>
        </w:tc>
      </w:tr>
      <w:tr w:rsidR="00007D3E" w:rsidRPr="00007D3E" w:rsidTr="00007D3E">
        <w:trPr>
          <w:trHeight w:val="24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007D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07D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007D3E" w:rsidRPr="00007D3E" w:rsidTr="00007D3E">
        <w:trPr>
          <w:trHeight w:val="4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2019-2020рр.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рік – 800,0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та покращення технічного стану будівель та установ.</w:t>
            </w:r>
          </w:p>
        </w:tc>
      </w:tr>
      <w:tr w:rsidR="00007D3E" w:rsidRPr="00007D3E" w:rsidTr="00007D3E">
        <w:trPr>
          <w:trHeight w:val="5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рік – 853,6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шкіл естетичного виховання дітей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2019 рік – 300,0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2020 рік – 320,1</w:t>
            </w:r>
          </w:p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рік – 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7D3E" w:rsidRPr="00007D3E" w:rsidTr="00007D3E">
        <w:trPr>
          <w:trHeight w:val="5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7D3E">
              <w:rPr>
                <w:rFonts w:ascii="Times New Roman" w:eastAsia="Times New Roman" w:hAnsi="Times New Roman" w:cs="Times New Roman"/>
                <w:lang w:val="uk-UA" w:eastAsia="ru-RU"/>
              </w:rPr>
              <w:t>2021 рік –1270,0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007D3E" w:rsidRDefault="00007D3E" w:rsidP="00007D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007D3E" w:rsidRPr="00007D3E" w:rsidRDefault="00007D3E" w:rsidP="00007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D3E" w:rsidRDefault="00007D3E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007D3E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Н.О. Цибульська</w:t>
      </w:r>
    </w:p>
    <w:p w:rsidR="0041225C" w:rsidRPr="0041225C" w:rsidRDefault="0041225C" w:rsidP="0041225C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  <w:lang w:val="uk-UA"/>
        </w:rPr>
      </w:pPr>
      <w:r w:rsidRPr="004122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1225C" w:rsidRP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1225C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</w:p>
    <w:p w:rsid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1225C">
        <w:rPr>
          <w:rFonts w:ascii="Times New Roman" w:hAnsi="Times New Roman" w:cs="Times New Roman"/>
          <w:sz w:val="24"/>
          <w:szCs w:val="24"/>
          <w:lang w:val="uk-UA"/>
        </w:rPr>
        <w:t>ід                                   №</w:t>
      </w:r>
    </w:p>
    <w:p w:rsid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</w:p>
    <w:p w:rsidR="0041225C" w:rsidRDefault="0041225C" w:rsidP="0041225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25C" w:rsidRPr="0041225C" w:rsidRDefault="0041225C" w:rsidP="0041225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завдань цільової комплексної </w:t>
      </w:r>
    </w:p>
    <w:p w:rsidR="0041225C" w:rsidRPr="0041225C" w:rsidRDefault="0041225C" w:rsidP="0041225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41225C" w:rsidRDefault="0041225C" w:rsidP="0041225C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41225C" w:rsidRPr="0041225C" w:rsidRDefault="0041225C" w:rsidP="0041225C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тис. грн.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883"/>
        <w:gridCol w:w="1014"/>
        <w:gridCol w:w="1193"/>
        <w:gridCol w:w="1149"/>
        <w:gridCol w:w="1215"/>
        <w:gridCol w:w="1218"/>
        <w:gridCol w:w="1124"/>
        <w:gridCol w:w="1017"/>
        <w:gridCol w:w="1152"/>
        <w:gridCol w:w="1158"/>
        <w:gridCol w:w="1431"/>
      </w:tblGrid>
      <w:tr w:rsidR="0041225C" w:rsidRPr="0041225C" w:rsidTr="0041225C">
        <w:trPr>
          <w:trHeight w:val="465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Завдання,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КТКВК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 (план)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 рік (план)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 рік (план)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Відпо-відальні</w:t>
            </w:r>
            <w:proofErr w:type="spellEnd"/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trHeight w:val="844"/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міського бюджету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trHeight w:hRule="exact" w:val="579"/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225C" w:rsidRPr="0041225C" w:rsidRDefault="0041225C" w:rsidP="0041225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trHeight w:hRule="exact" w:val="276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програми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Субвенція з державного бюджету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883"/>
        <w:gridCol w:w="1014"/>
        <w:gridCol w:w="1193"/>
        <w:gridCol w:w="1149"/>
        <w:gridCol w:w="1215"/>
        <w:gridCol w:w="1218"/>
        <w:gridCol w:w="1124"/>
        <w:gridCol w:w="1017"/>
        <w:gridCol w:w="1152"/>
        <w:gridCol w:w="1158"/>
        <w:gridCol w:w="1431"/>
      </w:tblGrid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1225C" w:rsidRPr="0041225C" w:rsidTr="0041225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І: Культурно-масова робота  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збереження українських національних традицій, виховання патріотизму,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І, 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Завдання 1.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Проведення культурно-мистецьких заходів та організація</w:t>
            </w:r>
            <w:r w:rsidRPr="00412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змістовного дозвілля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82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ІV: Розвиток та модернізація існуючої мережі закладів культури міста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населення, зміцнення національно-культурних традицій.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1383,2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 матеріально-технічної бази міської централізованої бібліотечної системи,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1643"/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2.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навчальної та матеріально-технічної бази шкіл естетичного виховання дітей,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1011100 / КПКВК 1011080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382,7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3.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матеріально-технічної бази та розвиток клубних закладів,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V: Розвиток туристичної галузі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сприяння розвитку внутрішнього туризму в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493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1 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Удосконалення  рекламно-інформаційної кампанії міста Суми,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 них по 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172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2 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Сприяння створенню якісного туристичного продукту,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1225C" w:rsidRPr="0041225C" w:rsidTr="0041225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VІ: Збереження культурної спадщини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міста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Паспортизація об’єктів культурної спадщини міста Суми,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VІІ: Виконання інвестиційних проектів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1.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бібліотек-філій Сумської МЦБС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1017363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1225C" w:rsidRPr="0041225C" w:rsidTr="0041225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VІІІ: Будівництво установ  та закладів культури</w:t>
            </w:r>
          </w:p>
          <w:p w:rsid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VІІІ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1225C" w:rsidRPr="0041225C" w:rsidTr="0041225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культури,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1017324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</w:tbl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25C" w:rsidRDefault="0041225C" w:rsidP="0041225C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25C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        Н.О. Цибульська</w:t>
      </w: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Pr="0041225C" w:rsidRDefault="0041225C" w:rsidP="0041225C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  <w:lang w:val="uk-UA"/>
        </w:rPr>
      </w:pPr>
      <w:r w:rsidRPr="004122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41225C" w:rsidRP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1225C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</w:p>
    <w:p w:rsid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1225C">
        <w:rPr>
          <w:rFonts w:ascii="Times New Roman" w:hAnsi="Times New Roman" w:cs="Times New Roman"/>
          <w:sz w:val="24"/>
          <w:szCs w:val="24"/>
          <w:lang w:val="uk-UA"/>
        </w:rPr>
        <w:t>ід                                   №</w:t>
      </w:r>
    </w:p>
    <w:p w:rsid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</w:p>
    <w:p w:rsidR="0041225C" w:rsidRDefault="0041225C" w:rsidP="0041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25C" w:rsidRPr="0041225C" w:rsidRDefault="0041225C" w:rsidP="0041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Результативні показники виконання завдань цільової комплексної </w:t>
      </w:r>
    </w:p>
    <w:p w:rsidR="0041225C" w:rsidRPr="0041225C" w:rsidRDefault="0041225C" w:rsidP="0041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41225C" w:rsidRPr="0041225C" w:rsidRDefault="0041225C" w:rsidP="0041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1895"/>
        <w:gridCol w:w="992"/>
        <w:gridCol w:w="992"/>
        <w:gridCol w:w="981"/>
        <w:gridCol w:w="1185"/>
        <w:gridCol w:w="1180"/>
        <w:gridCol w:w="1055"/>
        <w:gridCol w:w="1206"/>
        <w:gridCol w:w="1134"/>
        <w:gridCol w:w="1056"/>
      </w:tblGrid>
      <w:tr w:rsidR="0041225C" w:rsidRPr="0041225C" w:rsidTr="0041225C">
        <w:trPr>
          <w:trHeight w:val="309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Відповідальні виконавці,  завдання програми, результативні показники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Код програмної класифікації видатків та кредитування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(КПКВК)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 рік (план)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2020 рік (план)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рік (план)</w:t>
            </w:r>
          </w:p>
        </w:tc>
      </w:tr>
      <w:tr w:rsidR="0041225C" w:rsidRPr="0041225C" w:rsidTr="0041225C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</w:tr>
      <w:tr w:rsidR="0041225C" w:rsidRPr="0041225C" w:rsidTr="0041225C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Спеціа-льний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</w:p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</w:tr>
      <w:tr w:rsidR="0041225C" w:rsidRPr="0041225C" w:rsidTr="0041225C">
        <w:trPr>
          <w:trHeight w:val="15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rPr>
          <w:trHeight w:val="22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</w:tc>
      </w:tr>
      <w:tr w:rsidR="0041225C" w:rsidRPr="0041225C" w:rsidTr="0041225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 на виконання програми,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72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1. Культурно-масова робота</w:t>
            </w:r>
          </w:p>
          <w:p w:rsid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збереження українських національних традицій, виховання патріотизму,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453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І, тис. грн.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561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31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1225C" w:rsidRPr="0041225C" w:rsidRDefault="0041225C" w:rsidP="0041225C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8"/>
        <w:gridCol w:w="1495"/>
        <w:gridCol w:w="12"/>
        <w:gridCol w:w="380"/>
        <w:gridCol w:w="742"/>
        <w:gridCol w:w="14"/>
        <w:gridCol w:w="236"/>
        <w:gridCol w:w="893"/>
        <w:gridCol w:w="16"/>
        <w:gridCol w:w="83"/>
        <w:gridCol w:w="981"/>
        <w:gridCol w:w="18"/>
        <w:gridCol w:w="1167"/>
        <w:gridCol w:w="20"/>
        <w:gridCol w:w="1160"/>
        <w:gridCol w:w="22"/>
        <w:gridCol w:w="1033"/>
        <w:gridCol w:w="24"/>
        <w:gridCol w:w="1182"/>
        <w:gridCol w:w="26"/>
        <w:gridCol w:w="1063"/>
        <w:gridCol w:w="28"/>
        <w:gridCol w:w="17"/>
        <w:gridCol w:w="1056"/>
      </w:tblGrid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Завдання1: 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загального фонду  на проведення культурно-мистецьких  заходів, тис.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населення, охопленого заходами, тис.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заходів – всього, од.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 проведення  одного заходу,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 охопленого населення заходами у плановому періоді по відношенню до фактичного показника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заходів у плановому періоді по відношенню до фактичного показ</w:t>
            </w:r>
            <w:r w:rsidR="00BB0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ника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3C1A88" w:rsidTr="0041225C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якості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бібліотечно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ind w:left="-108" w:right="-107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бібліотечних працівників, ставок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заходів,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читацьких клубів,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відвідувань, тис. 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 на одного бібліотечного працівника, тис. 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19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відвідувань бібліотек читачами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rPr>
          <w:trHeight w:val="9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бібліотек системи,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під’єднаних до мережі Інтернет робочих станцій (місць),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кількість робочих станцій на одну бібліотеку, од.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кількості робочих станцій у порівнянні з фактичним показником попереднього періоду,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89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  <w:p w:rsidR="0041225C" w:rsidRPr="0041225C" w:rsidRDefault="0041225C" w:rsidP="00BB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</w:t>
            </w:r>
          </w:p>
        </w:tc>
      </w:tr>
      <w:tr w:rsidR="0041225C" w:rsidRPr="0041225C" w:rsidTr="0041225C">
        <w:trPr>
          <w:trHeight w:val="44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 xml:space="preserve">Завдання 1: 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49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Загальна кількість установ,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47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Середньорічна чисельність працівників – всього, од.,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41225C" w:rsidRPr="0041225C" w:rsidTr="0041225C">
        <w:trPr>
          <w:trHeight w:val="32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педагогічних працівників, ставок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Надходження від  батьківської плати,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які отримують освіту у школах естетичного виховання,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</w:tr>
      <w:tr w:rsidR="0041225C" w:rsidRPr="0041225C" w:rsidTr="0041225C">
        <w:trPr>
          <w:trHeight w:val="13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звільнених від плати за навчання,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Чисельність учнів на одну педагогічну ставку, осіб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Витрати на навчання на одного учня, який отримує освіту в школах естетичного виховання дітей,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3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 за рахунок батьківської плати,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 чисельності учнів, які отримують освіту у школах естетичного виховання дітей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Відсоток обсягу батьківської плати за навчання в загальному обсязі видатків на отримання освіти у школах естетичного виховання дітей, %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концертних заходів, виставок,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організованих конкурсів та фестивалів, 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учнів - учасників конкурсних заходів обласного, всеукраїнського та міжнародного рівнів,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переможців конкурсних заходів обласного, всеукраїнського та міжнародного рівнів,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чисельності переможців конкурсних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Підпрограма IV. Розвиток та модернізація існуючої мережі закладів культури міста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населення.</w:t>
            </w:r>
          </w:p>
        </w:tc>
      </w:tr>
      <w:tr w:rsidR="0041225C" w:rsidRPr="0041225C" w:rsidTr="0041225C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IV тис. грн., 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1383,2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900,5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1: 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Модернізація  матеріально-технічної бази міської централізованої бібліотечної системи, тис.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900,5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поповнення бібліотечних фондів, тис. грн.</w:t>
            </w:r>
            <w:r w:rsidRPr="0041225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оформлення передплати на періодичні видання,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337,7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112,6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придбання обладнання і предметів довгострокового користування, тис. грн..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проведення поточних ремонтів, тис. грн.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населення, охопленого бібліотечними послугами, тис.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примірників книг,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меблів, од.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5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книг,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7692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7038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450300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населення, охопленого бібліотечними послугами у порівнянні з попереднім роком,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відсотку придбаних книг у порівнянні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382,7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2: </w:t>
            </w:r>
            <w:r w:rsidRPr="0041225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Модернізація навчальної та  матеріально-технічної бази шкіл естетичного виховання дітей, тис. грн.,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rPr>
          <w:trHeight w:val="384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382,7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музичних інструментів,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157,6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коштів на придбання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</w:t>
            </w:r>
            <w:r w:rsidR="00BB0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нання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предметів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довгостроко</w:t>
            </w:r>
            <w:r w:rsidR="00BB0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вого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 передплату  періодичних видань для шкільних бібліотек,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музичних інструментів,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оновлених меблів, од.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одного музичного інструменту,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6897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8235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4923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35259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7261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5192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8755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відсотку придбаних музичних інструментів у порівняні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палаців і будинків культури, клубів, центрів дозвілля та інших клубних закладів»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16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3: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Модернізація  матеріально-технічної бази та розвиток клубних закладів,</w:t>
            </w:r>
          </w:p>
          <w:p w:rsid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тис.</w:t>
            </w:r>
            <w:r w:rsidR="00BB0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гривень </w:t>
            </w:r>
          </w:p>
          <w:p w:rsidR="00BB0516" w:rsidRPr="0041225C" w:rsidRDefault="00BB0516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rPr>
          <w:trHeight w:val="26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обладнання і предметів довгострокового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меблів, од.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відвідувачів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rPr>
          <w:trHeight w:val="1261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Динаміка збільшення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V. Розвиток туристичної  галузі</w:t>
            </w:r>
          </w:p>
          <w:p w:rsidR="0041225C" w:rsidRPr="0041225C" w:rsidRDefault="0041225C" w:rsidP="00BB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сприяння розвитку внутрішнього туризму у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інших закладів в галузі культури та мистецтва», у т. ч: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1014081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Удосконалення рекламно-інформаційної кампанії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підтримку інформаційного сайту та участь у міжнародних та регіональних конкурсах,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діючих інформаційних сайтів,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виставок, ярмарок, у яких взято участь, од.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lastRenderedPageBreak/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утримання інформаційного сайту,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участь у виставці, семінарі тощо,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кількості заходів, у яких взято участь до фактичного показника минулого року,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  <w:t>Завдання 2.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Сприяння створенню якісного туристичного продукту,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Обсяг видатків на виготовлення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промоційної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друкованої продукції про туристичні можливості м.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Кількість виготовленої друкованої продукції,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Середні витрати на розроблення та виготовлення 1 примірника друкованої продукції,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кількості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Підпрограма VІ. Збереження культурної спадщини міста</w:t>
            </w:r>
          </w:p>
          <w:p w:rsidR="0041225C" w:rsidRPr="0041225C" w:rsidRDefault="0041225C" w:rsidP="00BB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 міста.</w:t>
            </w:r>
          </w:p>
        </w:tc>
      </w:tr>
      <w:tr w:rsidR="0041225C" w:rsidRPr="0041225C" w:rsidTr="0041225C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«Інші заходи  в галузі культури та мистецтва 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Паспортизація об’єктів культурної спадщини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виготовлення облікових карток і паспортів на об’єкти культурної спадщини,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 історії та монументального мистецтва, які паспортизовані,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паспортизації 1 об’єкту історії та монументального мистецтва,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паспортизованих об’єктів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Підпрограма VІІ. Виконання інвестиційних проектів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«Виконання інвестиційних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 рамках здійснення заходів щодо соціально-економічного розвитку територій»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Капітальний ремонт бібліотек-філій Сумської міської МЦБС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виконання капітального ремонту бібліотек-філій Сумської МЦБС,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об’єкта,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Підпрограма VІІІ. Будівництво установ та закладів культури</w:t>
            </w:r>
          </w:p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1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</w:tc>
      </w:tr>
      <w:tr w:rsidR="0041225C" w:rsidRPr="0041225C" w:rsidTr="0041225C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VІІІ тис. грн., у тому числі: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«Будівництво установ та закладів культури»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1225C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Проведення капітального 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ремон</w:t>
            </w:r>
            <w:proofErr w:type="spellEnd"/>
            <w:r w:rsidR="00BB0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412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ту будівель та установ галузі культури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бібліотек-філій Сумської МЦБС,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BB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</w:t>
            </w:r>
            <w:r w:rsidR="00BB0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тального</w:t>
            </w:r>
            <w:proofErr w:type="spellEnd"/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ремонту шкіл естетично</w:t>
            </w:r>
            <w:r w:rsidR="00BB0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виховання дітей, тис. гривень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клубних закладів,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1270,0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бібліотек-філій СМЦБС,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шкіл естетичного виховання дітей,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клубних закладів, од.</w:t>
            </w:r>
          </w:p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Показник ефективності: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бібліотеки-філії СМЦБС,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школи естетичного виховання дітей,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350000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клубного закладу,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423333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423333</w:t>
            </w: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25C" w:rsidRPr="0041225C" w:rsidTr="0041225C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5C" w:rsidRPr="0041225C" w:rsidRDefault="0041225C" w:rsidP="0041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5C" w:rsidRPr="0041225C" w:rsidRDefault="0041225C" w:rsidP="0041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41225C" w:rsidRDefault="0041225C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        Н.О. Цибульська</w:t>
      </w: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516" w:rsidRDefault="00BB0516" w:rsidP="0041225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  <w:sectPr w:rsidR="00BB0516" w:rsidSect="00BB0516">
          <w:pgSz w:w="16838" w:h="11906" w:orient="landscape"/>
          <w:pgMar w:top="1701" w:right="567" w:bottom="426" w:left="567" w:header="709" w:footer="709" w:gutter="0"/>
          <w:cols w:space="708"/>
          <w:docGrid w:linePitch="360"/>
        </w:sectPr>
      </w:pPr>
    </w:p>
    <w:p w:rsidR="00BB0516" w:rsidRPr="00BB0516" w:rsidRDefault="00BB0516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</w:t>
      </w:r>
      <w:r w:rsidRPr="00BB0516"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:rsidR="00BB0516" w:rsidRPr="00BB0516" w:rsidRDefault="00BB0516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B0516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</w:p>
    <w:p w:rsidR="00BB0516" w:rsidRDefault="00BB0516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B0516">
        <w:rPr>
          <w:rFonts w:ascii="Times New Roman" w:hAnsi="Times New Roman" w:cs="Times New Roman"/>
          <w:sz w:val="24"/>
          <w:szCs w:val="24"/>
          <w:lang w:val="uk-UA"/>
        </w:rPr>
        <w:t xml:space="preserve">ід                             № </w:t>
      </w:r>
    </w:p>
    <w:p w:rsidR="00BB0516" w:rsidRPr="00BB0516" w:rsidRDefault="00BB0516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516" w:rsidRPr="00BB0516" w:rsidRDefault="00BB0516" w:rsidP="00BB0516">
      <w:pPr>
        <w:tabs>
          <w:tab w:val="left" w:pos="4860"/>
        </w:tabs>
        <w:ind w:left="-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B0516">
        <w:rPr>
          <w:rFonts w:ascii="Times New Roman" w:hAnsi="Times New Roman" w:cs="Times New Roman"/>
          <w:b/>
          <w:sz w:val="28"/>
          <w:lang w:val="uk-UA"/>
        </w:rPr>
        <w:t>Очікувані результати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"/>
        <w:gridCol w:w="2673"/>
        <w:gridCol w:w="998"/>
        <w:gridCol w:w="56"/>
        <w:gridCol w:w="30"/>
        <w:gridCol w:w="12"/>
        <w:gridCol w:w="37"/>
        <w:gridCol w:w="996"/>
        <w:gridCol w:w="35"/>
        <w:gridCol w:w="21"/>
        <w:gridCol w:w="799"/>
        <w:gridCol w:w="22"/>
        <w:gridCol w:w="970"/>
        <w:gridCol w:w="30"/>
        <w:gridCol w:w="112"/>
        <w:gridCol w:w="26"/>
        <w:gridCol w:w="966"/>
      </w:tblGrid>
      <w:tr w:rsidR="00BB0516" w:rsidRPr="00BB0516" w:rsidTr="0021400E">
        <w:trPr>
          <w:trHeight w:val="31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завдань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Найменування показників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Одини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ці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4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Значення показників</w:t>
            </w:r>
          </w:p>
        </w:tc>
      </w:tr>
      <w:tr w:rsidR="00BB0516" w:rsidRPr="00BB0516" w:rsidTr="0021400E">
        <w:trPr>
          <w:trHeight w:val="330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</w:tr>
      <w:tr w:rsidR="00BB0516" w:rsidRPr="00BB0516" w:rsidTr="0021400E">
        <w:trPr>
          <w:trHeight w:val="47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2018 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2019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2020 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</w:tr>
      <w:tr w:rsidR="00BB0516" w:rsidRPr="00BB0516" w:rsidTr="0021400E">
        <w:trPr>
          <w:trHeight w:val="22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І. Культурно-масова робота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Проведення культурно-мистецьких заходів та організація змістовного дозвілля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населення міста, охопленого культурно-масовими заходами на 9,0 %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</w:tr>
      <w:tr w:rsidR="00BB0516" w:rsidRPr="00BB0516" w:rsidTr="0021400E">
        <w:trPr>
          <w:trHeight w:val="10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ІІ. Розвиток бібліотечної галузі міста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Вдосконалення форм і методів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бібліотечно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-бібліографічного обслуговування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читацьких клубів на 3,0 %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BB0516" w:rsidRPr="00BB0516" w:rsidTr="0021400E">
        <w:trPr>
          <w:trHeight w:val="83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відвідувань бібліотек читачами на 0,5 %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тис. раз.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465,0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2.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Розвиток інформаційно-комунікаційних технологій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під’єднаних до мережі Інтернет робочих станцій на 19,7 %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85</w:t>
            </w:r>
          </w:p>
        </w:tc>
      </w:tr>
      <w:tr w:rsidR="00BB0516" w:rsidRPr="00BB0516" w:rsidTr="0021400E">
        <w:trPr>
          <w:trHeight w:val="26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ІІІ: Розвиток естетичного виховання підростаючого покоління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Завдання 1: </w:t>
            </w:r>
            <w:r w:rsidRPr="00BB0516">
              <w:rPr>
                <w:rFonts w:ascii="Times New Roman" w:hAnsi="Times New Roman" w:cs="Times New Roman"/>
                <w:lang w:val="uk-UA"/>
              </w:rPr>
              <w:t>Залучення дітей до мистецької освіти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учнів шкіл естетичного виховання дітей  на 0,5%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1836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1841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Завдання 2: </w:t>
            </w:r>
            <w:r w:rsidRPr="00BB0516">
              <w:rPr>
                <w:rFonts w:ascii="Times New Roman" w:hAnsi="Times New Roman" w:cs="Times New Roman"/>
                <w:lang w:val="uk-UA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Забезпечення не менше 20 % учнів шкіл естетичного виховання дітей, які беруть участь у конкурсних заходах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385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387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395</w:t>
            </w:r>
          </w:p>
        </w:tc>
      </w:tr>
      <w:tr w:rsidR="00BB0516" w:rsidRPr="00BB0516" w:rsidTr="0021400E">
        <w:trPr>
          <w:trHeight w:val="563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Підпрограма ІV. Розвиток та модернізація існуючої мережі закладів </w:t>
            </w:r>
          </w:p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культури міста</w:t>
            </w:r>
          </w:p>
        </w:tc>
      </w:tr>
      <w:tr w:rsidR="00BB0516" w:rsidRPr="00BB0516" w:rsidTr="003B156E">
        <w:trPr>
          <w:trHeight w:val="1693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 матеріально-технічної бази міської централізованої бібліотечної системи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Збільшення кількості населення міста, охопленого бібліотечними послугами на 1 %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76,8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книг, придбаних для поповнення бібліотечного фонду на 12,5%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1680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2134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2250</w:t>
            </w:r>
          </w:p>
        </w:tc>
      </w:tr>
      <w:tr w:rsidR="00BB0516" w:rsidRPr="00BB0516" w:rsidTr="0021400E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2. 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Збільшення кількості придбаних музичних інструментів </w:t>
            </w:r>
            <w:r w:rsidRPr="00BB0516">
              <w:rPr>
                <w:rFonts w:ascii="Times New Roman" w:hAnsi="Times New Roman" w:cs="Times New Roman"/>
                <w:lang w:val="uk-UA"/>
              </w:rPr>
              <w:br/>
              <w:t>на 20,0 %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BB0516" w:rsidRPr="00BB0516" w:rsidTr="0021400E">
        <w:trPr>
          <w:trHeight w:val="11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Завдання 3. 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матеріально-технічної бази та розвиток клубних закладів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населення, охопленого масовими заходами на 1%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5,4</w:t>
            </w:r>
          </w:p>
        </w:tc>
      </w:tr>
      <w:tr w:rsidR="00BB0516" w:rsidRPr="00BB0516" w:rsidTr="0021400E">
        <w:trPr>
          <w:trHeight w:val="269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V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.     </w:t>
            </w:r>
            <w:r w:rsidRPr="00BB0516">
              <w:rPr>
                <w:rFonts w:ascii="Times New Roman" w:hAnsi="Times New Roman" w:cs="Times New Roman"/>
                <w:b/>
                <w:lang w:val="uk-UA"/>
              </w:rPr>
              <w:t>Розвиток туристичної галузі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</w:tr>
      <w:tr w:rsidR="00BB0516" w:rsidRPr="00BB0516" w:rsidTr="0021400E">
        <w:trPr>
          <w:trHeight w:val="8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2.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Створення якісного інформаційно-туристичного продукту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друкованої продукції про туристичні можливості міста на 1,6%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B0516" w:rsidRPr="00BB0516" w:rsidTr="0021400E">
        <w:trPr>
          <w:trHeight w:val="39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Підпрограма VІ. Збереження культурної спадщини 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міста  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BB0516" w:rsidRPr="00BB0516" w:rsidTr="0021400E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Паспортизація об’єктів культурної спадщини міста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паспортизованих об’єктів на 30,8% від загальної кількості об’єктів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B0516" w:rsidRPr="00BB0516" w:rsidTr="0021400E">
        <w:trPr>
          <w:trHeight w:val="31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VІІ. Виконання інвестиційних проектів</w:t>
            </w:r>
          </w:p>
        </w:tc>
      </w:tr>
      <w:tr w:rsidR="00BB0516" w:rsidRPr="00BB0516" w:rsidTr="0021400E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Капітальний ремонт бібліотек-філій Сумської міської МЦБС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Покращення технічного стану будівель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B0516" w:rsidRPr="00BB0516" w:rsidTr="003B156E">
        <w:trPr>
          <w:trHeight w:val="37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VІІІ. Будівництво установ та  закладів культури</w:t>
            </w:r>
          </w:p>
        </w:tc>
      </w:tr>
      <w:tr w:rsidR="00BB0516" w:rsidRPr="00BB0516" w:rsidTr="0021400E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BB0516" w:rsidRPr="00BB0516" w:rsidRDefault="00BB0516" w:rsidP="003B15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Проведення капітального ремонту будівель та установ галузі культури</w:t>
            </w:r>
          </w:p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та покращення технічного стану будівель та установ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6" w:rsidRPr="00BB0516" w:rsidRDefault="00BB0516" w:rsidP="002140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BB0516" w:rsidRDefault="00BB0516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56E" w:rsidRDefault="003B156E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56E" w:rsidRDefault="003B156E" w:rsidP="00BB051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56E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Н.О. Цибульська</w:t>
      </w: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B156E" w:rsidSect="00BB051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B156E" w:rsidRDefault="003B156E" w:rsidP="003B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B156E" w:rsidRDefault="003B156E" w:rsidP="003B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B156E" w:rsidRPr="003B156E" w:rsidRDefault="003B156E" w:rsidP="003B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Порівняльна таблиця</w:t>
      </w:r>
    </w:p>
    <w:p w:rsidR="003B156E" w:rsidRPr="003B156E" w:rsidRDefault="003B156E" w:rsidP="003B156E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</w:t>
      </w:r>
      <w:proofErr w:type="spellStart"/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проєкту</w:t>
      </w:r>
      <w:proofErr w:type="spellEnd"/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рішення Сумської міської ради «Про внесення змін до цільової комплексної Програми розвитку культури Сумської міської територіальної громади на 2019-2021 роки, затвердженої рішенням Сумської міської ради </w:t>
      </w:r>
    </w:p>
    <w:p w:rsidR="003B156E" w:rsidRPr="003B156E" w:rsidRDefault="003B156E" w:rsidP="003B156E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19 грудня 2018 року № 4329-МР (зі змінами)» </w:t>
      </w:r>
      <w:r w:rsidRPr="003B1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5387"/>
        <w:gridCol w:w="1701"/>
        <w:gridCol w:w="5103"/>
        <w:gridCol w:w="1559"/>
      </w:tblGrid>
      <w:tr w:rsidR="003B156E" w:rsidRPr="003B156E" w:rsidTr="0021400E">
        <w:trPr>
          <w:trHeight w:val="171"/>
          <w:jc w:val="center"/>
        </w:trPr>
        <w:tc>
          <w:tcPr>
            <w:tcW w:w="7032" w:type="dxa"/>
            <w:gridSpan w:val="2"/>
          </w:tcPr>
          <w:p w:rsidR="003B156E" w:rsidRPr="003B156E" w:rsidRDefault="003B156E" w:rsidP="003B156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Чинна редакція</w:t>
            </w:r>
          </w:p>
        </w:tc>
        <w:tc>
          <w:tcPr>
            <w:tcW w:w="6804" w:type="dxa"/>
            <w:gridSpan w:val="2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Запропоновані зміни</w:t>
            </w:r>
          </w:p>
        </w:tc>
        <w:tc>
          <w:tcPr>
            <w:tcW w:w="1559" w:type="dxa"/>
            <w:vMerge w:val="restart"/>
            <w:vAlign w:val="center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Додатковий обсяг коштів на 2021 рік</w:t>
            </w:r>
          </w:p>
        </w:tc>
      </w:tr>
      <w:tr w:rsidR="003B156E" w:rsidRPr="003B156E" w:rsidTr="0021400E">
        <w:trPr>
          <w:trHeight w:val="516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  <w:p w:rsidR="003B156E" w:rsidRPr="003B156E" w:rsidRDefault="003B156E" w:rsidP="003B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3B156E" w:rsidRPr="003B156E" w:rsidTr="0021400E">
        <w:trPr>
          <w:trHeight w:val="269"/>
          <w:jc w:val="center"/>
        </w:trPr>
        <w:tc>
          <w:tcPr>
            <w:tcW w:w="15395" w:type="dxa"/>
            <w:gridSpan w:val="5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</w:tc>
      </w:tr>
      <w:tr w:rsidR="003B156E" w:rsidRPr="003B156E" w:rsidTr="0021400E">
        <w:trPr>
          <w:trHeight w:val="527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2729,7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1829,2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-900,5</w:t>
            </w:r>
          </w:p>
        </w:tc>
      </w:tr>
      <w:tr w:rsidR="003B156E" w:rsidRPr="003B156E" w:rsidTr="0021400E">
        <w:trPr>
          <w:trHeight w:val="444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900,5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1.6.  Проведення капітальних ремонтів приміщень  бібліотек-філій та ЦБС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-900,5</w:t>
            </w:r>
          </w:p>
        </w:tc>
      </w:tr>
      <w:tr w:rsidR="003B156E" w:rsidRPr="003B156E" w:rsidTr="0021400E">
        <w:trPr>
          <w:trHeight w:val="444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1255,0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 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917,3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 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-337,7</w:t>
            </w:r>
          </w:p>
        </w:tc>
      </w:tr>
      <w:tr w:rsidR="003B156E" w:rsidRPr="003B156E" w:rsidTr="0021400E">
        <w:trPr>
          <w:trHeight w:val="327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337,7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2.5. Капітальний ремонт приміщень та будівель шкіл естетичного виховання дітей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-337,7</w:t>
            </w:r>
          </w:p>
        </w:tc>
      </w:tr>
      <w:tr w:rsidR="003B156E" w:rsidRPr="003B156E" w:rsidTr="0021400E">
        <w:trPr>
          <w:trHeight w:val="363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2.6. Поточний ремонт приміщень шкіл естетичного виховання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3B156E" w:rsidRPr="003B156E" w:rsidTr="0021400E">
        <w:trPr>
          <w:trHeight w:val="285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179,5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 Модернізація матеріально -технічної бази та розвиток клубних закладів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 Модернізація матеріально -технічної бази та розвиток клубних закладів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+150,5</w:t>
            </w:r>
          </w:p>
        </w:tc>
      </w:tr>
      <w:tr w:rsidR="003B156E" w:rsidRPr="003B156E" w:rsidTr="0021400E">
        <w:trPr>
          <w:trHeight w:val="189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52,8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+27,2</w:t>
            </w:r>
          </w:p>
        </w:tc>
      </w:tr>
      <w:tr w:rsidR="003B156E" w:rsidRPr="003B156E" w:rsidTr="0021400E">
        <w:trPr>
          <w:trHeight w:val="444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52,8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+47,2</w:t>
            </w:r>
          </w:p>
        </w:tc>
      </w:tr>
      <w:tr w:rsidR="003B156E" w:rsidRPr="003B156E" w:rsidTr="0021400E">
        <w:trPr>
          <w:trHeight w:val="120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73,9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+76,1</w:t>
            </w:r>
          </w:p>
        </w:tc>
      </w:tr>
      <w:tr w:rsidR="003B156E" w:rsidRPr="003B156E" w:rsidTr="0021400E">
        <w:trPr>
          <w:trHeight w:val="225"/>
          <w:jc w:val="center"/>
        </w:trPr>
        <w:tc>
          <w:tcPr>
            <w:tcW w:w="15395" w:type="dxa"/>
            <w:gridSpan w:val="5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3B15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3B156E" w:rsidRPr="003B156E" w:rsidTr="0021400E">
        <w:trPr>
          <w:trHeight w:val="340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1620,0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 Проведення капітального ремонту будівель та установ галузі культури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+1620,0</w:t>
            </w:r>
          </w:p>
        </w:tc>
      </w:tr>
      <w:tr w:rsidR="003B156E" w:rsidRPr="003B156E" w:rsidTr="0021400E">
        <w:trPr>
          <w:trHeight w:val="340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3B156E" w:rsidRPr="003B156E" w:rsidTr="0021400E">
        <w:trPr>
          <w:trHeight w:val="340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мистецьких шкіл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+350,0</w:t>
            </w:r>
          </w:p>
        </w:tc>
      </w:tr>
      <w:tr w:rsidR="003B156E" w:rsidRPr="003B156E" w:rsidTr="0021400E">
        <w:trPr>
          <w:trHeight w:val="340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1270,0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+1270,0</w:t>
            </w:r>
          </w:p>
        </w:tc>
      </w:tr>
      <w:tr w:rsidR="003B156E" w:rsidRPr="003B156E" w:rsidTr="0021400E">
        <w:trPr>
          <w:trHeight w:val="278"/>
          <w:jc w:val="center"/>
        </w:trPr>
        <w:tc>
          <w:tcPr>
            <w:tcW w:w="1645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6554,5</w:t>
            </w:r>
          </w:p>
        </w:tc>
        <w:tc>
          <w:tcPr>
            <w:tcW w:w="5387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7086,8</w:t>
            </w:r>
          </w:p>
        </w:tc>
        <w:tc>
          <w:tcPr>
            <w:tcW w:w="5103" w:type="dxa"/>
          </w:tcPr>
          <w:p w:rsidR="003B156E" w:rsidRPr="003B156E" w:rsidRDefault="003B156E" w:rsidP="003B156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559" w:type="dxa"/>
          </w:tcPr>
          <w:p w:rsidR="003B156E" w:rsidRPr="003B156E" w:rsidRDefault="003B156E" w:rsidP="003B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+532,3</w:t>
            </w:r>
          </w:p>
        </w:tc>
      </w:tr>
    </w:tbl>
    <w:p w:rsidR="003B156E" w:rsidRPr="003B156E" w:rsidRDefault="003B156E" w:rsidP="003B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B156E" w:rsidRPr="003B156E" w:rsidSect="003B156E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86D"/>
    <w:multiLevelType w:val="hybridMultilevel"/>
    <w:tmpl w:val="96108A40"/>
    <w:lvl w:ilvl="0" w:tplc="27D80D2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C15D44"/>
    <w:multiLevelType w:val="hybridMultilevel"/>
    <w:tmpl w:val="897E06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07228CC"/>
    <w:multiLevelType w:val="hybridMultilevel"/>
    <w:tmpl w:val="ED046CCA"/>
    <w:lvl w:ilvl="0" w:tplc="1E3AE8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8936B33"/>
    <w:multiLevelType w:val="hybridMultilevel"/>
    <w:tmpl w:val="C52A95A4"/>
    <w:lvl w:ilvl="0" w:tplc="1AE0510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D56"/>
    <w:multiLevelType w:val="hybridMultilevel"/>
    <w:tmpl w:val="918632CA"/>
    <w:lvl w:ilvl="0" w:tplc="306AD99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A1559D"/>
    <w:multiLevelType w:val="hybridMultilevel"/>
    <w:tmpl w:val="72A0069A"/>
    <w:lvl w:ilvl="0" w:tplc="041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8689E"/>
    <w:multiLevelType w:val="hybridMultilevel"/>
    <w:tmpl w:val="35822FBA"/>
    <w:lvl w:ilvl="0" w:tplc="5DB8E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 w15:restartNumberingAfterBreak="0">
    <w:nsid w:val="2C4E584A"/>
    <w:multiLevelType w:val="hybridMultilevel"/>
    <w:tmpl w:val="9718FDBA"/>
    <w:lvl w:ilvl="0" w:tplc="FFC6F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D0F"/>
    <w:multiLevelType w:val="hybridMultilevel"/>
    <w:tmpl w:val="5418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D0698A"/>
    <w:multiLevelType w:val="multilevel"/>
    <w:tmpl w:val="4F4A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D91539"/>
    <w:multiLevelType w:val="hybridMultilevel"/>
    <w:tmpl w:val="9B848E9E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0EB9"/>
    <w:multiLevelType w:val="hybridMultilevel"/>
    <w:tmpl w:val="947A75FA"/>
    <w:lvl w:ilvl="0" w:tplc="2474FD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05410CD"/>
    <w:multiLevelType w:val="hybridMultilevel"/>
    <w:tmpl w:val="434E566A"/>
    <w:lvl w:ilvl="0" w:tplc="4A483B4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CBCC0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8A0750"/>
    <w:multiLevelType w:val="hybridMultilevel"/>
    <w:tmpl w:val="372884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28370B5"/>
    <w:multiLevelType w:val="multilevel"/>
    <w:tmpl w:val="3F8C35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BE0F80"/>
    <w:multiLevelType w:val="hybridMultilevel"/>
    <w:tmpl w:val="52086C26"/>
    <w:lvl w:ilvl="0" w:tplc="94B0BA5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43C76D80"/>
    <w:multiLevelType w:val="hybridMultilevel"/>
    <w:tmpl w:val="490A78BC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D61"/>
    <w:multiLevelType w:val="hybridMultilevel"/>
    <w:tmpl w:val="8EEA42B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64AD7A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4045"/>
    <w:multiLevelType w:val="hybridMultilevel"/>
    <w:tmpl w:val="A9B65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2B5A63"/>
    <w:multiLevelType w:val="hybridMultilevel"/>
    <w:tmpl w:val="9A10D3C6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AE0510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50A3"/>
    <w:multiLevelType w:val="hybridMultilevel"/>
    <w:tmpl w:val="71B0F5D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E6C7C"/>
    <w:multiLevelType w:val="hybridMultilevel"/>
    <w:tmpl w:val="44D64654"/>
    <w:lvl w:ilvl="0" w:tplc="50F8A7D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C622E62"/>
    <w:multiLevelType w:val="multilevel"/>
    <w:tmpl w:val="F576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28A5A7A"/>
    <w:multiLevelType w:val="hybridMultilevel"/>
    <w:tmpl w:val="617A229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40"/>
    <w:multiLevelType w:val="hybridMultilevel"/>
    <w:tmpl w:val="52B0BEE8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B5BD3"/>
    <w:multiLevelType w:val="hybridMultilevel"/>
    <w:tmpl w:val="F2CAEA7E"/>
    <w:lvl w:ilvl="0" w:tplc="48381C3E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27"/>
  </w:num>
  <w:num w:numId="20">
    <w:abstractNumId w:val="17"/>
  </w:num>
  <w:num w:numId="21">
    <w:abstractNumId w:val="25"/>
  </w:num>
  <w:num w:numId="22">
    <w:abstractNumId w:val="19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5"/>
    <w:rsid w:val="00007D3E"/>
    <w:rsid w:val="00093535"/>
    <w:rsid w:val="000D2382"/>
    <w:rsid w:val="00132642"/>
    <w:rsid w:val="001959AE"/>
    <w:rsid w:val="003B156E"/>
    <w:rsid w:val="003C1A88"/>
    <w:rsid w:val="0041225C"/>
    <w:rsid w:val="008A27F2"/>
    <w:rsid w:val="00BB0516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DB5"/>
  <w15:chartTrackingRefBased/>
  <w15:docId w15:val="{ED9235C6-0D51-489C-BB86-DE274E2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35"/>
  </w:style>
  <w:style w:type="paragraph" w:styleId="2">
    <w:name w:val="heading 2"/>
    <w:basedOn w:val="a"/>
    <w:next w:val="a"/>
    <w:link w:val="20"/>
    <w:qFormat/>
    <w:rsid w:val="00412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1225C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25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41225C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93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A27F2"/>
    <w:pPr>
      <w:ind w:left="720"/>
      <w:contextualSpacing/>
    </w:pPr>
  </w:style>
  <w:style w:type="paragraph" w:styleId="a5">
    <w:name w:val="Body Text Indent"/>
    <w:basedOn w:val="a"/>
    <w:link w:val="a6"/>
    <w:rsid w:val="000D238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23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07D3E"/>
    <w:pPr>
      <w:spacing w:after="120"/>
    </w:pPr>
  </w:style>
  <w:style w:type="character" w:customStyle="1" w:styleId="a8">
    <w:name w:val="Основной текст Знак"/>
    <w:basedOn w:val="a0"/>
    <w:link w:val="a7"/>
    <w:rsid w:val="00007D3E"/>
  </w:style>
  <w:style w:type="character" w:customStyle="1" w:styleId="20">
    <w:name w:val="Заголовок 2 Знак"/>
    <w:basedOn w:val="a0"/>
    <w:link w:val="2"/>
    <w:rsid w:val="0041225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225C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225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1225C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41225C"/>
  </w:style>
  <w:style w:type="paragraph" w:styleId="a9">
    <w:name w:val="header"/>
    <w:basedOn w:val="a"/>
    <w:link w:val="aa"/>
    <w:rsid w:val="004122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2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1225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31">
    <w:name w:val="Знак Знак3"/>
    <w:locked/>
    <w:rsid w:val="0041225C"/>
    <w:rPr>
      <w:lang w:val="ru-RU" w:eastAsia="ru-RU" w:bidi="ar-SA"/>
    </w:rPr>
  </w:style>
  <w:style w:type="paragraph" w:styleId="ab">
    <w:name w:val="Balloon Text"/>
    <w:basedOn w:val="a"/>
    <w:link w:val="ac"/>
    <w:semiHidden/>
    <w:rsid w:val="004122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122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1225C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1225C"/>
  </w:style>
  <w:style w:type="paragraph" w:styleId="ad">
    <w:name w:val="footer"/>
    <w:basedOn w:val="a"/>
    <w:link w:val="ae"/>
    <w:rsid w:val="0041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12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dcterms:created xsi:type="dcterms:W3CDTF">2021-02-25T06:32:00Z</dcterms:created>
  <dcterms:modified xsi:type="dcterms:W3CDTF">2021-02-25T14:02:00Z</dcterms:modified>
</cp:coreProperties>
</file>