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44CAE" w:rsidTr="00E73E9A">
        <w:trPr>
          <w:trHeight w:val="1004"/>
        </w:trPr>
        <w:tc>
          <w:tcPr>
            <w:tcW w:w="4253" w:type="dxa"/>
          </w:tcPr>
          <w:p w:rsidR="00444CAE" w:rsidRDefault="00444CAE" w:rsidP="00E73E9A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444CAE" w:rsidRPr="00A675A0" w:rsidRDefault="00444CAE" w:rsidP="00E73E9A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2D4BBD5" wp14:editId="2636A1A3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44CAE" w:rsidTr="00E73E9A">
              <w:trPr>
                <w:jc w:val="center"/>
              </w:trPr>
              <w:tc>
                <w:tcPr>
                  <w:tcW w:w="4253" w:type="dxa"/>
                </w:tcPr>
                <w:p w:rsidR="00444CAE" w:rsidRDefault="00444CAE" w:rsidP="00E73E9A"/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44CAE" w:rsidTr="00E73E9A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444CAE" w:rsidRPr="003B5CDD" w:rsidRDefault="00444CAE" w:rsidP="00444CAE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  <w:proofErr w:type="spellStart"/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>Проєкт</w:t>
                        </w:r>
                        <w:proofErr w:type="spellEnd"/>
                      </w:p>
                      <w:p w:rsidR="00444CAE" w:rsidRPr="003B5CDD" w:rsidRDefault="00444CAE" w:rsidP="00444CAE">
                        <w:pPr>
                          <w:spacing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Cs w:val="28"/>
                            <w:lang w:val="uk-UA" w:eastAsia="en-US"/>
                          </w:rPr>
                          <w:t xml:space="preserve">               оприлюднено</w:t>
                        </w:r>
                      </w:p>
                      <w:p w:rsidR="00444CAE" w:rsidRPr="003B5CDD" w:rsidRDefault="00444CAE" w:rsidP="00444CAE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  <w:p w:rsidR="00444CAE" w:rsidRDefault="00444CAE" w:rsidP="00E73E9A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44CAE" w:rsidRDefault="00444CAE" w:rsidP="00E73E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444CAE" w:rsidRDefault="00444CAE" w:rsidP="00E73E9A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444CAE" w:rsidRDefault="00444CAE" w:rsidP="00444CA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444CAE" w:rsidRDefault="00444CAE" w:rsidP="00444CA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444CAE" w:rsidRDefault="00444CAE" w:rsidP="00444CA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444CAE" w:rsidRDefault="00444CAE" w:rsidP="00444CAE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444CAE" w:rsidTr="00E73E9A">
        <w:trPr>
          <w:trHeight w:val="200"/>
        </w:trPr>
        <w:tc>
          <w:tcPr>
            <w:tcW w:w="4625" w:type="dxa"/>
          </w:tcPr>
          <w:p w:rsidR="00444CAE" w:rsidRDefault="00444CAE" w:rsidP="00E73E9A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     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</w:t>
            </w:r>
          </w:p>
        </w:tc>
      </w:tr>
      <w:tr w:rsidR="00444CAE" w:rsidTr="00E73E9A">
        <w:trPr>
          <w:trHeight w:val="210"/>
        </w:trPr>
        <w:tc>
          <w:tcPr>
            <w:tcW w:w="4625" w:type="dxa"/>
          </w:tcPr>
          <w:p w:rsidR="00444CAE" w:rsidRPr="003062DA" w:rsidRDefault="00444CAE" w:rsidP="00E73E9A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444CAE" w:rsidTr="00E73E9A">
        <w:trPr>
          <w:trHeight w:val="819"/>
        </w:trPr>
        <w:tc>
          <w:tcPr>
            <w:tcW w:w="4625" w:type="dxa"/>
          </w:tcPr>
          <w:p w:rsidR="00444CAE" w:rsidRPr="003062DA" w:rsidRDefault="00444CAE" w:rsidP="00E73E9A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>
              <w:rPr>
                <w:b/>
                <w:color w:val="000000"/>
                <w:szCs w:val="28"/>
                <w:lang w:val="uk-UA"/>
              </w:rPr>
              <w:t xml:space="preserve"> дітям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444CAE" w:rsidRDefault="00444CAE" w:rsidP="00E73E9A">
            <w:pPr>
              <w:rPr>
                <w:i/>
                <w:color w:val="333333"/>
              </w:rPr>
            </w:pPr>
          </w:p>
        </w:tc>
      </w:tr>
    </w:tbl>
    <w:p w:rsidR="00444CAE" w:rsidRPr="00CB7F2C" w:rsidRDefault="00444CAE" w:rsidP="00444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>
        <w:rPr>
          <w:color w:val="333333"/>
          <w:szCs w:val="28"/>
          <w:lang w:val="uk-UA"/>
        </w:rPr>
        <w:tab/>
        <w:t xml:space="preserve">Розглянувши заяви громадян 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11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06.2021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444CAE" w:rsidRDefault="00444CAE" w:rsidP="00444CAE">
      <w:pPr>
        <w:jc w:val="both"/>
      </w:pPr>
    </w:p>
    <w:p w:rsidR="00444CAE" w:rsidRDefault="00444CAE" w:rsidP="00444CAE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444CAE" w:rsidRDefault="00444CAE" w:rsidP="00444CAE">
      <w:pPr>
        <w:pStyle w:val="a6"/>
        <w:ind w:right="-28"/>
        <w:outlineLvl w:val="0"/>
        <w:rPr>
          <w:b/>
          <w:color w:val="333333"/>
          <w:sz w:val="28"/>
        </w:rPr>
      </w:pPr>
    </w:p>
    <w:p w:rsidR="00444CAE" w:rsidRDefault="00444CAE" w:rsidP="00444CAE">
      <w:pPr>
        <w:pStyle w:val="a5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  ДАТА 1</w:t>
      </w:r>
      <w:r>
        <w:rPr>
          <w:color w:val="333333"/>
          <w:szCs w:val="28"/>
          <w:lang w:val="uk-UA"/>
        </w:rPr>
        <w:t xml:space="preserve"> </w:t>
      </w:r>
      <w:r w:rsidRPr="00BC26D9">
        <w:rPr>
          <w:color w:val="333333"/>
          <w:szCs w:val="28"/>
          <w:lang w:val="uk-UA"/>
        </w:rPr>
        <w:t>–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444CAE" w:rsidRDefault="00444CAE" w:rsidP="00444CAE">
      <w:pPr>
        <w:pStyle w:val="a5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444CAE" w:rsidRPr="00511500" w:rsidRDefault="00444CAE" w:rsidP="00444CA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 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–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444CAE" w:rsidRPr="00511500" w:rsidRDefault="00444CAE" w:rsidP="00444C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Pr="003B5CDD" w:rsidRDefault="00444CAE" w:rsidP="00444CAE">
      <w:pPr>
        <w:pStyle w:val="a6"/>
        <w:ind w:right="-28"/>
        <w:rPr>
          <w:b/>
          <w:color w:val="333333"/>
          <w:sz w:val="28"/>
          <w:szCs w:val="28"/>
        </w:rPr>
      </w:pPr>
    </w:p>
    <w:p w:rsidR="00444CAE" w:rsidRPr="003B5CDD" w:rsidRDefault="00444CAE" w:rsidP="00444CAE">
      <w:pPr>
        <w:pStyle w:val="a6"/>
        <w:ind w:right="-28"/>
        <w:rPr>
          <w:b/>
          <w:color w:val="333333"/>
          <w:sz w:val="28"/>
          <w:szCs w:val="28"/>
        </w:rPr>
      </w:pPr>
    </w:p>
    <w:p w:rsidR="00444CAE" w:rsidRPr="00444CAE" w:rsidRDefault="00444CAE" w:rsidP="00444CAE">
      <w:pPr>
        <w:pStyle w:val="a6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444CAE" w:rsidRDefault="00444CAE" w:rsidP="00444CAE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444CAE" w:rsidRDefault="00444CAE" w:rsidP="00444CAE">
      <w:pPr>
        <w:jc w:val="both"/>
        <w:rPr>
          <w:sz w:val="24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Pr="00AF6AF9" w:rsidRDefault="00444CAE" w:rsidP="00444CAE">
      <w:pPr>
        <w:rPr>
          <w:sz w:val="20"/>
          <w:szCs w:val="28"/>
          <w:lang w:val="uk-UA"/>
        </w:rPr>
      </w:pPr>
      <w:bookmarkStart w:id="0" w:name="_GoBack"/>
      <w:bookmarkEnd w:id="0"/>
    </w:p>
    <w:sectPr w:rsidR="00444CAE" w:rsidRPr="00AF6AF9" w:rsidSect="006305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5"/>
    <w:rsid w:val="00444CAE"/>
    <w:rsid w:val="005B6645"/>
    <w:rsid w:val="00630538"/>
    <w:rsid w:val="00762DCD"/>
    <w:rsid w:val="007D51E9"/>
    <w:rsid w:val="00DA114F"/>
    <w:rsid w:val="00E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2CD"/>
  <w15:chartTrackingRefBased/>
  <w15:docId w15:val="{E9E6DE0B-4FC9-4BD3-9C76-9AC5EFC5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CA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A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444CA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44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44C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44CAE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444CAE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305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2021-06-14T04:44:00Z</cp:lastPrinted>
  <dcterms:created xsi:type="dcterms:W3CDTF">2021-06-11T11:56:00Z</dcterms:created>
  <dcterms:modified xsi:type="dcterms:W3CDTF">2021-06-14T11:01:00Z</dcterms:modified>
</cp:coreProperties>
</file>