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8A" w:rsidRPr="007B5386" w:rsidRDefault="008A2B8A" w:rsidP="008A2B8A">
      <w:pPr>
        <w:jc w:val="center"/>
        <w:rPr>
          <w:lang w:val="uk-UA"/>
        </w:rPr>
      </w:pPr>
      <w:r w:rsidRPr="007B5386">
        <w:rPr>
          <w:lang w:val="uk-UA"/>
        </w:rPr>
        <w:t xml:space="preserve">ПОВНОВАЖЕННЯ ОРГАНІВ МІСЦЕВОГО САОМРВДУВАННЯ, </w:t>
      </w:r>
    </w:p>
    <w:p w:rsidR="008A2B8A" w:rsidRPr="007B5386" w:rsidRDefault="008A2B8A" w:rsidP="008A2B8A">
      <w:pPr>
        <w:jc w:val="center"/>
        <w:rPr>
          <w:lang w:val="uk-UA"/>
        </w:rPr>
      </w:pPr>
      <w:r w:rsidRPr="007B5386">
        <w:rPr>
          <w:lang w:val="uk-UA"/>
        </w:rPr>
        <w:t>ВИЗНАЧЕНИХ ЗАКОНАМИ УКРАЇНИ</w:t>
      </w:r>
    </w:p>
    <w:p w:rsidR="008A2B8A" w:rsidRPr="007B5386" w:rsidRDefault="008A2B8A" w:rsidP="008A2B8A">
      <w:pPr>
        <w:jc w:val="center"/>
        <w:rPr>
          <w:lang w:val="uk-UA"/>
        </w:rPr>
      </w:pPr>
      <w:r w:rsidRPr="007B5386">
        <w:rPr>
          <w:lang w:val="uk-UA"/>
        </w:rPr>
        <w:t>(2019-2010рр.)</w:t>
      </w:r>
      <w:r w:rsidRPr="007B5386">
        <w:rPr>
          <w:lang w:val="uk-UA"/>
        </w:rPr>
        <w:tab/>
      </w:r>
    </w:p>
    <w:p w:rsidR="008A2B8A" w:rsidRPr="007B5386" w:rsidRDefault="008A2B8A"/>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851"/>
        <w:gridCol w:w="11481"/>
        <w:gridCol w:w="851"/>
      </w:tblGrid>
      <w:tr w:rsidR="0010459B" w:rsidRPr="007B5386" w:rsidTr="006E3164">
        <w:tc>
          <w:tcPr>
            <w:tcW w:w="425" w:type="dxa"/>
            <w:vMerge w:val="restart"/>
            <w:shd w:val="clear" w:color="auto" w:fill="auto"/>
          </w:tcPr>
          <w:p w:rsidR="0010459B" w:rsidRPr="007B5386" w:rsidRDefault="0010459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10459B" w:rsidRPr="007B5386" w:rsidRDefault="0010459B" w:rsidP="006175CA">
            <w:pPr>
              <w:pStyle w:val="af6"/>
              <w:spacing w:after="0"/>
              <w:ind w:left="-73" w:right="-106"/>
              <w:jc w:val="both"/>
              <w:rPr>
                <w:rStyle w:val="ae"/>
                <w:rFonts w:ascii="Times New Roman" w:hAnsi="Times New Roman"/>
                <w:i w:val="0"/>
                <w:sz w:val="16"/>
                <w:szCs w:val="16"/>
                <w:lang w:val="uk-UA"/>
              </w:rPr>
            </w:pPr>
            <w:r w:rsidRPr="007B5386">
              <w:rPr>
                <w:rFonts w:ascii="Times New Roman" w:hAnsi="Times New Roman"/>
                <w:bCs/>
                <w:color w:val="000000"/>
                <w:sz w:val="16"/>
                <w:szCs w:val="16"/>
                <w:shd w:val="clear" w:color="auto" w:fill="FFFFFF"/>
              </w:rPr>
              <w:t>ЗУ «Про фахову передвищу освіту» від 0</w:t>
            </w:r>
            <w:r w:rsidRPr="007B5386">
              <w:rPr>
                <w:rStyle w:val="rvts44"/>
                <w:rFonts w:ascii="Times New Roman" w:hAnsi="Times New Roman"/>
                <w:bCs/>
                <w:color w:val="000000"/>
                <w:sz w:val="16"/>
                <w:szCs w:val="16"/>
                <w:shd w:val="clear" w:color="auto" w:fill="FFFFFF"/>
              </w:rPr>
              <w:t>6 червня 2019 року № 2745-VIII</w:t>
            </w:r>
          </w:p>
        </w:tc>
        <w:tc>
          <w:tcPr>
            <w:tcW w:w="851" w:type="dxa"/>
            <w:shd w:val="clear" w:color="auto" w:fill="auto"/>
          </w:tcPr>
          <w:p w:rsidR="0010459B" w:rsidRPr="007B5386" w:rsidRDefault="0010459B" w:rsidP="0010459B">
            <w:pPr>
              <w:ind w:left="-107" w:right="-107"/>
              <w:jc w:val="center"/>
              <w:rPr>
                <w:sz w:val="16"/>
                <w:szCs w:val="16"/>
                <w:lang w:val="en-US"/>
              </w:rPr>
            </w:pPr>
            <w:r w:rsidRPr="007B5386">
              <w:rPr>
                <w:sz w:val="16"/>
                <w:szCs w:val="16"/>
              </w:rPr>
              <w:t>ст.</w:t>
            </w:r>
            <w:r w:rsidRPr="007B5386">
              <w:rPr>
                <w:sz w:val="16"/>
                <w:szCs w:val="16"/>
                <w:lang w:val="en-US"/>
              </w:rPr>
              <w:t>16</w:t>
            </w:r>
          </w:p>
        </w:tc>
        <w:tc>
          <w:tcPr>
            <w:tcW w:w="11481" w:type="dxa"/>
            <w:shd w:val="clear" w:color="auto" w:fill="auto"/>
          </w:tcPr>
          <w:p w:rsidR="0010459B" w:rsidRPr="007B5386" w:rsidRDefault="0010459B" w:rsidP="0010459B">
            <w:pPr>
              <w:pStyle w:val="rvps2"/>
              <w:shd w:val="clear" w:color="auto" w:fill="FFFFFF"/>
              <w:spacing w:after="0" w:afterAutospacing="0"/>
              <w:ind w:left="-106" w:right="-105" w:firstLine="141"/>
              <w:jc w:val="both"/>
              <w:rPr>
                <w:color w:val="000000"/>
                <w:sz w:val="16"/>
                <w:szCs w:val="16"/>
              </w:rPr>
            </w:pPr>
            <w:r w:rsidRPr="007B5386">
              <w:rPr>
                <w:color w:val="000000"/>
                <w:sz w:val="16"/>
                <w:szCs w:val="16"/>
              </w:rPr>
              <w:t>1. Органи влади Автономної Республіки Крим, органи місцевого самоврядування, до сфери управління яких належать заклади фахової передвищої освіти:</w:t>
            </w:r>
          </w:p>
          <w:p w:rsidR="0010459B" w:rsidRPr="007B5386" w:rsidRDefault="0010459B" w:rsidP="0010459B">
            <w:pPr>
              <w:pStyle w:val="rvps2"/>
              <w:shd w:val="clear" w:color="auto" w:fill="FFFFFF"/>
              <w:spacing w:after="0" w:afterAutospacing="0"/>
              <w:ind w:left="-106" w:right="-105" w:firstLine="141"/>
              <w:jc w:val="both"/>
              <w:rPr>
                <w:color w:val="000000"/>
                <w:sz w:val="16"/>
                <w:szCs w:val="16"/>
              </w:rPr>
            </w:pPr>
            <w:r w:rsidRPr="007B5386">
              <w:rPr>
                <w:color w:val="000000"/>
                <w:sz w:val="16"/>
                <w:szCs w:val="16"/>
              </w:rPr>
              <w:t>1) беруть участь у реалізації державної політики у сфері фахової передвищої освіти;</w:t>
            </w:r>
          </w:p>
          <w:p w:rsidR="0010459B" w:rsidRPr="007B5386" w:rsidRDefault="0010459B" w:rsidP="0010459B">
            <w:pPr>
              <w:pStyle w:val="rvps2"/>
              <w:shd w:val="clear" w:color="auto" w:fill="FFFFFF"/>
              <w:spacing w:after="0" w:afterAutospacing="0"/>
              <w:ind w:left="-106" w:right="-105" w:firstLine="141"/>
              <w:jc w:val="both"/>
              <w:rPr>
                <w:color w:val="000000"/>
                <w:sz w:val="16"/>
                <w:szCs w:val="16"/>
              </w:rPr>
            </w:pPr>
            <w:r w:rsidRPr="007B5386">
              <w:rPr>
                <w:color w:val="000000"/>
                <w:sz w:val="16"/>
                <w:szCs w:val="16"/>
              </w:rPr>
              <w:t>2) у межах компетенції та відповідно до законодавства формують та затверджують обсяги фінансування для здобуття фахової передвищої освіти за рахунок коштів відповідного місцевого бюджету для закладів фахової передвищої освіти, що перебувають у сфері їх управління та/або передані їм на фінансування;</w:t>
            </w:r>
          </w:p>
          <w:p w:rsidR="0010459B" w:rsidRPr="007B5386" w:rsidRDefault="0010459B" w:rsidP="0010459B">
            <w:pPr>
              <w:pStyle w:val="rvps2"/>
              <w:shd w:val="clear" w:color="auto" w:fill="FFFFFF"/>
              <w:spacing w:after="0" w:afterAutospacing="0"/>
              <w:ind w:left="-106" w:right="-105" w:firstLine="141"/>
              <w:jc w:val="both"/>
              <w:rPr>
                <w:color w:val="000000"/>
                <w:sz w:val="16"/>
                <w:szCs w:val="16"/>
              </w:rPr>
            </w:pPr>
            <w:r w:rsidRPr="007B5386">
              <w:rPr>
                <w:color w:val="000000"/>
                <w:sz w:val="16"/>
                <w:szCs w:val="16"/>
              </w:rPr>
              <w:t>3) розподіляють відповідно до законодавства кошти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їх управління та/або передані їм на фінансування;</w:t>
            </w:r>
          </w:p>
          <w:p w:rsidR="0010459B" w:rsidRPr="007B5386" w:rsidRDefault="0010459B" w:rsidP="0010459B">
            <w:pPr>
              <w:pStyle w:val="rvps2"/>
              <w:shd w:val="clear" w:color="auto" w:fill="FFFFFF"/>
              <w:spacing w:after="0" w:afterAutospacing="0"/>
              <w:ind w:left="-106" w:right="-105" w:firstLine="141"/>
              <w:jc w:val="both"/>
              <w:rPr>
                <w:color w:val="000000"/>
                <w:sz w:val="16"/>
                <w:szCs w:val="16"/>
              </w:rPr>
            </w:pPr>
            <w:bookmarkStart w:id="0" w:name="n199"/>
            <w:bookmarkEnd w:id="0"/>
            <w:r w:rsidRPr="007B5386">
              <w:rPr>
                <w:color w:val="000000"/>
                <w:sz w:val="16"/>
                <w:szCs w:val="16"/>
              </w:rPr>
              <w:t>4)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rsidR="0010459B" w:rsidRPr="007B5386" w:rsidRDefault="0010459B" w:rsidP="0010459B">
            <w:pPr>
              <w:pStyle w:val="rvps2"/>
              <w:shd w:val="clear" w:color="auto" w:fill="FFFFFF"/>
              <w:spacing w:after="0" w:afterAutospacing="0"/>
              <w:ind w:left="-106" w:right="-105" w:firstLine="141"/>
              <w:jc w:val="both"/>
              <w:rPr>
                <w:color w:val="000000"/>
                <w:sz w:val="16"/>
                <w:szCs w:val="16"/>
              </w:rPr>
            </w:pPr>
            <w:bookmarkStart w:id="1" w:name="n200"/>
            <w:bookmarkEnd w:id="1"/>
            <w:r w:rsidRPr="007B5386">
              <w:rPr>
                <w:color w:val="000000"/>
                <w:sz w:val="16"/>
                <w:szCs w:val="16"/>
              </w:rPr>
              <w:t>5)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передвищу освіту у закладах фахової передвищої освіти, що належать до сфери їх управління або функціонують на відповідній території;</w:t>
            </w:r>
          </w:p>
          <w:p w:rsidR="0010459B" w:rsidRPr="007B5386" w:rsidRDefault="0010459B" w:rsidP="0010459B">
            <w:pPr>
              <w:pStyle w:val="rvps2"/>
              <w:shd w:val="clear" w:color="auto" w:fill="FFFFFF"/>
              <w:spacing w:after="0" w:afterAutospacing="0"/>
              <w:ind w:left="-106" w:right="-105" w:firstLine="141"/>
              <w:jc w:val="both"/>
              <w:rPr>
                <w:color w:val="000000"/>
                <w:sz w:val="16"/>
                <w:szCs w:val="16"/>
              </w:rPr>
            </w:pPr>
            <w:bookmarkStart w:id="2" w:name="n201"/>
            <w:bookmarkEnd w:id="2"/>
            <w:r w:rsidRPr="007B5386">
              <w:rPr>
                <w:color w:val="000000"/>
                <w:sz w:val="16"/>
                <w:szCs w:val="16"/>
              </w:rPr>
              <w:t>6) здійснюють повноваження засновника щодо комунальних закладів фахової передвищої освіти, зокрема приймають рішення про їх утворення, реорганізацію чи ліквідацію;</w:t>
            </w:r>
          </w:p>
          <w:p w:rsidR="0010459B" w:rsidRPr="007B5386" w:rsidRDefault="0010459B" w:rsidP="0010459B">
            <w:pPr>
              <w:pStyle w:val="rvps2"/>
              <w:shd w:val="clear" w:color="auto" w:fill="FFFFFF"/>
              <w:spacing w:after="0" w:afterAutospacing="0"/>
              <w:ind w:left="-106" w:right="-105" w:firstLine="141"/>
              <w:jc w:val="both"/>
              <w:rPr>
                <w:sz w:val="16"/>
                <w:szCs w:val="16"/>
                <w:lang w:val="ru-RU"/>
              </w:rPr>
            </w:pPr>
            <w:bookmarkStart w:id="3" w:name="n202"/>
            <w:bookmarkEnd w:id="3"/>
            <w:r w:rsidRPr="007B5386">
              <w:rPr>
                <w:color w:val="000000"/>
                <w:sz w:val="16"/>
                <w:szCs w:val="16"/>
              </w:rPr>
              <w:t>7) здійснюють інші повноваження відповідно до законодавства.</w:t>
            </w:r>
          </w:p>
        </w:tc>
        <w:tc>
          <w:tcPr>
            <w:tcW w:w="851" w:type="dxa"/>
            <w:shd w:val="clear" w:color="auto" w:fill="auto"/>
          </w:tcPr>
          <w:p w:rsidR="00B53388" w:rsidRPr="007B5386" w:rsidRDefault="00B53388" w:rsidP="00887B94">
            <w:pPr>
              <w:pStyle w:val="5"/>
              <w:spacing w:before="0" w:beforeAutospacing="0" w:after="0" w:afterAutospacing="0"/>
              <w:ind w:left="-106" w:right="-111"/>
              <w:jc w:val="center"/>
              <w:rPr>
                <w:b w:val="0"/>
                <w:sz w:val="16"/>
                <w:szCs w:val="16"/>
              </w:rPr>
            </w:pPr>
            <w:r w:rsidRPr="007B5386">
              <w:rPr>
                <w:b w:val="0"/>
                <w:sz w:val="16"/>
                <w:szCs w:val="16"/>
              </w:rPr>
              <w:t xml:space="preserve">СМР </w:t>
            </w:r>
          </w:p>
          <w:p w:rsidR="0010459B" w:rsidRPr="007B5386" w:rsidRDefault="00B53388" w:rsidP="00887B94">
            <w:pPr>
              <w:pStyle w:val="5"/>
              <w:spacing w:before="0" w:beforeAutospacing="0" w:after="0" w:afterAutospacing="0"/>
              <w:ind w:left="-106" w:right="-111"/>
              <w:jc w:val="center"/>
              <w:rPr>
                <w:b w:val="0"/>
                <w:sz w:val="16"/>
                <w:szCs w:val="16"/>
              </w:rPr>
            </w:pPr>
            <w:r w:rsidRPr="007B5386">
              <w:rPr>
                <w:b w:val="0"/>
                <w:sz w:val="16"/>
                <w:szCs w:val="16"/>
              </w:rPr>
              <w:t>ДФЕІ</w:t>
            </w:r>
          </w:p>
          <w:p w:rsidR="00B53388" w:rsidRPr="007B5386" w:rsidRDefault="00B53388" w:rsidP="00887B94">
            <w:pPr>
              <w:pStyle w:val="5"/>
              <w:spacing w:before="0" w:beforeAutospacing="0" w:after="0" w:afterAutospacing="0"/>
              <w:ind w:left="-106" w:right="-111"/>
              <w:jc w:val="center"/>
              <w:rPr>
                <w:b w:val="0"/>
                <w:sz w:val="16"/>
                <w:szCs w:val="16"/>
              </w:rPr>
            </w:pPr>
            <w:r w:rsidRPr="007B5386">
              <w:rPr>
                <w:b w:val="0"/>
                <w:sz w:val="16"/>
                <w:szCs w:val="16"/>
              </w:rPr>
              <w:t>УОН</w:t>
            </w:r>
          </w:p>
        </w:tc>
      </w:tr>
      <w:tr w:rsidR="0010459B" w:rsidRPr="007B5386" w:rsidTr="006E3164">
        <w:tc>
          <w:tcPr>
            <w:tcW w:w="425" w:type="dxa"/>
            <w:vMerge/>
            <w:shd w:val="clear" w:color="auto" w:fill="auto"/>
          </w:tcPr>
          <w:p w:rsidR="0010459B" w:rsidRPr="007B5386" w:rsidRDefault="0010459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10459B" w:rsidRPr="007B5386" w:rsidRDefault="0010459B" w:rsidP="006175CA">
            <w:pPr>
              <w:pStyle w:val="af6"/>
              <w:spacing w:after="0"/>
              <w:ind w:left="-73" w:right="-106"/>
              <w:jc w:val="both"/>
              <w:rPr>
                <w:rFonts w:ascii="Times New Roman" w:hAnsi="Times New Roman"/>
                <w:bCs/>
                <w:color w:val="000000"/>
                <w:sz w:val="16"/>
                <w:szCs w:val="16"/>
                <w:shd w:val="clear" w:color="auto" w:fill="FFFFFF"/>
              </w:rPr>
            </w:pPr>
          </w:p>
        </w:tc>
        <w:tc>
          <w:tcPr>
            <w:tcW w:w="851" w:type="dxa"/>
            <w:shd w:val="clear" w:color="auto" w:fill="auto"/>
          </w:tcPr>
          <w:p w:rsidR="0010459B" w:rsidRPr="007B5386" w:rsidRDefault="003D6443" w:rsidP="00887B94">
            <w:pPr>
              <w:ind w:left="-107" w:right="-107"/>
              <w:jc w:val="center"/>
              <w:rPr>
                <w:sz w:val="16"/>
                <w:szCs w:val="16"/>
              </w:rPr>
            </w:pPr>
            <w:r w:rsidRPr="007B5386">
              <w:rPr>
                <w:sz w:val="16"/>
                <w:szCs w:val="16"/>
              </w:rPr>
              <w:t xml:space="preserve">ст. 51 </w:t>
            </w:r>
          </w:p>
        </w:tc>
        <w:tc>
          <w:tcPr>
            <w:tcW w:w="11481" w:type="dxa"/>
            <w:shd w:val="clear" w:color="auto" w:fill="auto"/>
          </w:tcPr>
          <w:p w:rsidR="0010459B" w:rsidRPr="007B5386" w:rsidRDefault="003D6443" w:rsidP="003D6443">
            <w:pPr>
              <w:shd w:val="clear" w:color="auto" w:fill="FFFFFF"/>
              <w:ind w:left="-106" w:right="-105" w:firstLine="141"/>
              <w:jc w:val="both"/>
              <w:rPr>
                <w:sz w:val="16"/>
                <w:szCs w:val="16"/>
              </w:rPr>
            </w:pPr>
            <w:r w:rsidRPr="007B5386">
              <w:rPr>
                <w:color w:val="000000"/>
                <w:sz w:val="16"/>
                <w:szCs w:val="16"/>
                <w:lang w:eastAsia="uk-UA"/>
              </w:rPr>
              <w:t>Атестацію здобувачів фахової передвищої освіти здійснює екзаменаційна комісія, до складу якої включаються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колегіальним органом управління закладу фахової передвищої освіти.</w:t>
            </w:r>
          </w:p>
        </w:tc>
        <w:tc>
          <w:tcPr>
            <w:tcW w:w="851" w:type="dxa"/>
            <w:shd w:val="clear" w:color="auto" w:fill="auto"/>
          </w:tcPr>
          <w:p w:rsidR="0010459B" w:rsidRPr="007B5386" w:rsidRDefault="00B53388" w:rsidP="00887B94">
            <w:pPr>
              <w:pStyle w:val="5"/>
              <w:spacing w:before="0" w:beforeAutospacing="0" w:after="0" w:afterAutospacing="0"/>
              <w:ind w:left="-106" w:right="-111"/>
              <w:jc w:val="center"/>
              <w:rPr>
                <w:b w:val="0"/>
                <w:sz w:val="16"/>
                <w:szCs w:val="16"/>
              </w:rPr>
            </w:pPr>
            <w:r w:rsidRPr="007B5386">
              <w:rPr>
                <w:b w:val="0"/>
                <w:sz w:val="16"/>
                <w:szCs w:val="16"/>
              </w:rPr>
              <w:t>УОН</w:t>
            </w:r>
          </w:p>
        </w:tc>
      </w:tr>
      <w:tr w:rsidR="0010459B" w:rsidRPr="007B5386" w:rsidTr="006E3164">
        <w:tc>
          <w:tcPr>
            <w:tcW w:w="425" w:type="dxa"/>
            <w:vMerge/>
            <w:shd w:val="clear" w:color="auto" w:fill="auto"/>
          </w:tcPr>
          <w:p w:rsidR="0010459B" w:rsidRPr="007B5386" w:rsidRDefault="0010459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10459B" w:rsidRPr="007B5386" w:rsidRDefault="0010459B" w:rsidP="006175CA">
            <w:pPr>
              <w:pStyle w:val="af6"/>
              <w:spacing w:after="0"/>
              <w:ind w:left="-73" w:right="-106"/>
              <w:jc w:val="both"/>
              <w:rPr>
                <w:rFonts w:ascii="Times New Roman" w:hAnsi="Times New Roman"/>
                <w:bCs/>
                <w:color w:val="000000"/>
                <w:sz w:val="16"/>
                <w:szCs w:val="16"/>
                <w:shd w:val="clear" w:color="auto" w:fill="FFFFFF"/>
              </w:rPr>
            </w:pPr>
          </w:p>
        </w:tc>
        <w:tc>
          <w:tcPr>
            <w:tcW w:w="851" w:type="dxa"/>
            <w:shd w:val="clear" w:color="auto" w:fill="auto"/>
          </w:tcPr>
          <w:p w:rsidR="0010459B" w:rsidRPr="007B5386" w:rsidRDefault="003D6443" w:rsidP="00887B94">
            <w:pPr>
              <w:ind w:left="-107" w:right="-107"/>
              <w:jc w:val="center"/>
              <w:rPr>
                <w:sz w:val="16"/>
                <w:szCs w:val="16"/>
              </w:rPr>
            </w:pPr>
            <w:r w:rsidRPr="007B5386">
              <w:rPr>
                <w:sz w:val="16"/>
                <w:szCs w:val="16"/>
              </w:rPr>
              <w:t>ст. 57</w:t>
            </w:r>
          </w:p>
        </w:tc>
        <w:tc>
          <w:tcPr>
            <w:tcW w:w="11481" w:type="dxa"/>
            <w:shd w:val="clear" w:color="auto" w:fill="auto"/>
          </w:tcPr>
          <w:p w:rsidR="003D6443" w:rsidRPr="007B5386" w:rsidRDefault="003D6443" w:rsidP="003D6443">
            <w:pPr>
              <w:shd w:val="clear" w:color="auto" w:fill="FFFFFF"/>
              <w:ind w:left="-106" w:right="-105" w:firstLine="141"/>
              <w:jc w:val="both"/>
              <w:rPr>
                <w:color w:val="000000"/>
                <w:sz w:val="16"/>
                <w:szCs w:val="16"/>
                <w:lang w:eastAsia="uk-UA"/>
              </w:rPr>
            </w:pPr>
            <w:r w:rsidRPr="007B5386">
              <w:rPr>
                <w:color w:val="000000"/>
                <w:sz w:val="16"/>
                <w:szCs w:val="16"/>
                <w:lang w:eastAsia="uk-UA"/>
              </w:rPr>
              <w:t>1. Органи місцевого самоврядування забезпечують пільговий проїзд студентів (курсантів невійськових) закладів фахової передвищої освіти до місця навчання і у зворотному напрямку у визначених ними порядку та розмірах за рахунок видатків відповідних місцевих бюджетів.</w:t>
            </w:r>
          </w:p>
          <w:p w:rsidR="003D6443" w:rsidRPr="007B5386" w:rsidRDefault="003D6443" w:rsidP="003D6443">
            <w:pPr>
              <w:shd w:val="clear" w:color="auto" w:fill="FFFFFF"/>
              <w:ind w:left="-106" w:right="-105" w:firstLine="141"/>
              <w:jc w:val="both"/>
              <w:rPr>
                <w:color w:val="000000"/>
                <w:sz w:val="16"/>
                <w:szCs w:val="16"/>
                <w:lang w:eastAsia="uk-UA"/>
              </w:rPr>
            </w:pPr>
            <w:bookmarkStart w:id="4" w:name="n910"/>
            <w:bookmarkEnd w:id="4"/>
            <w:r w:rsidRPr="007B5386">
              <w:rPr>
                <w:color w:val="000000"/>
                <w:sz w:val="16"/>
                <w:szCs w:val="16"/>
                <w:lang w:eastAsia="uk-UA"/>
              </w:rPr>
              <w:t>2. Органи державної влади та органи місцевого самоврядування, що здійснюють фінансування державних і комунальних закладів фахової передвищої освіти, відповідно до законодавства забезпечують безоплатним гарячим харчуванням здобувачів фахової передвищої освіти з числа:</w:t>
            </w:r>
          </w:p>
          <w:p w:rsidR="003D6443" w:rsidRPr="007B5386" w:rsidRDefault="003D6443" w:rsidP="003D6443">
            <w:pPr>
              <w:shd w:val="clear" w:color="auto" w:fill="FFFFFF"/>
              <w:ind w:left="-106" w:right="-105" w:firstLine="141"/>
              <w:jc w:val="both"/>
              <w:rPr>
                <w:color w:val="000000"/>
                <w:sz w:val="16"/>
                <w:szCs w:val="16"/>
                <w:lang w:eastAsia="uk-UA"/>
              </w:rPr>
            </w:pPr>
            <w:bookmarkStart w:id="5" w:name="n911"/>
            <w:bookmarkEnd w:id="5"/>
            <w:r w:rsidRPr="007B5386">
              <w:rPr>
                <w:color w:val="000000"/>
                <w:sz w:val="16"/>
                <w:szCs w:val="16"/>
                <w:lang w:eastAsia="uk-UA"/>
              </w:rPr>
              <w:t>1) студентів (курсантів невійськових) закладів фахової передвищої освіти з числа дітей-сиріт та дітей, позбавлених батьківського піклування, осіб з їх числа, а також студентів (курсантів невійськових) закладів фахової передвищої освіти, які в період навчання у віці від 18 до 23 років залишилися без батьків;</w:t>
            </w:r>
          </w:p>
          <w:p w:rsidR="003D6443" w:rsidRPr="007B5386" w:rsidRDefault="003D6443" w:rsidP="003D6443">
            <w:pPr>
              <w:shd w:val="clear" w:color="auto" w:fill="FFFFFF"/>
              <w:ind w:left="-106" w:right="-105" w:firstLine="141"/>
              <w:jc w:val="both"/>
              <w:rPr>
                <w:color w:val="000000"/>
                <w:sz w:val="16"/>
                <w:szCs w:val="16"/>
                <w:lang w:eastAsia="uk-UA"/>
              </w:rPr>
            </w:pPr>
            <w:bookmarkStart w:id="6" w:name="n912"/>
            <w:bookmarkEnd w:id="6"/>
            <w:r w:rsidRPr="007B5386">
              <w:rPr>
                <w:color w:val="000000"/>
                <w:sz w:val="16"/>
                <w:szCs w:val="16"/>
                <w:lang w:eastAsia="uk-UA"/>
              </w:rPr>
              <w:t>2) дітей з особливими освітніми потребами та осіб з їх числа, які навчаються у спеціальних та інклюзивних групах;</w:t>
            </w:r>
          </w:p>
          <w:p w:rsidR="003D6443" w:rsidRPr="007B5386" w:rsidRDefault="003D6443" w:rsidP="003D6443">
            <w:pPr>
              <w:shd w:val="clear" w:color="auto" w:fill="FFFFFF"/>
              <w:ind w:left="-106" w:right="-105" w:firstLine="141"/>
              <w:jc w:val="both"/>
              <w:rPr>
                <w:color w:val="000000"/>
                <w:sz w:val="16"/>
                <w:szCs w:val="16"/>
                <w:lang w:eastAsia="uk-UA"/>
              </w:rPr>
            </w:pPr>
            <w:bookmarkStart w:id="7" w:name="n913"/>
            <w:bookmarkEnd w:id="7"/>
            <w:r w:rsidRPr="007B5386">
              <w:rPr>
                <w:color w:val="000000"/>
                <w:sz w:val="16"/>
                <w:szCs w:val="16"/>
                <w:lang w:eastAsia="uk-UA"/>
              </w:rPr>
              <w:t>3) дітей із сімей, які отримують допомогу відповідно до</w:t>
            </w:r>
            <w:r w:rsidR="00E7391C" w:rsidRPr="007B5386">
              <w:rPr>
                <w:color w:val="000000"/>
                <w:sz w:val="16"/>
                <w:szCs w:val="16"/>
                <w:lang w:val="uk-UA" w:eastAsia="uk-UA"/>
              </w:rPr>
              <w:t xml:space="preserve"> Закону України</w:t>
            </w:r>
            <w:r w:rsidRPr="007B5386">
              <w:rPr>
                <w:color w:val="000000"/>
                <w:sz w:val="16"/>
                <w:szCs w:val="16"/>
                <w:lang w:eastAsia="uk-UA"/>
              </w:rPr>
              <w:t> "Про державну соціальну допомогу малозабезпеченим сім’ям";</w:t>
            </w:r>
          </w:p>
          <w:p w:rsidR="003D6443" w:rsidRPr="007B5386" w:rsidRDefault="003D6443" w:rsidP="003D6443">
            <w:pPr>
              <w:shd w:val="clear" w:color="auto" w:fill="FFFFFF"/>
              <w:ind w:left="-106" w:right="-105" w:firstLine="141"/>
              <w:jc w:val="both"/>
              <w:rPr>
                <w:color w:val="000000"/>
                <w:sz w:val="16"/>
                <w:szCs w:val="16"/>
                <w:lang w:eastAsia="uk-UA"/>
              </w:rPr>
            </w:pPr>
            <w:bookmarkStart w:id="8" w:name="n914"/>
            <w:bookmarkEnd w:id="8"/>
            <w:r w:rsidRPr="007B5386">
              <w:rPr>
                <w:color w:val="000000"/>
                <w:sz w:val="16"/>
                <w:szCs w:val="16"/>
                <w:lang w:eastAsia="uk-UA"/>
              </w:rPr>
              <w:t>4) дітей, осіб з їх числа, осіб інших категорій, визначених законодавством та/або рішенням органу місцевого самоврядування.</w:t>
            </w:r>
          </w:p>
          <w:p w:rsidR="003D6443" w:rsidRPr="007B5386" w:rsidRDefault="003D6443" w:rsidP="003D6443">
            <w:pPr>
              <w:shd w:val="clear" w:color="auto" w:fill="FFFFFF"/>
              <w:ind w:left="-106" w:right="-105" w:firstLine="141"/>
              <w:jc w:val="both"/>
              <w:rPr>
                <w:color w:val="000000"/>
                <w:sz w:val="16"/>
                <w:szCs w:val="16"/>
                <w:lang w:eastAsia="uk-UA"/>
              </w:rPr>
            </w:pPr>
            <w:bookmarkStart w:id="9" w:name="n915"/>
            <w:bookmarkEnd w:id="9"/>
            <w:r w:rsidRPr="007B5386">
              <w:rPr>
                <w:color w:val="000000"/>
                <w:sz w:val="16"/>
                <w:szCs w:val="16"/>
                <w:lang w:eastAsia="uk-UA"/>
              </w:rPr>
              <w:t>3. Особам, які здобувають освіту в закладах фахової передвищої освіти,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10459B" w:rsidRPr="007B5386" w:rsidRDefault="003D6443" w:rsidP="003D6443">
            <w:pPr>
              <w:shd w:val="clear" w:color="auto" w:fill="FFFFFF"/>
              <w:ind w:left="-106" w:right="-105" w:firstLine="141"/>
              <w:jc w:val="both"/>
              <w:rPr>
                <w:sz w:val="16"/>
                <w:szCs w:val="16"/>
              </w:rPr>
            </w:pPr>
            <w:bookmarkStart w:id="10" w:name="n916"/>
            <w:bookmarkEnd w:id="10"/>
            <w:r w:rsidRPr="007B5386">
              <w:rPr>
                <w:color w:val="000000"/>
                <w:sz w:val="16"/>
                <w:szCs w:val="16"/>
                <w:lang w:eastAsia="uk-UA"/>
              </w:rPr>
              <w:t>4. З метою здобуття освіти здобувачі фахової передвищої освіти можуть забезпечуватися відповідно до законодавства державною фінансовою підтримкою, пільговим кредитуванням, гарантіями для отримання кредитів, частковою компенсацією відсоткових ставок за кредитами тощо.</w:t>
            </w:r>
          </w:p>
        </w:tc>
        <w:tc>
          <w:tcPr>
            <w:tcW w:w="851" w:type="dxa"/>
            <w:shd w:val="clear" w:color="auto" w:fill="auto"/>
          </w:tcPr>
          <w:p w:rsidR="002F2B9B" w:rsidRPr="007B5386" w:rsidRDefault="002F2B9B" w:rsidP="00887B94">
            <w:pPr>
              <w:pStyle w:val="5"/>
              <w:spacing w:before="0" w:beforeAutospacing="0" w:after="0" w:afterAutospacing="0"/>
              <w:ind w:left="-106" w:right="-111"/>
              <w:jc w:val="center"/>
              <w:rPr>
                <w:b w:val="0"/>
                <w:sz w:val="16"/>
                <w:szCs w:val="16"/>
              </w:rPr>
            </w:pPr>
            <w:r w:rsidRPr="007B5386">
              <w:rPr>
                <w:b w:val="0"/>
                <w:sz w:val="16"/>
                <w:szCs w:val="16"/>
              </w:rPr>
              <w:t>ДФЕІ</w:t>
            </w:r>
          </w:p>
          <w:p w:rsidR="0010459B" w:rsidRPr="007B5386" w:rsidRDefault="002F2B9B" w:rsidP="00887B94">
            <w:pPr>
              <w:pStyle w:val="5"/>
              <w:spacing w:before="0" w:beforeAutospacing="0" w:after="0" w:afterAutospacing="0"/>
              <w:ind w:left="-106" w:right="-111"/>
              <w:jc w:val="center"/>
              <w:rPr>
                <w:b w:val="0"/>
                <w:sz w:val="16"/>
                <w:szCs w:val="16"/>
              </w:rPr>
            </w:pPr>
            <w:r w:rsidRPr="007B5386">
              <w:rPr>
                <w:b w:val="0"/>
                <w:sz w:val="16"/>
                <w:szCs w:val="16"/>
              </w:rPr>
              <w:t>УОН</w:t>
            </w:r>
          </w:p>
          <w:p w:rsidR="002F2B9B" w:rsidRPr="007B5386" w:rsidRDefault="002F2B9B" w:rsidP="00887B94">
            <w:pPr>
              <w:pStyle w:val="5"/>
              <w:spacing w:before="0" w:beforeAutospacing="0" w:after="0" w:afterAutospacing="0"/>
              <w:ind w:left="-106" w:right="-111"/>
              <w:jc w:val="center"/>
              <w:rPr>
                <w:b w:val="0"/>
                <w:sz w:val="16"/>
                <w:szCs w:val="16"/>
              </w:rPr>
            </w:pPr>
            <w:r w:rsidRPr="007B5386">
              <w:rPr>
                <w:b w:val="0"/>
                <w:sz w:val="16"/>
                <w:szCs w:val="16"/>
              </w:rPr>
              <w:t>В</w:t>
            </w:r>
          </w:p>
        </w:tc>
      </w:tr>
      <w:tr w:rsidR="0010459B" w:rsidRPr="007B5386" w:rsidTr="006E3164">
        <w:tc>
          <w:tcPr>
            <w:tcW w:w="425" w:type="dxa"/>
            <w:vMerge/>
            <w:shd w:val="clear" w:color="auto" w:fill="auto"/>
          </w:tcPr>
          <w:p w:rsidR="0010459B" w:rsidRPr="007B5386" w:rsidRDefault="0010459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10459B" w:rsidRPr="007B5386" w:rsidRDefault="0010459B" w:rsidP="006175CA">
            <w:pPr>
              <w:pStyle w:val="af6"/>
              <w:spacing w:after="0"/>
              <w:ind w:left="-73" w:right="-106"/>
              <w:jc w:val="both"/>
              <w:rPr>
                <w:rFonts w:ascii="Times New Roman" w:hAnsi="Times New Roman"/>
                <w:bCs/>
                <w:color w:val="000000"/>
                <w:sz w:val="16"/>
                <w:szCs w:val="16"/>
                <w:shd w:val="clear" w:color="auto" w:fill="FFFFFF"/>
              </w:rPr>
            </w:pPr>
          </w:p>
        </w:tc>
        <w:tc>
          <w:tcPr>
            <w:tcW w:w="851" w:type="dxa"/>
            <w:shd w:val="clear" w:color="auto" w:fill="auto"/>
          </w:tcPr>
          <w:p w:rsidR="0010459B" w:rsidRPr="007B5386" w:rsidRDefault="003D6443" w:rsidP="00887B94">
            <w:pPr>
              <w:ind w:left="-107" w:right="-107"/>
              <w:jc w:val="center"/>
              <w:rPr>
                <w:sz w:val="16"/>
                <w:szCs w:val="16"/>
              </w:rPr>
            </w:pPr>
            <w:r w:rsidRPr="007B5386">
              <w:rPr>
                <w:sz w:val="16"/>
                <w:szCs w:val="16"/>
              </w:rPr>
              <w:t>ст. 66</w:t>
            </w:r>
          </w:p>
        </w:tc>
        <w:tc>
          <w:tcPr>
            <w:tcW w:w="11481" w:type="dxa"/>
            <w:shd w:val="clear" w:color="auto" w:fill="auto"/>
          </w:tcPr>
          <w:p w:rsidR="0010459B" w:rsidRPr="007B5386" w:rsidRDefault="003D6443" w:rsidP="003D6443">
            <w:pPr>
              <w:ind w:left="-106" w:right="-105" w:firstLine="141"/>
              <w:jc w:val="both"/>
              <w:rPr>
                <w:sz w:val="16"/>
                <w:szCs w:val="16"/>
              </w:rPr>
            </w:pPr>
            <w:r w:rsidRPr="007B5386">
              <w:rPr>
                <w:color w:val="000000"/>
                <w:sz w:val="16"/>
                <w:szCs w:val="16"/>
              </w:rPr>
              <w:t>1. Фінансування фахової передвищої освіти здійснюється за рахунок коштів державного бюджету, в тому числі шляхом надання відповідних освітніх субвенцій, а також коштів місцевих бюджетів та інших джерел, не заборонених законодавством</w:t>
            </w:r>
          </w:p>
        </w:tc>
        <w:tc>
          <w:tcPr>
            <w:tcW w:w="851" w:type="dxa"/>
            <w:shd w:val="clear" w:color="auto" w:fill="auto"/>
          </w:tcPr>
          <w:p w:rsidR="0010459B" w:rsidRPr="007B5386" w:rsidRDefault="0010459B" w:rsidP="00887B94">
            <w:pPr>
              <w:pStyle w:val="5"/>
              <w:spacing w:before="0" w:beforeAutospacing="0" w:after="0" w:afterAutospacing="0"/>
              <w:ind w:left="-106" w:right="-111"/>
              <w:jc w:val="center"/>
              <w:rPr>
                <w:b w:val="0"/>
                <w:sz w:val="16"/>
                <w:szCs w:val="16"/>
              </w:rPr>
            </w:pPr>
          </w:p>
        </w:tc>
      </w:tr>
      <w:tr w:rsidR="0010459B" w:rsidRPr="007B5386" w:rsidTr="006E3164">
        <w:tc>
          <w:tcPr>
            <w:tcW w:w="425" w:type="dxa"/>
            <w:vMerge/>
            <w:shd w:val="clear" w:color="auto" w:fill="auto"/>
          </w:tcPr>
          <w:p w:rsidR="0010459B" w:rsidRPr="007B5386" w:rsidRDefault="0010459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10459B" w:rsidRPr="007B5386" w:rsidRDefault="0010459B" w:rsidP="006175CA">
            <w:pPr>
              <w:pStyle w:val="af6"/>
              <w:spacing w:after="0"/>
              <w:ind w:left="-73" w:right="-106"/>
              <w:jc w:val="both"/>
              <w:rPr>
                <w:rFonts w:ascii="Times New Roman" w:hAnsi="Times New Roman"/>
                <w:bCs/>
                <w:color w:val="000000"/>
                <w:sz w:val="16"/>
                <w:szCs w:val="16"/>
                <w:shd w:val="clear" w:color="auto" w:fill="FFFFFF"/>
              </w:rPr>
            </w:pPr>
          </w:p>
        </w:tc>
        <w:tc>
          <w:tcPr>
            <w:tcW w:w="851" w:type="dxa"/>
            <w:shd w:val="clear" w:color="auto" w:fill="auto"/>
          </w:tcPr>
          <w:p w:rsidR="0010459B" w:rsidRPr="007B5386" w:rsidRDefault="003D6443" w:rsidP="003D6443">
            <w:pPr>
              <w:ind w:left="-107" w:right="-107"/>
              <w:jc w:val="center"/>
              <w:rPr>
                <w:sz w:val="16"/>
                <w:szCs w:val="16"/>
              </w:rPr>
            </w:pPr>
            <w:r w:rsidRPr="007B5386">
              <w:rPr>
                <w:sz w:val="16"/>
                <w:szCs w:val="16"/>
              </w:rPr>
              <w:t>ст. 72</w:t>
            </w:r>
          </w:p>
        </w:tc>
        <w:tc>
          <w:tcPr>
            <w:tcW w:w="11481" w:type="dxa"/>
            <w:shd w:val="clear" w:color="auto" w:fill="auto"/>
          </w:tcPr>
          <w:p w:rsidR="0010459B" w:rsidRPr="007B5386" w:rsidRDefault="003D6443" w:rsidP="003D6443">
            <w:pPr>
              <w:shd w:val="clear" w:color="auto" w:fill="FFFFFF"/>
              <w:ind w:left="-106" w:right="-105" w:firstLine="141"/>
              <w:jc w:val="both"/>
              <w:rPr>
                <w:sz w:val="16"/>
                <w:szCs w:val="16"/>
                <w:lang w:val="en-US"/>
              </w:rPr>
            </w:pPr>
            <w:r w:rsidRPr="007B5386">
              <w:rPr>
                <w:color w:val="000000"/>
                <w:sz w:val="16"/>
                <w:szCs w:val="16"/>
                <w:lang w:eastAsia="uk-UA"/>
              </w:rPr>
              <w:t>1. З метою реалізації конституційного права на здобуття фахової передвищої освіти особами, які в закладах фахової передвищої освіти усіх форм власності здобувають фахову передвищу освіту, за рахунок державного (місцевого) бюджету надається державна (місцева) фінансова підтримка для здобуття фахової передвищої освіти у порядку, затвердженому Кабінетом Міністрів України.</w:t>
            </w:r>
          </w:p>
        </w:tc>
        <w:tc>
          <w:tcPr>
            <w:tcW w:w="851" w:type="dxa"/>
            <w:shd w:val="clear" w:color="auto" w:fill="auto"/>
          </w:tcPr>
          <w:p w:rsidR="0010459B" w:rsidRPr="007B5386" w:rsidRDefault="0010459B" w:rsidP="00887B94">
            <w:pPr>
              <w:pStyle w:val="5"/>
              <w:spacing w:before="0" w:beforeAutospacing="0" w:after="0" w:afterAutospacing="0"/>
              <w:ind w:left="-106" w:right="-111"/>
              <w:jc w:val="center"/>
              <w:rPr>
                <w:b w:val="0"/>
                <w:sz w:val="16"/>
                <w:szCs w:val="16"/>
              </w:rPr>
            </w:pPr>
          </w:p>
        </w:tc>
      </w:tr>
      <w:tr w:rsidR="0010459B" w:rsidRPr="007B5386" w:rsidTr="006E3164">
        <w:tc>
          <w:tcPr>
            <w:tcW w:w="425" w:type="dxa"/>
            <w:vMerge/>
            <w:shd w:val="clear" w:color="auto" w:fill="auto"/>
          </w:tcPr>
          <w:p w:rsidR="0010459B" w:rsidRPr="007B5386" w:rsidRDefault="0010459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10459B" w:rsidRPr="007B5386" w:rsidRDefault="0010459B" w:rsidP="006175CA">
            <w:pPr>
              <w:pStyle w:val="af6"/>
              <w:spacing w:after="0"/>
              <w:ind w:left="-73" w:right="-106"/>
              <w:jc w:val="both"/>
              <w:rPr>
                <w:rFonts w:ascii="Times New Roman" w:hAnsi="Times New Roman"/>
                <w:bCs/>
                <w:color w:val="000000"/>
                <w:sz w:val="16"/>
                <w:szCs w:val="16"/>
                <w:shd w:val="clear" w:color="auto" w:fill="FFFFFF"/>
              </w:rPr>
            </w:pPr>
          </w:p>
        </w:tc>
        <w:tc>
          <w:tcPr>
            <w:tcW w:w="851" w:type="dxa"/>
            <w:shd w:val="clear" w:color="auto" w:fill="auto"/>
          </w:tcPr>
          <w:p w:rsidR="003D6443" w:rsidRPr="007B5386" w:rsidRDefault="003D6443" w:rsidP="003D6443">
            <w:pPr>
              <w:shd w:val="clear" w:color="auto" w:fill="FFFFFF"/>
              <w:ind w:left="-107" w:right="-104"/>
              <w:jc w:val="center"/>
              <w:rPr>
                <w:color w:val="000000"/>
                <w:sz w:val="16"/>
                <w:szCs w:val="16"/>
                <w:lang w:val="uk-UA" w:eastAsia="uk-UA"/>
              </w:rPr>
            </w:pPr>
            <w:r w:rsidRPr="007B5386">
              <w:rPr>
                <w:bCs/>
                <w:color w:val="000000"/>
                <w:sz w:val="16"/>
                <w:szCs w:val="16"/>
                <w:lang w:val="uk-UA" w:eastAsia="uk-UA"/>
              </w:rPr>
              <w:t>Розділ XIV Прикінцеві та перехідні положення</w:t>
            </w:r>
          </w:p>
          <w:p w:rsidR="0010459B" w:rsidRPr="007B5386" w:rsidRDefault="00B53388" w:rsidP="00B53388">
            <w:pPr>
              <w:shd w:val="clear" w:color="auto" w:fill="FFFFFF"/>
              <w:ind w:left="-107" w:right="-104"/>
              <w:jc w:val="center"/>
              <w:rPr>
                <w:sz w:val="16"/>
                <w:szCs w:val="16"/>
              </w:rPr>
            </w:pPr>
            <w:r w:rsidRPr="007B5386">
              <w:rPr>
                <w:color w:val="000000"/>
                <w:sz w:val="16"/>
                <w:szCs w:val="16"/>
                <w:lang w:val="uk-UA" w:eastAsia="uk-UA"/>
              </w:rPr>
              <w:t>п.</w:t>
            </w:r>
            <w:r w:rsidRPr="007B5386">
              <w:rPr>
                <w:color w:val="000000"/>
                <w:sz w:val="16"/>
                <w:szCs w:val="16"/>
                <w:lang w:val="en-US" w:eastAsia="uk-UA"/>
              </w:rPr>
              <w:t xml:space="preserve"> </w:t>
            </w:r>
            <w:r w:rsidR="003D6443" w:rsidRPr="007B5386">
              <w:rPr>
                <w:color w:val="000000"/>
                <w:sz w:val="16"/>
                <w:szCs w:val="16"/>
                <w:lang w:val="uk-UA" w:eastAsia="uk-UA"/>
              </w:rPr>
              <w:t>2.:</w:t>
            </w:r>
          </w:p>
        </w:tc>
        <w:tc>
          <w:tcPr>
            <w:tcW w:w="11481" w:type="dxa"/>
            <w:shd w:val="clear" w:color="auto" w:fill="auto"/>
          </w:tcPr>
          <w:p w:rsidR="003D6443" w:rsidRPr="007B5386" w:rsidRDefault="003D6443" w:rsidP="003D6443">
            <w:pPr>
              <w:ind w:left="-106" w:right="-105" w:firstLine="141"/>
              <w:rPr>
                <w:rFonts w:eastAsiaTheme="minorHAnsi"/>
                <w:color w:val="000000"/>
                <w:sz w:val="16"/>
                <w:szCs w:val="16"/>
                <w:shd w:val="clear" w:color="auto" w:fill="FFFFFF"/>
                <w:lang w:val="uk-UA" w:eastAsia="en-US"/>
              </w:rPr>
            </w:pPr>
            <w:r w:rsidRPr="007B5386">
              <w:rPr>
                <w:rFonts w:eastAsiaTheme="minorHAnsi"/>
                <w:color w:val="000000"/>
                <w:sz w:val="16"/>
                <w:szCs w:val="16"/>
                <w:shd w:val="clear" w:color="auto" w:fill="FFFFFF"/>
                <w:lang w:val="uk-UA" w:eastAsia="en-US"/>
              </w:rPr>
              <w:t>5) земельні ділянки державної та комунальної власності, надані в оренду закладам фахової передвищої освіти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дня звернення керівника закладу вищої освіти;</w:t>
            </w:r>
          </w:p>
          <w:p w:rsidR="003D6443" w:rsidRPr="007B5386" w:rsidRDefault="003D6443" w:rsidP="003D6443">
            <w:pPr>
              <w:ind w:left="-106" w:right="-105" w:firstLine="141"/>
              <w:rPr>
                <w:rFonts w:eastAsiaTheme="minorHAnsi"/>
                <w:sz w:val="16"/>
                <w:szCs w:val="16"/>
                <w:lang w:val="uk-UA" w:eastAsia="en-US"/>
              </w:rPr>
            </w:pPr>
            <w:r w:rsidRPr="007B5386">
              <w:rPr>
                <w:rFonts w:eastAsiaTheme="minorHAnsi"/>
                <w:color w:val="000000"/>
                <w:sz w:val="16"/>
                <w:szCs w:val="16"/>
                <w:shd w:val="clear" w:color="auto" w:fill="FFFFFF"/>
                <w:lang w:val="uk-UA" w:eastAsia="en-US"/>
              </w:rPr>
              <w:t>20) фінансова підтримка для здобуття фахової передвищої освіти у закладах фахової передвищої освіти незалежно від форми власності та сфери управління за рахунок коштів державного та місцевих бюджетів запроваджується з 1 вересня 2022 року.</w:t>
            </w:r>
          </w:p>
          <w:p w:rsidR="0010459B" w:rsidRPr="007B5386" w:rsidRDefault="0010459B" w:rsidP="003D6443">
            <w:pPr>
              <w:ind w:left="-106" w:right="-105" w:firstLine="141"/>
              <w:jc w:val="both"/>
              <w:rPr>
                <w:sz w:val="16"/>
                <w:szCs w:val="16"/>
              </w:rPr>
            </w:pPr>
          </w:p>
        </w:tc>
        <w:tc>
          <w:tcPr>
            <w:tcW w:w="851" w:type="dxa"/>
            <w:shd w:val="clear" w:color="auto" w:fill="auto"/>
          </w:tcPr>
          <w:p w:rsidR="0010459B" w:rsidRPr="007B5386" w:rsidRDefault="0010459B" w:rsidP="00887B94">
            <w:pPr>
              <w:pStyle w:val="5"/>
              <w:spacing w:before="0" w:beforeAutospacing="0" w:after="0" w:afterAutospacing="0"/>
              <w:ind w:left="-106" w:right="-111"/>
              <w:jc w:val="center"/>
              <w:rPr>
                <w:b w:val="0"/>
                <w:sz w:val="16"/>
                <w:szCs w:val="16"/>
              </w:rPr>
            </w:pP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8" w:tgtFrame="_blank" w:history="1">
              <w:r w:rsidR="0039187B" w:rsidRPr="007B5386">
                <w:rPr>
                  <w:rStyle w:val="ae"/>
                  <w:rFonts w:ascii="Times New Roman" w:hAnsi="Times New Roman"/>
                  <w:i w:val="0"/>
                  <w:sz w:val="16"/>
                  <w:szCs w:val="16"/>
                  <w:lang w:val="uk-UA"/>
                </w:rPr>
                <w:t>Про правовий статус осіб, зниклих безвісти</w:t>
              </w:r>
            </w:hyperlink>
            <w:r w:rsidR="0039187B" w:rsidRPr="007B5386">
              <w:rPr>
                <w:rStyle w:val="ae"/>
                <w:rFonts w:ascii="Times New Roman" w:hAnsi="Times New Roman"/>
                <w:i w:val="0"/>
                <w:sz w:val="16"/>
                <w:szCs w:val="16"/>
                <w:lang w:val="uk-UA"/>
              </w:rPr>
              <w:t>. Закон України від 12.07. 2018 № 2505-VIII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абз. 1 ч.1 ст. 18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Заява про розшук особи, зниклої безвісти, може бути подана родичем такої особи, представником військового формування, органом державної влади, органом місцевого самоврядування, об’єднанням громадян або будь-якою іншою особою, якій стало відомо про зникнення.</w:t>
            </w:r>
          </w:p>
        </w:tc>
        <w:tc>
          <w:tcPr>
            <w:tcW w:w="851" w:type="dxa"/>
            <w:shd w:val="clear" w:color="auto" w:fill="auto"/>
          </w:tcPr>
          <w:p w:rsidR="0039187B" w:rsidRPr="007B5386" w:rsidRDefault="0039187B" w:rsidP="0039187B">
            <w:pPr>
              <w:pStyle w:val="5"/>
              <w:spacing w:before="0" w:beforeAutospacing="0" w:after="0" w:afterAutospacing="0"/>
              <w:ind w:left="-106" w:right="-111"/>
              <w:jc w:val="center"/>
              <w:rPr>
                <w:b w:val="0"/>
                <w:sz w:val="16"/>
                <w:szCs w:val="16"/>
              </w:rPr>
            </w:pPr>
          </w:p>
        </w:tc>
      </w:tr>
      <w:tr w:rsidR="0039187B" w:rsidRPr="007B5386" w:rsidTr="006E3164">
        <w:trPr>
          <w:trHeight w:val="767"/>
        </w:trPr>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9" w:tgtFrame="_blank" w:history="1">
              <w:r w:rsidR="0039187B" w:rsidRPr="007B5386">
                <w:rPr>
                  <w:rStyle w:val="ae"/>
                  <w:rFonts w:ascii="Times New Roman" w:hAnsi="Times New Roman"/>
                  <w:i w:val="0"/>
                  <w:sz w:val="16"/>
                  <w:szCs w:val="16"/>
                  <w:lang w:val="uk-UA"/>
                </w:rPr>
                <w:t>Про національну безпеку України</w:t>
              </w:r>
            </w:hyperlink>
            <w:r w:rsidR="0039187B" w:rsidRPr="007B5386">
              <w:rPr>
                <w:rStyle w:val="ae"/>
                <w:rFonts w:ascii="Times New Roman" w:hAnsi="Times New Roman"/>
                <w:i w:val="0"/>
                <w:sz w:val="16"/>
                <w:szCs w:val="16"/>
                <w:lang w:val="uk-UA"/>
              </w:rPr>
              <w:t xml:space="preserve"> Закон від 21.06. 2018 № 2469-VIII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абз. 2 ч.1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Система цивільного контролю складається з контролю, що здійснюється Президентом України; контролю, що здійснюється Верховною Радою України; контролю, що здійснюється Радою національної безпеки і оборони України; контролю, що здійснюється Кабінетом Міністрів України, органами виконавчої влади та органами місцевого самоврядування; судового контролю; громадського  контролю.</w:t>
            </w:r>
          </w:p>
        </w:tc>
        <w:tc>
          <w:tcPr>
            <w:tcW w:w="851" w:type="dxa"/>
            <w:shd w:val="clear" w:color="auto" w:fill="auto"/>
          </w:tcPr>
          <w:p w:rsidR="0039187B" w:rsidRPr="007B5386" w:rsidRDefault="0039187B" w:rsidP="0039187B">
            <w:pPr>
              <w:pStyle w:val="5"/>
              <w:spacing w:before="0" w:beforeAutospacing="0" w:after="0" w:afterAutospacing="0"/>
              <w:ind w:left="-106" w:right="-111"/>
              <w:jc w:val="center"/>
              <w:rPr>
                <w:b w:val="0"/>
                <w:sz w:val="16"/>
                <w:szCs w:val="16"/>
              </w:rPr>
            </w:pPr>
            <w:r w:rsidRPr="007B5386">
              <w:rPr>
                <w:b w:val="0"/>
                <w:sz w:val="16"/>
                <w:szCs w:val="16"/>
              </w:rPr>
              <w:t>ВВПООР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ст.8</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Місцеві органи виконавчої влади та органи місцевого самоврядування в межах повноважень, визначених Конституцією і законами України:</w:t>
            </w:r>
          </w:p>
          <w:p w:rsidR="0039187B" w:rsidRPr="007B5386" w:rsidRDefault="0039187B" w:rsidP="0039187B">
            <w:pPr>
              <w:ind w:left="-106" w:right="-107" w:firstLine="106"/>
              <w:jc w:val="both"/>
              <w:rPr>
                <w:sz w:val="16"/>
                <w:szCs w:val="16"/>
                <w:lang w:eastAsia="uk-UA"/>
              </w:rPr>
            </w:pPr>
            <w:r w:rsidRPr="007B5386">
              <w:rPr>
                <w:sz w:val="16"/>
                <w:szCs w:val="16"/>
                <w:lang w:eastAsia="uk-UA"/>
              </w:rPr>
              <w:t>1) 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39187B" w:rsidRPr="007B5386" w:rsidRDefault="0039187B" w:rsidP="0039187B">
            <w:pPr>
              <w:ind w:left="-106" w:right="-107" w:firstLine="106"/>
              <w:jc w:val="both"/>
              <w:rPr>
                <w:sz w:val="16"/>
                <w:szCs w:val="16"/>
                <w:lang w:eastAsia="uk-UA"/>
              </w:rPr>
            </w:pPr>
            <w:r w:rsidRPr="007B5386">
              <w:rPr>
                <w:sz w:val="16"/>
                <w:szCs w:val="16"/>
                <w:lang w:eastAsia="uk-UA"/>
              </w:rPr>
              <w:lastRenderedPageBreak/>
              <w:t>2) 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39187B" w:rsidRPr="007B5386" w:rsidRDefault="0039187B" w:rsidP="0039187B">
            <w:pPr>
              <w:ind w:left="-106" w:right="-107" w:firstLine="106"/>
              <w:jc w:val="both"/>
              <w:rPr>
                <w:sz w:val="16"/>
                <w:szCs w:val="16"/>
                <w:lang w:eastAsia="uk-UA"/>
              </w:rPr>
            </w:pPr>
            <w:r w:rsidRPr="007B5386">
              <w:rPr>
                <w:sz w:val="16"/>
                <w:szCs w:val="16"/>
                <w:lang w:eastAsia="uk-UA"/>
              </w:rPr>
              <w:t>3) 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39187B" w:rsidRPr="007B5386" w:rsidRDefault="0039187B" w:rsidP="0039187B">
            <w:pPr>
              <w:ind w:left="-106" w:right="-107" w:firstLine="106"/>
              <w:jc w:val="both"/>
              <w:rPr>
                <w:sz w:val="16"/>
                <w:szCs w:val="16"/>
                <w:lang w:eastAsia="uk-UA"/>
              </w:rPr>
            </w:pPr>
            <w:r w:rsidRPr="007B5386">
              <w:rPr>
                <w:sz w:val="16"/>
                <w:szCs w:val="16"/>
                <w:lang w:eastAsia="uk-UA"/>
              </w:rPr>
              <w:t>4) 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39187B" w:rsidRPr="007B5386" w:rsidRDefault="0039187B" w:rsidP="0039187B">
            <w:pPr>
              <w:ind w:left="-106" w:right="-107" w:firstLine="106"/>
              <w:jc w:val="both"/>
              <w:rPr>
                <w:sz w:val="16"/>
                <w:szCs w:val="16"/>
              </w:rPr>
            </w:pPr>
            <w:r w:rsidRPr="007B5386">
              <w:rPr>
                <w:sz w:val="16"/>
                <w:szCs w:val="16"/>
                <w:lang w:eastAsia="uk-UA"/>
              </w:rPr>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tc>
        <w:tc>
          <w:tcPr>
            <w:tcW w:w="851" w:type="dxa"/>
            <w:shd w:val="clear" w:color="auto" w:fill="auto"/>
          </w:tcPr>
          <w:p w:rsidR="0039187B" w:rsidRPr="007B5386" w:rsidRDefault="0039187B" w:rsidP="0039187B">
            <w:pPr>
              <w:pStyle w:val="5"/>
              <w:spacing w:before="0" w:beforeAutospacing="0" w:after="0" w:afterAutospacing="0"/>
              <w:ind w:left="-106" w:right="-111"/>
              <w:jc w:val="center"/>
              <w:rPr>
                <w:rStyle w:val="af4"/>
                <w:b w:val="0"/>
                <w:color w:val="auto"/>
                <w:sz w:val="16"/>
                <w:szCs w:val="16"/>
              </w:rPr>
            </w:pPr>
            <w:r w:rsidRPr="007B5386">
              <w:rPr>
                <w:b w:val="0"/>
                <w:sz w:val="16"/>
                <w:szCs w:val="16"/>
              </w:rPr>
              <w:lastRenderedPageBreak/>
              <w:t>ВВПООР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а</w:t>
            </w:r>
            <w:r w:rsidRPr="007B5386">
              <w:rPr>
                <w:sz w:val="16"/>
                <w:szCs w:val="16"/>
              </w:rPr>
              <w:t>бз. 2 ч.2 ст. 12</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Інші державні органи та органи місцевого самоврядування здійснюють свої функції із забезпечення національної безпеки у взаємодії з органами, які входять до складу сектору безпеки і оборони.</w:t>
            </w:r>
          </w:p>
        </w:tc>
        <w:tc>
          <w:tcPr>
            <w:tcW w:w="851" w:type="dxa"/>
            <w:shd w:val="clear" w:color="auto" w:fill="auto"/>
          </w:tcPr>
          <w:p w:rsidR="0039187B" w:rsidRPr="007B5386" w:rsidRDefault="0039187B" w:rsidP="0039187B">
            <w:pPr>
              <w:pStyle w:val="5"/>
              <w:spacing w:before="0" w:beforeAutospacing="0" w:after="0" w:afterAutospacing="0"/>
              <w:ind w:left="-106" w:right="-111"/>
              <w:jc w:val="center"/>
              <w:rPr>
                <w:rStyle w:val="af4"/>
                <w:b w:val="0"/>
                <w:color w:val="auto"/>
                <w:sz w:val="16"/>
                <w:szCs w:val="16"/>
              </w:rPr>
            </w:pPr>
            <w:r w:rsidRPr="007B5386">
              <w:rPr>
                <w:b w:val="0"/>
                <w:sz w:val="16"/>
                <w:szCs w:val="16"/>
              </w:rPr>
              <w:t>ВВПООР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0" w:tgtFrame="_blank" w:history="1">
              <w:r w:rsidR="0039187B" w:rsidRPr="007B5386">
                <w:rPr>
                  <w:rStyle w:val="ae"/>
                  <w:rFonts w:ascii="Times New Roman" w:hAnsi="Times New Roman"/>
                  <w:i w:val="0"/>
                  <w:sz w:val="16"/>
                  <w:szCs w:val="16"/>
                  <w:lang w:val="uk-UA"/>
                </w:rPr>
                <w:t>Про стратегічну екологічну оцінку</w:t>
              </w:r>
            </w:hyperlink>
            <w:r w:rsidR="0039187B" w:rsidRPr="007B5386">
              <w:rPr>
                <w:rStyle w:val="ae"/>
                <w:rFonts w:ascii="Times New Roman" w:hAnsi="Times New Roman"/>
                <w:i w:val="0"/>
                <w:sz w:val="16"/>
                <w:szCs w:val="16"/>
                <w:lang w:val="uk-UA"/>
              </w:rPr>
              <w:t xml:space="preserve"> Закон від 20.03. 2018 № 2354-VIII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п.4  ч.1 ст.1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замовник - 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замовник документів державного планування</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п.1,4  ч.1 ст. 4</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 xml:space="preserve">Суб’єктами стратегічної екологічної оцінки є: </w:t>
            </w:r>
            <w:r w:rsidRPr="007B5386">
              <w:rPr>
                <w:rStyle w:val="rvts0"/>
                <w:sz w:val="16"/>
                <w:szCs w:val="16"/>
              </w:rPr>
              <w:t xml:space="preserve">замовник; </w:t>
            </w:r>
            <w:r w:rsidRPr="007B5386">
              <w:rPr>
                <w:sz w:val="16"/>
                <w:szCs w:val="16"/>
                <w:lang w:eastAsia="uk-UA"/>
              </w:rPr>
              <w:t>органи місцевого самоврядування</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с</w:t>
            </w:r>
            <w:r w:rsidRPr="007B5386">
              <w:rPr>
                <w:sz w:val="16"/>
                <w:szCs w:val="16"/>
              </w:rPr>
              <w:t>т. 5</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Замовник документів державного планування: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1) забезпечує здійснення стратегічної екологічної оцінки проекту документа державного планування;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2) здійснює інформування та забезпечує вільний доступ до інформації у процесі стратегічної екологічної оцінки;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3) забезпечує своєчасні та ефективні можливості для участі громадськості у стратегічній екологічній оцінці проекту документа державного планування;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4) враховує в документі державного планування звіт про стратегічну екологічну оцінку, результати громадського обговорення та консультацій, проведених згідно із статтями 12 та 13 цього Закону, а також результати транскордонних консультацій, проведених відповідно до статті 14 цього Закону;</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5) здійснює у межах компетенції моніторинг наслідків виконання документа державного планування для довкілля, у тому числі для здоров’я населення;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 xml:space="preserve">6) вживає заходів з усунення негативних наслідків для довкілля, у тому числі для здоров’я населення, зумовлених виконанням документа державного планування; </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7) забезпечує фінансування здійснення стратегічної екологічної оцінки.</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ДФЕІ</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1" w:tgtFrame="_blank" w:history="1">
              <w:r w:rsidR="0039187B" w:rsidRPr="007B5386">
                <w:rPr>
                  <w:rStyle w:val="ae"/>
                  <w:rFonts w:ascii="Times New Roman" w:hAnsi="Times New Roman"/>
                  <w:i w:val="0"/>
                  <w:sz w:val="16"/>
                  <w:szCs w:val="16"/>
                  <w:lang w:val="uk-UA"/>
                </w:rPr>
                <w:t>Про товариства з обмеженою та додатковою відповідальністю</w:t>
              </w:r>
            </w:hyperlink>
            <w:r w:rsidR="0039187B" w:rsidRPr="007B5386">
              <w:rPr>
                <w:rStyle w:val="ae"/>
                <w:rFonts w:ascii="Times New Roman" w:hAnsi="Times New Roman"/>
                <w:i w:val="0"/>
                <w:sz w:val="16"/>
                <w:szCs w:val="16"/>
                <w:lang w:val="uk-UA"/>
              </w:rPr>
              <w:t xml:space="preserve"> Закон від 06.02.2018 № 2275-VIII</w:t>
            </w:r>
          </w:p>
        </w:tc>
        <w:tc>
          <w:tcPr>
            <w:tcW w:w="851" w:type="dxa"/>
            <w:shd w:val="clear" w:color="auto" w:fill="auto"/>
          </w:tcPr>
          <w:p w:rsidR="0039187B" w:rsidRPr="007B5386" w:rsidRDefault="0039187B" w:rsidP="0039187B">
            <w:pPr>
              <w:pStyle w:val="af6"/>
              <w:spacing w:after="0"/>
              <w:ind w:left="-107" w:right="-107"/>
              <w:rPr>
                <w:rStyle w:val="ae"/>
                <w:rFonts w:ascii="Times New Roman" w:hAnsi="Times New Roman"/>
                <w:i w:val="0"/>
                <w:sz w:val="16"/>
                <w:szCs w:val="16"/>
                <w:lang w:val="uk-UA"/>
              </w:rPr>
            </w:pPr>
            <w:r w:rsidRPr="007B5386">
              <w:rPr>
                <w:rStyle w:val="ae"/>
                <w:rFonts w:ascii="Times New Roman" w:hAnsi="Times New Roman"/>
                <w:i w:val="0"/>
                <w:sz w:val="16"/>
                <w:szCs w:val="16"/>
                <w:lang w:val="uk-UA"/>
              </w:rPr>
              <w:t>ч.5 ст. 7</w:t>
            </w:r>
          </w:p>
        </w:tc>
        <w:tc>
          <w:tcPr>
            <w:tcW w:w="11481" w:type="dxa"/>
            <w:shd w:val="clear" w:color="auto" w:fill="auto"/>
          </w:tcPr>
          <w:p w:rsidR="0039187B" w:rsidRPr="007B5386" w:rsidRDefault="0039187B" w:rsidP="0039187B">
            <w:pPr>
              <w:pStyle w:val="af6"/>
              <w:spacing w:after="0"/>
              <w:ind w:left="-106" w:right="-107" w:firstLine="106"/>
              <w:jc w:val="both"/>
              <w:rPr>
                <w:rStyle w:val="ae"/>
                <w:rFonts w:ascii="Times New Roman" w:hAnsi="Times New Roman"/>
                <w:i w:val="0"/>
                <w:sz w:val="16"/>
                <w:szCs w:val="16"/>
                <w:lang w:val="uk-UA"/>
              </w:rPr>
            </w:pPr>
            <w:r w:rsidRPr="007B5386">
              <w:rPr>
                <w:rFonts w:ascii="Times New Roman" w:hAnsi="Times New Roman"/>
                <w:sz w:val="16"/>
                <w:szCs w:val="16"/>
                <w:shd w:val="clear" w:color="auto" w:fill="FFFFFF"/>
                <w:lang w:val="uk-UA"/>
              </w:rPr>
              <w:t>Корпоративний договір, стороною якого є держава, територіальна громада, державне або комунальне підприємство чи юридична особа, у статутному капіталі якої 25 і більше відсотків прямо або опосередковано належить державі або територіальній громаді, оприлюднюється протягом 10 днів з моменту його укладення шляхом розміщення на сайті відповідного органу державної влади, органу місцевого самоврядування.</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2" w:tgtFrame="_blank" w:history="1">
              <w:r w:rsidR="0039187B" w:rsidRPr="007B5386">
                <w:rPr>
                  <w:rStyle w:val="ae"/>
                  <w:rFonts w:ascii="Times New Roman" w:hAnsi="Times New Roman"/>
                  <w:i w:val="0"/>
                  <w:sz w:val="16"/>
                  <w:szCs w:val="16"/>
                  <w:lang w:val="uk-UA"/>
                </w:rPr>
                <w:t>Про приватизацію державного і комунального майна</w:t>
              </w:r>
            </w:hyperlink>
          </w:p>
          <w:p w:rsidR="0039187B" w:rsidRPr="007B5386" w:rsidRDefault="0039187B" w:rsidP="0039187B">
            <w:pPr>
              <w:pStyle w:val="af6"/>
              <w:spacing w:after="0"/>
              <w:ind w:left="-73" w:right="-106"/>
              <w:jc w:val="both"/>
              <w:rPr>
                <w:rStyle w:val="ae"/>
                <w:rFonts w:ascii="Times New Roman" w:hAnsi="Times New Roman"/>
                <w:i w:val="0"/>
                <w:sz w:val="16"/>
                <w:szCs w:val="16"/>
                <w:lang w:val="uk-UA"/>
              </w:rPr>
            </w:pPr>
            <w:r w:rsidRPr="007B5386">
              <w:rPr>
                <w:rStyle w:val="ae"/>
                <w:rFonts w:ascii="Times New Roman" w:hAnsi="Times New Roman"/>
                <w:i w:val="0"/>
                <w:sz w:val="16"/>
                <w:szCs w:val="16"/>
                <w:lang w:val="uk-UA"/>
              </w:rPr>
              <w:t>Закон від 18.01.2018 № 2269-VIII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п.21 ч.1 ст. 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план розміщення акцій - затверджений наказом органу приватизації документ за встановленою Фондом державного майна України або рішенням органу місцевого самоврядування формою, який визначає способи та строки продажу акцій, що належать державі або територіальній громаді у статутному капіталі господарського товариства;</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ч.5 ст. 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Приватизація (відчуження) майна, що перебуває у комунальній власності, здійснюється органами місцевого самоврядування відповідно до вимог цього Закону.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6</w:t>
            </w:r>
          </w:p>
        </w:tc>
        <w:tc>
          <w:tcPr>
            <w:tcW w:w="11481" w:type="dxa"/>
            <w:shd w:val="clear" w:color="auto" w:fill="auto"/>
          </w:tcPr>
          <w:p w:rsidR="0039187B" w:rsidRPr="007B5386" w:rsidRDefault="0039187B" w:rsidP="0039187B">
            <w:pPr>
              <w:ind w:left="-106" w:right="-107" w:firstLine="106"/>
              <w:jc w:val="both"/>
              <w:rPr>
                <w:rStyle w:val="rvts0"/>
                <w:sz w:val="16"/>
                <w:szCs w:val="16"/>
                <w:lang w:eastAsia="uk-UA"/>
              </w:rPr>
            </w:pPr>
            <w:r w:rsidRPr="007B5386">
              <w:rPr>
                <w:sz w:val="16"/>
                <w:szCs w:val="16"/>
                <w:lang w:eastAsia="uk-UA"/>
              </w:rPr>
              <w:t>Суб’єкти приватизації місцеві ради, органи приватизації територіальних громад.</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rPr>
              <w:t>Д</w:t>
            </w:r>
            <w:r w:rsidRPr="007B5386">
              <w:rPr>
                <w:sz w:val="16"/>
                <w:szCs w:val="16"/>
                <w:lang w:val="uk-UA"/>
              </w:rPr>
              <w:t>ЗРП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ч.5 ст.7</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Повноваження органів місцевого самоврядування у сфері приватизації визначаються законами України і правовими актами органів місцевого самоврядування.</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ч.4 ст.15</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Для продажу об’єктів малої приватизації ….. 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 органом місцевого самоврядування.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До складу аукціонної комісії входять не менш як п’ять осіб.</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Аукціонна комісія розробляє умови продажу, що затверджуються органами приватизації.</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Стартова ціна продажу визначається відповідно до статті 22 цього Закону.</w:t>
            </w:r>
          </w:p>
          <w:p w:rsidR="00F1754D" w:rsidRPr="007B5386" w:rsidRDefault="0039187B" w:rsidP="0039187B">
            <w:pPr>
              <w:pStyle w:val="rvps2"/>
              <w:spacing w:after="0" w:afterAutospacing="0"/>
              <w:ind w:left="-106" w:right="-107" w:firstLine="106"/>
              <w:jc w:val="both"/>
              <w:rPr>
                <w:sz w:val="16"/>
                <w:szCs w:val="16"/>
              </w:rPr>
            </w:pPr>
            <w:r w:rsidRPr="007B5386">
              <w:rPr>
                <w:sz w:val="16"/>
                <w:szCs w:val="16"/>
              </w:rPr>
              <w:t>Об’єкти соціально-культур</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ного призначення приватизуються з умовою збереження профілю діяльності.</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Після затвердження умов продажу органи приватизації не пізніш як через 10 робочих днів публікують інформаційне повідомлення про приватизацію об’єкта малої приватизації …. на офіційному веб-сайті органу місцевого самоврядування та в електронній торговій системі.</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ДЗРП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lang w:val="uk-UA"/>
              </w:rPr>
            </w:pPr>
            <w:r w:rsidRPr="007B5386">
              <w:rPr>
                <w:sz w:val="16"/>
                <w:szCs w:val="16"/>
                <w:lang w:val="uk-UA"/>
              </w:rPr>
              <w:t>ч.1 ст. 17</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Рішення про перетворення комунальних підприємств у господарські товариства відповідного типу приймають місцеві ради.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19</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Особливості продажу об’єктів великої приватизації, що перебувають у комунальній власності, можуть бути встановлені рішенням відповідної місцевої ради.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ч.6 ст. 19</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Об’єкти великої приватизації підлягають продажу на аукціоні з умовами.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Для продажу об’єктів великої приватизації….органом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…органом місцевого самоврядування. До складу аукціонної комісії входять не менш як п’ять осіб.</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Аукціонна комісія розробляє умови продажу.</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lastRenderedPageBreak/>
              <w:t>Після затвердження умов продажу органи приватизації не пізніш як через 10 робочих днів публікують інформаційне повідомлення про приватизацію об’єкта великої приватизації…. на офіційному веб-сайті органу місцевого самоврядування та в електронній торговій системі.</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Умови продажу об’єктів великої приватизації комунальної власності затверджуються місцевими радами в порядк, встановленому Кабінетом Міністрів України, з урахуванням вимог цього Закону.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rPr>
              <w:lastRenderedPageBreak/>
              <w:t>Д</w:t>
            </w:r>
            <w:r w:rsidRPr="007B5386">
              <w:rPr>
                <w:sz w:val="16"/>
                <w:szCs w:val="16"/>
                <w:lang w:val="uk-UA"/>
              </w:rPr>
              <w:t>ЗРП</w:t>
            </w:r>
          </w:p>
        </w:tc>
      </w:tr>
      <w:tr w:rsidR="0039187B" w:rsidRPr="007B5386" w:rsidTr="006E3164">
        <w:trPr>
          <w:trHeight w:val="1742"/>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25</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У разі делегування власних повноважень стосовно приватизації майна, що перебуває у комунальній власності, державним органам приватизації органи місцевого самоврядування обов’язково передбачають у місцевих програмах приватизації та бюджетах субвенції на відшкодування державним органам приватизації витрат, пов’язаних з реалізацією зазначеного майна.</w:t>
            </w:r>
          </w:p>
          <w:p w:rsidR="0039187B" w:rsidRPr="007B5386" w:rsidRDefault="0039187B" w:rsidP="0039187B">
            <w:pPr>
              <w:ind w:left="-106" w:right="-107" w:firstLine="106"/>
              <w:jc w:val="both"/>
              <w:rPr>
                <w:sz w:val="16"/>
                <w:szCs w:val="16"/>
              </w:rPr>
            </w:pPr>
            <w:r w:rsidRPr="007B5386">
              <w:rPr>
                <w:rStyle w:val="rvts0"/>
                <w:sz w:val="16"/>
                <w:szCs w:val="16"/>
              </w:rPr>
              <w:t>У разі ухвалення органами місцевого самоврядування рішення про делегування власних повноважень державним органам приватизації, частина коштів, що надійшли від приватизації майна, яке перебуває у комунальній власності, перераховується на рахунки державних органів приватизації з відповідного місцевого бюджету за визначеними органами місцевого самоврядування нормативами у порядку, встановленому Кабінетом Міністрів України, для спрямування на фінансування витрат, пов’язаних з реалізацією комунального майна.</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rPr>
              <w:t>Д</w:t>
            </w:r>
            <w:r w:rsidRPr="007B5386">
              <w:rPr>
                <w:sz w:val="16"/>
                <w:szCs w:val="16"/>
                <w:lang w:val="uk-UA"/>
              </w:rPr>
              <w:t>ФЕІ</w:t>
            </w:r>
          </w:p>
          <w:p w:rsidR="0039187B" w:rsidRPr="007B5386" w:rsidRDefault="0039187B" w:rsidP="0039187B">
            <w:pPr>
              <w:ind w:left="-106" w:right="-111"/>
              <w:jc w:val="center"/>
              <w:rPr>
                <w:sz w:val="16"/>
                <w:szCs w:val="16"/>
                <w:lang w:val="uk-UA"/>
              </w:rPr>
            </w:pPr>
          </w:p>
          <w:p w:rsidR="0039187B" w:rsidRPr="007B5386" w:rsidRDefault="0039187B" w:rsidP="0039187B">
            <w:pPr>
              <w:ind w:left="-106" w:right="-111"/>
              <w:jc w:val="center"/>
              <w:rPr>
                <w:sz w:val="16"/>
                <w:szCs w:val="16"/>
                <w:lang w:val="uk-UA"/>
              </w:rPr>
            </w:pPr>
          </w:p>
          <w:p w:rsidR="0039187B" w:rsidRPr="007B5386" w:rsidRDefault="0039187B" w:rsidP="0039187B">
            <w:pPr>
              <w:ind w:left="-106" w:right="-111"/>
              <w:jc w:val="center"/>
              <w:rPr>
                <w:sz w:val="16"/>
                <w:szCs w:val="16"/>
                <w:lang w:val="uk-UA"/>
              </w:rPr>
            </w:pPr>
          </w:p>
          <w:p w:rsidR="0039187B" w:rsidRPr="007B5386" w:rsidRDefault="0039187B" w:rsidP="0039187B">
            <w:pPr>
              <w:ind w:left="-106" w:right="-111"/>
              <w:jc w:val="center"/>
              <w:rPr>
                <w:sz w:val="16"/>
                <w:szCs w:val="16"/>
              </w:rPr>
            </w:pPr>
          </w:p>
          <w:p w:rsidR="0039187B" w:rsidRPr="007B5386" w:rsidRDefault="0039187B" w:rsidP="0039187B">
            <w:pPr>
              <w:ind w:left="-106" w:right="-111"/>
              <w:jc w:val="center"/>
              <w:rPr>
                <w:sz w:val="16"/>
                <w:szCs w:val="16"/>
              </w:rPr>
            </w:pPr>
            <w:r w:rsidRPr="007B5386">
              <w:rPr>
                <w:sz w:val="16"/>
                <w:szCs w:val="16"/>
              </w:rPr>
              <w:t>Д</w:t>
            </w:r>
            <w:r w:rsidRPr="007B5386">
              <w:rPr>
                <w:sz w:val="16"/>
                <w:szCs w:val="16"/>
                <w:lang w:val="uk-UA"/>
              </w:rPr>
              <w:t>ЗРП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ст.25</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 xml:space="preserve">За рахунок коштів </w:t>
            </w:r>
            <w:r w:rsidRPr="007B5386">
              <w:rPr>
                <w:sz w:val="16"/>
                <w:szCs w:val="16"/>
                <w:lang w:val="uk-UA" w:eastAsia="uk-UA"/>
              </w:rPr>
              <w:t>…</w:t>
            </w:r>
            <w:r w:rsidRPr="007B5386">
              <w:rPr>
                <w:sz w:val="16"/>
                <w:szCs w:val="16"/>
                <w:lang w:eastAsia="uk-UA"/>
              </w:rPr>
              <w:t xml:space="preserve"> відповідного місцевого бюджету для проведення заходів, пов’язаних з приватизацією, здійснюються такі видатки:</w:t>
            </w:r>
          </w:p>
          <w:p w:rsidR="0039187B" w:rsidRPr="007B5386" w:rsidRDefault="0039187B" w:rsidP="0039187B">
            <w:pPr>
              <w:ind w:left="-106" w:right="-107" w:firstLine="106"/>
              <w:jc w:val="both"/>
              <w:rPr>
                <w:sz w:val="16"/>
                <w:szCs w:val="16"/>
                <w:lang w:eastAsia="uk-UA"/>
              </w:rPr>
            </w:pPr>
            <w:r w:rsidRPr="007B5386">
              <w:rPr>
                <w:sz w:val="16"/>
                <w:szCs w:val="16"/>
                <w:lang w:eastAsia="uk-UA"/>
              </w:rPr>
              <w:t>1) оплата послуг, що надаються:</w:t>
            </w:r>
          </w:p>
          <w:p w:rsidR="0039187B" w:rsidRPr="007B5386" w:rsidRDefault="0039187B" w:rsidP="0039187B">
            <w:pPr>
              <w:ind w:left="-106" w:right="-107" w:firstLine="106"/>
              <w:jc w:val="both"/>
              <w:rPr>
                <w:sz w:val="16"/>
                <w:szCs w:val="16"/>
                <w:lang w:eastAsia="uk-UA"/>
              </w:rPr>
            </w:pPr>
            <w:r w:rsidRPr="007B5386">
              <w:rPr>
                <w:sz w:val="16"/>
                <w:szCs w:val="16"/>
                <w:lang w:eastAsia="uk-UA"/>
              </w:rPr>
              <w:t>особами та організаціями, залученими до робіт з проведення обов’язкового екологічного аудиту, аудиту, експертизи технічного стану, охорони та збереження об’єктів власності в особі органів приватизації до їх подальшого продажу, надання юридичних послуг;</w:t>
            </w:r>
          </w:p>
          <w:p w:rsidR="0039187B" w:rsidRPr="007B5386" w:rsidRDefault="0039187B" w:rsidP="0039187B">
            <w:pPr>
              <w:ind w:left="-106" w:right="-107" w:firstLine="106"/>
              <w:jc w:val="both"/>
              <w:rPr>
                <w:sz w:val="16"/>
                <w:szCs w:val="16"/>
                <w:lang w:eastAsia="uk-UA"/>
              </w:rPr>
            </w:pPr>
            <w:r w:rsidRPr="007B5386">
              <w:rPr>
                <w:sz w:val="16"/>
                <w:szCs w:val="16"/>
                <w:lang w:eastAsia="uk-UA"/>
              </w:rPr>
              <w:t>суб’єктами оціночної діяльності - суб’єктами господарювання, що залучаються для проведення оцінки майна у процесі приватизації (корпоратизації), оцінки об’єктів приватизації, повернутих за рішенням суду в державну або комунальну власність;</w:t>
            </w:r>
          </w:p>
          <w:p w:rsidR="0039187B" w:rsidRPr="007B5386" w:rsidRDefault="0039187B" w:rsidP="0039187B">
            <w:pPr>
              <w:ind w:left="-106" w:right="-107" w:firstLine="106"/>
              <w:jc w:val="both"/>
              <w:rPr>
                <w:sz w:val="16"/>
                <w:szCs w:val="16"/>
                <w:lang w:eastAsia="uk-UA"/>
              </w:rPr>
            </w:pPr>
            <w:r w:rsidRPr="007B5386">
              <w:rPr>
                <w:sz w:val="16"/>
                <w:szCs w:val="16"/>
                <w:lang w:eastAsia="uk-UA"/>
              </w:rPr>
              <w:t>особами та організаціями, залученими до робіт з виготовлення технічної документації на об’єкт;</w:t>
            </w:r>
          </w:p>
          <w:p w:rsidR="0039187B" w:rsidRPr="007B5386" w:rsidRDefault="0039187B" w:rsidP="0039187B">
            <w:pPr>
              <w:ind w:left="-106" w:right="-107" w:firstLine="106"/>
              <w:jc w:val="both"/>
              <w:rPr>
                <w:sz w:val="16"/>
                <w:szCs w:val="16"/>
                <w:lang w:eastAsia="uk-UA"/>
              </w:rPr>
            </w:pPr>
            <w:r w:rsidRPr="007B5386">
              <w:rPr>
                <w:sz w:val="16"/>
                <w:szCs w:val="16"/>
                <w:lang w:eastAsia="uk-UA"/>
              </w:rPr>
              <w:t>депозитарними установами щодо депозитарного обліку цінних паперів та обслуговування обігу цінних паперів на рахунках у цінних паперах;</w:t>
            </w:r>
          </w:p>
          <w:p w:rsidR="0039187B" w:rsidRPr="007B5386" w:rsidRDefault="0039187B" w:rsidP="0039187B">
            <w:pPr>
              <w:ind w:left="-106" w:right="-107" w:firstLine="106"/>
              <w:jc w:val="both"/>
              <w:rPr>
                <w:sz w:val="16"/>
                <w:szCs w:val="16"/>
                <w:lang w:eastAsia="uk-UA"/>
              </w:rPr>
            </w:pPr>
            <w:r w:rsidRPr="007B5386">
              <w:rPr>
                <w:sz w:val="16"/>
                <w:szCs w:val="16"/>
                <w:lang w:eastAsia="uk-UA"/>
              </w:rPr>
              <w:t>особами та організаціями, залученими до роботи із забезпечення функціонування єдиної комп’ютерної мережі органів приватизації, придбання і супроводження програмного забезпечення для здійснення процесу приватизації державного майна;</w:t>
            </w:r>
          </w:p>
          <w:p w:rsidR="0039187B" w:rsidRPr="007B5386" w:rsidRDefault="0039187B" w:rsidP="0039187B">
            <w:pPr>
              <w:ind w:left="-106" w:right="-107" w:firstLine="106"/>
              <w:jc w:val="both"/>
              <w:rPr>
                <w:sz w:val="16"/>
                <w:szCs w:val="16"/>
                <w:lang w:eastAsia="uk-UA"/>
              </w:rPr>
            </w:pPr>
            <w:r w:rsidRPr="007B5386">
              <w:rPr>
                <w:sz w:val="16"/>
                <w:szCs w:val="16"/>
                <w:lang w:eastAsia="uk-UA"/>
              </w:rPr>
              <w:t>закладами і центрами з навчання та підвищення кваліфікації кадрів органів приватизації та осіб, представників держави або територіальної громади, які беруть участь у загальних зборах товариств, та осіб, які включені до складу наглядових рад, ревізійних комісій;</w:t>
            </w:r>
          </w:p>
          <w:p w:rsidR="0039187B" w:rsidRPr="007B5386" w:rsidRDefault="0039187B" w:rsidP="0039187B">
            <w:pPr>
              <w:ind w:left="-106" w:right="-107" w:firstLine="106"/>
              <w:jc w:val="both"/>
              <w:rPr>
                <w:sz w:val="16"/>
                <w:szCs w:val="16"/>
                <w:lang w:eastAsia="uk-UA"/>
              </w:rPr>
            </w:pPr>
            <w:r w:rsidRPr="007B5386">
              <w:rPr>
                <w:sz w:val="16"/>
                <w:szCs w:val="16"/>
                <w:lang w:eastAsia="uk-UA"/>
              </w:rPr>
              <w:t>2) витрати, пов’язані із:</w:t>
            </w:r>
          </w:p>
          <w:p w:rsidR="0039187B" w:rsidRPr="007B5386" w:rsidRDefault="0039187B" w:rsidP="0039187B">
            <w:pPr>
              <w:ind w:left="-106" w:right="-107" w:firstLine="106"/>
              <w:jc w:val="both"/>
              <w:rPr>
                <w:sz w:val="16"/>
                <w:szCs w:val="16"/>
                <w:lang w:eastAsia="uk-UA"/>
              </w:rPr>
            </w:pPr>
            <w:r w:rsidRPr="007B5386">
              <w:rPr>
                <w:sz w:val="16"/>
                <w:szCs w:val="16"/>
                <w:lang w:eastAsia="uk-UA"/>
              </w:rPr>
              <w:t>забезпеченням міжнародної діяльності у сфері приватизації;</w:t>
            </w:r>
          </w:p>
          <w:p w:rsidR="0039187B" w:rsidRPr="007B5386" w:rsidRDefault="0039187B" w:rsidP="0039187B">
            <w:pPr>
              <w:ind w:left="-106" w:right="-107" w:firstLine="106"/>
              <w:jc w:val="both"/>
              <w:rPr>
                <w:sz w:val="16"/>
                <w:szCs w:val="16"/>
                <w:lang w:eastAsia="uk-UA"/>
              </w:rPr>
            </w:pPr>
            <w:r w:rsidRPr="007B5386">
              <w:rPr>
                <w:sz w:val="16"/>
                <w:szCs w:val="16"/>
                <w:lang w:eastAsia="uk-UA"/>
              </w:rPr>
              <w:t>провадженням інформаційної діяльності з питань проведення приватизації, управління майном державного сектору в процесі приватизації, висвітленням приватизаційних процесів у засобах масової інформації, супроводженням веб-сайту Фонду державного майна України;</w:t>
            </w:r>
          </w:p>
          <w:p w:rsidR="0039187B" w:rsidRPr="007B5386" w:rsidRDefault="0039187B" w:rsidP="0039187B">
            <w:pPr>
              <w:ind w:left="-106" w:right="-107" w:firstLine="106"/>
              <w:jc w:val="both"/>
              <w:rPr>
                <w:sz w:val="16"/>
                <w:szCs w:val="16"/>
                <w:lang w:eastAsia="uk-UA"/>
              </w:rPr>
            </w:pPr>
            <w:r w:rsidRPr="007B5386">
              <w:rPr>
                <w:sz w:val="16"/>
                <w:szCs w:val="16"/>
                <w:lang w:eastAsia="uk-UA"/>
              </w:rPr>
              <w:t>виконанням науково-дослідних робіт;</w:t>
            </w:r>
          </w:p>
          <w:p w:rsidR="0039187B" w:rsidRPr="007B5386" w:rsidRDefault="0039187B" w:rsidP="0039187B">
            <w:pPr>
              <w:ind w:left="-106" w:right="-107" w:firstLine="106"/>
              <w:jc w:val="both"/>
              <w:rPr>
                <w:sz w:val="16"/>
                <w:szCs w:val="16"/>
                <w:lang w:eastAsia="uk-UA"/>
              </w:rPr>
            </w:pPr>
            <w:r w:rsidRPr="007B5386">
              <w:rPr>
                <w:sz w:val="16"/>
                <w:szCs w:val="16"/>
                <w:lang w:eastAsia="uk-UA"/>
              </w:rPr>
              <w:t>виданням та розповсюдженням офіційних друкованих видань органів приватизації;</w:t>
            </w:r>
          </w:p>
          <w:p w:rsidR="0039187B" w:rsidRPr="007B5386" w:rsidRDefault="0039187B" w:rsidP="0039187B">
            <w:pPr>
              <w:ind w:left="-106" w:right="-107" w:firstLine="106"/>
              <w:jc w:val="both"/>
              <w:rPr>
                <w:sz w:val="16"/>
                <w:szCs w:val="16"/>
              </w:rPr>
            </w:pPr>
            <w:r w:rsidRPr="007B5386">
              <w:rPr>
                <w:sz w:val="16"/>
                <w:szCs w:val="16"/>
                <w:lang w:eastAsia="uk-UA"/>
              </w:rPr>
              <w:t>придбанням комп’ютерної та офісної техніки, засобів зв’язку, обладнання, інвентарю, програмних продуктів.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rPr>
              <w:t>Д</w:t>
            </w:r>
            <w:r w:rsidRPr="007B5386">
              <w:rPr>
                <w:sz w:val="16"/>
                <w:szCs w:val="16"/>
                <w:lang w:val="uk-UA"/>
              </w:rPr>
              <w:t>ЗРП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3" w:tgtFrame="_blank" w:history="1">
              <w:r w:rsidR="0039187B" w:rsidRPr="007B5386">
                <w:rPr>
                  <w:rStyle w:val="ae"/>
                  <w:rFonts w:ascii="Times New Roman" w:hAnsi="Times New Roman"/>
                  <w:i w:val="0"/>
                  <w:sz w:val="16"/>
                  <w:szCs w:val="16"/>
                  <w:lang w:val="uk-UA"/>
                </w:rPr>
                <w:t>Про запобігання та протидію домашньому насильству</w:t>
              </w:r>
            </w:hyperlink>
            <w:r w:rsidR="0039187B" w:rsidRPr="007B5386">
              <w:rPr>
                <w:rStyle w:val="ae"/>
                <w:rFonts w:ascii="Times New Roman" w:hAnsi="Times New Roman"/>
                <w:i w:val="0"/>
                <w:sz w:val="16"/>
                <w:szCs w:val="16"/>
                <w:lang w:val="uk-UA"/>
              </w:rPr>
              <w:t xml:space="preserve"> Закон від 07.12.2017 № 2229-VIII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п.5 ч.1 ст.1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ДСЗН</w:t>
            </w:r>
          </w:p>
          <w:p w:rsidR="0039187B" w:rsidRPr="007B5386" w:rsidRDefault="0039187B" w:rsidP="0039187B">
            <w:pPr>
              <w:ind w:left="-106" w:right="-111"/>
              <w:jc w:val="center"/>
              <w:rPr>
                <w:sz w:val="16"/>
                <w:szCs w:val="16"/>
              </w:rPr>
            </w:pPr>
            <w:r w:rsidRPr="007B5386">
              <w:rPr>
                <w:sz w:val="16"/>
                <w:szCs w:val="16"/>
                <w:lang w:val="uk-UA"/>
              </w:rPr>
              <w:t>ССД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п.11 ч. 1 ст.1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ДСЗН</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Fonts w:ascii="Times New Roman" w:hAnsi="Times New Roman"/>
                <w:sz w:val="16"/>
                <w:szCs w:val="16"/>
                <w:lang w:val="uk-UA"/>
              </w:rPr>
              <w:t>ССД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п.12 ч.1 ст. 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п.4 ч.2 ст. 6</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 xml:space="preserve">Спеціально уповноваженими органами у сфері запобігання та протидії домашньому насильству є: </w:t>
            </w:r>
          </w:p>
          <w:p w:rsidR="0039187B" w:rsidRPr="007B5386" w:rsidRDefault="0039187B" w:rsidP="0039187B">
            <w:pPr>
              <w:ind w:left="-106" w:right="-107" w:firstLine="106"/>
              <w:jc w:val="both"/>
              <w:rPr>
                <w:rStyle w:val="rvts0"/>
                <w:sz w:val="16"/>
                <w:szCs w:val="16"/>
              </w:rPr>
            </w:pPr>
            <w:r w:rsidRPr="007B5386">
              <w:rPr>
                <w:rStyle w:val="rvts0"/>
                <w:sz w:val="16"/>
                <w:szCs w:val="16"/>
              </w:rPr>
              <w:t>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ДСЗН</w:t>
            </w:r>
          </w:p>
          <w:p w:rsidR="0039187B" w:rsidRPr="007B5386" w:rsidRDefault="0039187B" w:rsidP="0039187B">
            <w:pPr>
              <w:ind w:left="-106" w:right="-111"/>
              <w:jc w:val="center"/>
              <w:rPr>
                <w:sz w:val="16"/>
                <w:szCs w:val="16"/>
              </w:rPr>
            </w:pPr>
            <w:r w:rsidRPr="007B5386">
              <w:rPr>
                <w:sz w:val="16"/>
                <w:szCs w:val="16"/>
                <w:lang w:val="uk-UA"/>
              </w:rPr>
              <w:t>ССД</w:t>
            </w:r>
          </w:p>
        </w:tc>
      </w:tr>
      <w:tr w:rsidR="0039187B" w:rsidRPr="007B5386" w:rsidTr="006E3164">
        <w:trPr>
          <w:trHeight w:val="2262"/>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8</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 xml:space="preserve">До повноважень </w:t>
            </w:r>
            <w:r w:rsidRPr="007B5386">
              <w:rPr>
                <w:sz w:val="16"/>
                <w:szCs w:val="16"/>
                <w:lang w:val="uk-UA" w:eastAsia="uk-UA"/>
              </w:rPr>
              <w:t>…</w:t>
            </w:r>
            <w:r w:rsidRPr="007B5386">
              <w:rPr>
                <w:sz w:val="16"/>
                <w:szCs w:val="16"/>
                <w:lang w:eastAsia="uk-UA"/>
              </w:rPr>
              <w:t xml:space="preserve">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39187B" w:rsidRPr="007B5386" w:rsidRDefault="0039187B" w:rsidP="0039187B">
            <w:pPr>
              <w:ind w:left="-106" w:right="-107" w:firstLine="106"/>
              <w:jc w:val="both"/>
              <w:rPr>
                <w:sz w:val="16"/>
                <w:szCs w:val="16"/>
                <w:lang w:eastAsia="uk-UA"/>
              </w:rPr>
            </w:pPr>
            <w:r w:rsidRPr="007B5386">
              <w:rPr>
                <w:sz w:val="16"/>
                <w:szCs w:val="16"/>
                <w:lang w:eastAsia="uk-UA"/>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39187B" w:rsidRPr="007B5386" w:rsidRDefault="0039187B" w:rsidP="0039187B">
            <w:pPr>
              <w:ind w:left="-106" w:right="-107" w:firstLine="106"/>
              <w:jc w:val="both"/>
              <w:rPr>
                <w:sz w:val="16"/>
                <w:szCs w:val="16"/>
                <w:lang w:eastAsia="uk-UA"/>
              </w:rPr>
            </w:pPr>
            <w:r w:rsidRPr="007B5386">
              <w:rPr>
                <w:sz w:val="16"/>
                <w:szCs w:val="16"/>
                <w:lang w:eastAsia="uk-UA"/>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39187B" w:rsidRPr="007B5386" w:rsidRDefault="0039187B" w:rsidP="0039187B">
            <w:pPr>
              <w:ind w:left="-106" w:right="-107" w:firstLine="106"/>
              <w:jc w:val="both"/>
              <w:rPr>
                <w:sz w:val="16"/>
                <w:szCs w:val="16"/>
                <w:lang w:eastAsia="uk-UA"/>
              </w:rPr>
            </w:pPr>
            <w:r w:rsidRPr="007B5386">
              <w:rPr>
                <w:sz w:val="16"/>
                <w:szCs w:val="16"/>
                <w:lang w:eastAsia="uk-UA"/>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39187B" w:rsidRPr="007B5386" w:rsidRDefault="0039187B" w:rsidP="0039187B">
            <w:pPr>
              <w:ind w:left="-106" w:right="-107" w:firstLine="106"/>
              <w:jc w:val="both"/>
              <w:rPr>
                <w:sz w:val="16"/>
                <w:szCs w:val="16"/>
                <w:lang w:eastAsia="uk-UA"/>
              </w:rPr>
            </w:pPr>
            <w:r w:rsidRPr="007B5386">
              <w:rPr>
                <w:sz w:val="16"/>
                <w:szCs w:val="16"/>
                <w:lang w:eastAsia="uk-UA"/>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39187B" w:rsidRPr="007B5386" w:rsidRDefault="0039187B" w:rsidP="0039187B">
            <w:pPr>
              <w:ind w:left="-106" w:right="-107" w:firstLine="106"/>
              <w:jc w:val="both"/>
              <w:rPr>
                <w:sz w:val="16"/>
                <w:szCs w:val="16"/>
                <w:lang w:eastAsia="uk-UA"/>
              </w:rPr>
            </w:pPr>
            <w:r w:rsidRPr="007B5386">
              <w:rPr>
                <w:sz w:val="16"/>
                <w:szCs w:val="16"/>
                <w:lang w:eastAsia="uk-UA"/>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39187B" w:rsidRPr="007B5386" w:rsidRDefault="0039187B" w:rsidP="0039187B">
            <w:pPr>
              <w:ind w:left="-106" w:right="-107" w:firstLine="106"/>
              <w:jc w:val="both"/>
              <w:rPr>
                <w:sz w:val="16"/>
                <w:szCs w:val="16"/>
                <w:lang w:eastAsia="uk-UA"/>
              </w:rPr>
            </w:pPr>
            <w:r w:rsidRPr="007B5386">
              <w:rPr>
                <w:sz w:val="16"/>
                <w:szCs w:val="16"/>
                <w:lang w:eastAsia="uk-UA"/>
              </w:rPr>
              <w:t xml:space="preserve">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 </w:t>
            </w:r>
          </w:p>
          <w:p w:rsidR="0039187B" w:rsidRPr="007B5386" w:rsidRDefault="0039187B" w:rsidP="0039187B">
            <w:pPr>
              <w:ind w:left="-106" w:right="-107" w:firstLine="106"/>
              <w:jc w:val="both"/>
              <w:rPr>
                <w:sz w:val="16"/>
                <w:szCs w:val="16"/>
                <w:lang w:eastAsia="uk-UA"/>
              </w:rPr>
            </w:pPr>
            <w:r w:rsidRPr="007B5386">
              <w:rPr>
                <w:sz w:val="16"/>
                <w:szCs w:val="16"/>
                <w:lang w:eastAsia="uk-UA"/>
              </w:rPr>
              <w:t>7) інформування постраждалих осіб про права, заходи та соціальні послуги, якими вони можуть скористатися;</w:t>
            </w:r>
          </w:p>
          <w:p w:rsidR="0039187B" w:rsidRPr="007B5386" w:rsidRDefault="0039187B" w:rsidP="0039187B">
            <w:pPr>
              <w:ind w:left="-106" w:right="-107" w:firstLine="106"/>
              <w:jc w:val="both"/>
              <w:rPr>
                <w:sz w:val="16"/>
                <w:szCs w:val="16"/>
                <w:lang w:eastAsia="uk-UA"/>
              </w:rPr>
            </w:pPr>
            <w:r w:rsidRPr="007B5386">
              <w:rPr>
                <w:sz w:val="16"/>
                <w:szCs w:val="16"/>
                <w:lang w:eastAsia="uk-UA"/>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39187B" w:rsidRPr="007B5386" w:rsidRDefault="0039187B" w:rsidP="0039187B">
            <w:pPr>
              <w:ind w:left="-106" w:right="-107" w:firstLine="106"/>
              <w:jc w:val="both"/>
              <w:rPr>
                <w:sz w:val="16"/>
                <w:szCs w:val="16"/>
                <w:lang w:eastAsia="uk-UA"/>
              </w:rPr>
            </w:pPr>
            <w:r w:rsidRPr="007B5386">
              <w:rPr>
                <w:sz w:val="16"/>
                <w:szCs w:val="16"/>
                <w:lang w:eastAsia="uk-UA"/>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39187B" w:rsidRPr="007B5386" w:rsidRDefault="0039187B" w:rsidP="0039187B">
            <w:pPr>
              <w:ind w:left="-106" w:right="-107" w:firstLine="106"/>
              <w:jc w:val="both"/>
              <w:rPr>
                <w:sz w:val="16"/>
                <w:szCs w:val="16"/>
              </w:rPr>
            </w:pPr>
            <w:r w:rsidRPr="007B5386">
              <w:rPr>
                <w:sz w:val="16"/>
                <w:szCs w:val="16"/>
                <w:lang w:eastAsia="uk-UA"/>
              </w:rPr>
              <w:t>10) виконання повноважень органу опіки та піклування.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ДСЗН</w:t>
            </w:r>
          </w:p>
          <w:p w:rsidR="0039187B" w:rsidRPr="007B5386" w:rsidRDefault="0039187B" w:rsidP="0039187B">
            <w:pPr>
              <w:ind w:left="-106" w:right="-111"/>
              <w:jc w:val="center"/>
              <w:rPr>
                <w:sz w:val="16"/>
                <w:szCs w:val="16"/>
              </w:rPr>
            </w:pPr>
            <w:r w:rsidRPr="007B5386">
              <w:rPr>
                <w:sz w:val="16"/>
                <w:szCs w:val="16"/>
                <w:lang w:val="uk-UA"/>
              </w:rPr>
              <w:t>ССД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абз. 2 ч.4 ст. 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Виконавчими органами </w:t>
            </w:r>
            <w:r w:rsidRPr="007B5386">
              <w:rPr>
                <w:rStyle w:val="rvts0"/>
                <w:sz w:val="16"/>
                <w:szCs w:val="16"/>
                <w:lang w:val="uk-UA"/>
              </w:rPr>
              <w:t>…</w:t>
            </w:r>
            <w:r w:rsidRPr="007B5386">
              <w:rPr>
                <w:rStyle w:val="rvts0"/>
                <w:sz w:val="16"/>
                <w:szCs w:val="16"/>
              </w:rPr>
              <w:t xml:space="preserve"> міських рад, до повноважень яких належить здійснення заходів у сфері запобігання та протидії домашньому насильству, є виконавчі органи з питань сім’ї.</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ССД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 1 Ст. 9</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 xml:space="preserve">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3) розгляд у порядку, встановленому Сімейним кодексом України,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p w:rsidR="0039187B" w:rsidRPr="007B5386" w:rsidRDefault="0039187B" w:rsidP="0039187B">
            <w:pPr>
              <w:ind w:left="-106" w:right="-111"/>
              <w:jc w:val="center"/>
              <w:rPr>
                <w:sz w:val="16"/>
                <w:szCs w:val="16"/>
                <w:lang w:val="uk-UA"/>
              </w:rPr>
            </w:pPr>
            <w:r w:rsidRPr="007B5386">
              <w:rPr>
                <w:sz w:val="16"/>
                <w:szCs w:val="16"/>
                <w:lang w:val="uk-UA"/>
              </w:rPr>
              <w:t>ССД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ст.9</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До повноважень служб у справах дітей у сфері запобігання та протидії домашньому насильству стосовно дітей належать:</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1) розроблення та виконання заходів із захисту прав та законних інтересів постраждалої дитини;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2) розроблення та виконання заходів із захисту прав та законних інтересів дитини-кривдника;</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9) взаємодія з іншими суб’єктами, що здійснюють заходи у сфері запобігання та протидії домашньому насильству, відповідно до статті 15 цього Закону;</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lastRenderedPageBreak/>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rPr>
              <w:lastRenderedPageBreak/>
              <w:t>С</w:t>
            </w:r>
            <w:r w:rsidRPr="007B5386">
              <w:rPr>
                <w:sz w:val="16"/>
                <w:szCs w:val="16"/>
                <w:lang w:val="uk-UA"/>
              </w:rPr>
              <w:t>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 9</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ДСЗН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.1 ст. 23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Суб’єктами, відповідальними за виконання програм для постраждалих осіб, є </w:t>
            </w:r>
            <w:r w:rsidRPr="007B5386">
              <w:rPr>
                <w:rStyle w:val="rvts0"/>
                <w:sz w:val="16"/>
                <w:szCs w:val="16"/>
                <w:lang w:val="uk-UA"/>
              </w:rPr>
              <w:t>…</w:t>
            </w:r>
            <w:r w:rsidRPr="007B5386">
              <w:rPr>
                <w:rStyle w:val="rvts0"/>
                <w:sz w:val="16"/>
                <w:szCs w:val="16"/>
              </w:rPr>
              <w:t xml:space="preserve"> органи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ДСЗН</w:t>
            </w:r>
          </w:p>
          <w:p w:rsidR="0039187B" w:rsidRPr="007B5386" w:rsidRDefault="0039187B" w:rsidP="0039187B">
            <w:pPr>
              <w:ind w:left="-106" w:right="-111"/>
              <w:jc w:val="center"/>
              <w:rPr>
                <w:sz w:val="16"/>
                <w:szCs w:val="16"/>
              </w:rPr>
            </w:pPr>
            <w:r w:rsidRPr="007B5386">
              <w:rPr>
                <w:sz w:val="16"/>
                <w:szCs w:val="16"/>
                <w:lang w:val="uk-UA"/>
              </w:rPr>
              <w:t>ССД</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.1 ст. 28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Суб’єктами, відповідальними за виконання програм для кривдників, є </w:t>
            </w:r>
            <w:r w:rsidRPr="007B5386">
              <w:rPr>
                <w:rStyle w:val="rvts0"/>
                <w:sz w:val="16"/>
                <w:szCs w:val="16"/>
                <w:lang w:val="uk-UA"/>
              </w:rPr>
              <w:t>…</w:t>
            </w:r>
            <w:r w:rsidRPr="007B5386">
              <w:rPr>
                <w:rStyle w:val="rvts0"/>
                <w:sz w:val="16"/>
                <w:szCs w:val="16"/>
              </w:rPr>
              <w:t xml:space="preserve"> органи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ДСЗН</w:t>
            </w:r>
          </w:p>
          <w:p w:rsidR="0039187B" w:rsidRPr="007B5386" w:rsidRDefault="0039187B" w:rsidP="0039187B">
            <w:pPr>
              <w:ind w:left="-106" w:right="-111"/>
              <w:jc w:val="center"/>
              <w:rPr>
                <w:sz w:val="16"/>
                <w:szCs w:val="16"/>
              </w:rPr>
            </w:pPr>
            <w:r w:rsidRPr="007B5386">
              <w:rPr>
                <w:sz w:val="16"/>
                <w:szCs w:val="16"/>
                <w:lang w:val="uk-UA"/>
              </w:rPr>
              <w:t>ССД</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4" w:tgtFrame="_blank" w:history="1">
              <w:r w:rsidR="0039187B" w:rsidRPr="007B5386">
                <w:rPr>
                  <w:rStyle w:val="ae"/>
                  <w:rFonts w:ascii="Times New Roman" w:hAnsi="Times New Roman"/>
                  <w:i w:val="0"/>
                  <w:sz w:val="16"/>
                  <w:szCs w:val="16"/>
                  <w:lang w:val="uk-UA"/>
                </w:rPr>
                <w:t>Про підвищення доступності та якості медичного обслуговування у сільській місцевості</w:t>
              </w:r>
            </w:hyperlink>
            <w:r w:rsidR="0039187B" w:rsidRPr="007B5386">
              <w:rPr>
                <w:rStyle w:val="ae"/>
                <w:rFonts w:ascii="Times New Roman" w:hAnsi="Times New Roman"/>
                <w:i w:val="0"/>
                <w:sz w:val="16"/>
                <w:szCs w:val="16"/>
                <w:lang w:val="uk-UA"/>
              </w:rPr>
              <w:t xml:space="preserve"> Закон від 14.11.2017 № 2206-VIII</w:t>
            </w:r>
          </w:p>
        </w:tc>
        <w:tc>
          <w:tcPr>
            <w:tcW w:w="851" w:type="dxa"/>
            <w:shd w:val="clear" w:color="auto" w:fill="auto"/>
          </w:tcPr>
          <w:p w:rsidR="0039187B" w:rsidRPr="007B5386" w:rsidRDefault="0039187B" w:rsidP="0039187B">
            <w:pPr>
              <w:shd w:val="clear" w:color="auto" w:fill="FFFFFF"/>
              <w:jc w:val="center"/>
              <w:rPr>
                <w:rStyle w:val="ae"/>
                <w:i w:val="0"/>
                <w:sz w:val="16"/>
                <w:szCs w:val="16"/>
                <w:lang w:val="uk-UA"/>
              </w:rPr>
            </w:pPr>
            <w:r w:rsidRPr="007B5386">
              <w:rPr>
                <w:sz w:val="16"/>
                <w:szCs w:val="16"/>
                <w:lang w:val="uk-UA" w:eastAsia="uk-UA"/>
              </w:rPr>
              <w:t>ч. 3 ст. 3</w:t>
            </w:r>
          </w:p>
        </w:tc>
        <w:tc>
          <w:tcPr>
            <w:tcW w:w="11481" w:type="dxa"/>
            <w:shd w:val="clear" w:color="auto" w:fill="auto"/>
          </w:tcPr>
          <w:p w:rsidR="0039187B" w:rsidRPr="007B5386" w:rsidRDefault="0039187B" w:rsidP="0039187B">
            <w:pPr>
              <w:shd w:val="clear" w:color="auto" w:fill="FFFFFF"/>
              <w:ind w:left="-106" w:right="-107" w:firstLine="106"/>
              <w:jc w:val="both"/>
              <w:rPr>
                <w:rStyle w:val="ae"/>
                <w:i w:val="0"/>
                <w:sz w:val="16"/>
                <w:szCs w:val="16"/>
                <w:lang w:val="uk-UA"/>
              </w:rPr>
            </w:pPr>
            <w:r w:rsidRPr="007B5386">
              <w:rPr>
                <w:sz w:val="16"/>
                <w:szCs w:val="16"/>
                <w:shd w:val="clear" w:color="auto" w:fill="FFFFFF"/>
                <w:lang w:val="uk-UA" w:eastAsia="uk-UA"/>
              </w:rPr>
              <w:t>3. Заходи з підвищення доступності та якості медичного обслуговування у сільській місцевості здійснюються органами державної влади, органами місцевого самоврядування, їх посадовими і службовими особами, закладами охорони здоров’я, іншими суб’єктами із залученням в установленому порядку наукових організацій, громадських об’єднань, міжнародних неурядових організацій.</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ВОЗ</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jc w:val="center"/>
              <w:rPr>
                <w:rStyle w:val="ae"/>
                <w:i w:val="0"/>
                <w:sz w:val="16"/>
                <w:szCs w:val="16"/>
                <w:lang w:val="uk-UA"/>
              </w:rPr>
            </w:pPr>
            <w:r w:rsidRPr="007B5386">
              <w:rPr>
                <w:sz w:val="16"/>
                <w:szCs w:val="16"/>
                <w:shd w:val="clear" w:color="auto" w:fill="FFFFFF"/>
                <w:lang w:val="uk-UA" w:eastAsia="uk-UA"/>
              </w:rPr>
              <w:t>ч. 5 ст. 5</w:t>
            </w:r>
          </w:p>
        </w:tc>
        <w:tc>
          <w:tcPr>
            <w:tcW w:w="11481" w:type="dxa"/>
            <w:shd w:val="clear" w:color="auto" w:fill="auto"/>
          </w:tcPr>
          <w:p w:rsidR="0039187B" w:rsidRPr="007B5386" w:rsidRDefault="0039187B" w:rsidP="0039187B">
            <w:pPr>
              <w:shd w:val="clear" w:color="auto" w:fill="FFFFFF"/>
              <w:ind w:left="-106" w:right="-107" w:firstLine="106"/>
              <w:jc w:val="both"/>
              <w:rPr>
                <w:sz w:val="16"/>
                <w:szCs w:val="16"/>
                <w:lang w:val="uk-UA" w:eastAsia="uk-UA"/>
              </w:rPr>
            </w:pPr>
            <w:r w:rsidRPr="007B5386">
              <w:rPr>
                <w:sz w:val="16"/>
                <w:szCs w:val="16"/>
                <w:lang w:val="uk-UA" w:eastAsia="uk-UA"/>
              </w:rPr>
              <w:t>Органи місцевого самоврядування з метою підвищення доступності та якості медичного обслуговування у сільській місцевості:</w:t>
            </w:r>
          </w:p>
          <w:p w:rsidR="0039187B" w:rsidRPr="007B5386" w:rsidRDefault="0039187B" w:rsidP="0039187B">
            <w:pPr>
              <w:shd w:val="clear" w:color="auto" w:fill="FFFFFF"/>
              <w:ind w:left="-106" w:right="-107" w:firstLine="106"/>
              <w:jc w:val="both"/>
              <w:rPr>
                <w:sz w:val="16"/>
                <w:szCs w:val="16"/>
                <w:lang w:val="uk-UA" w:eastAsia="uk-UA"/>
              </w:rPr>
            </w:pPr>
            <w:bookmarkStart w:id="11" w:name="n63"/>
            <w:bookmarkEnd w:id="11"/>
            <w:r w:rsidRPr="007B5386">
              <w:rPr>
                <w:sz w:val="16"/>
                <w:szCs w:val="16"/>
                <w:lang w:val="uk-UA" w:eastAsia="uk-UA"/>
              </w:rPr>
              <w:t>1) забезпечують розвиток і вдосконалення мережі закладів охорони здоров’я, здійснюють заходи щодо підвищення доступності та якості медичного обслуговування з урахуванням географічних особливостей та потреб населення;</w:t>
            </w:r>
          </w:p>
          <w:p w:rsidR="0039187B" w:rsidRPr="007B5386" w:rsidRDefault="0039187B" w:rsidP="0039187B">
            <w:pPr>
              <w:shd w:val="clear" w:color="auto" w:fill="FFFFFF"/>
              <w:ind w:left="-106" w:right="-107" w:firstLine="106"/>
              <w:jc w:val="both"/>
              <w:rPr>
                <w:sz w:val="16"/>
                <w:szCs w:val="16"/>
                <w:lang w:val="uk-UA" w:eastAsia="uk-UA"/>
              </w:rPr>
            </w:pPr>
            <w:bookmarkStart w:id="12" w:name="n64"/>
            <w:bookmarkEnd w:id="12"/>
            <w:r w:rsidRPr="007B5386">
              <w:rPr>
                <w:sz w:val="16"/>
                <w:szCs w:val="16"/>
                <w:lang w:val="uk-UA" w:eastAsia="uk-UA"/>
              </w:rPr>
              <w:t>2) вирішують в установленому порядку питання про забезпечення медичних та фармацевтичних працівників житлом, службовим транспортом, належними умовами праці, стаціонарним та мобільним зв’язком, мобільною комп’ютерною технікою та програмними продуктами, професійною літературою та періодичними медичними виданнями, у тому числі електронними;</w:t>
            </w:r>
          </w:p>
          <w:p w:rsidR="0039187B" w:rsidRPr="007B5386" w:rsidRDefault="0039187B" w:rsidP="0039187B">
            <w:pPr>
              <w:shd w:val="clear" w:color="auto" w:fill="FFFFFF"/>
              <w:ind w:left="-106" w:right="-107" w:firstLine="106"/>
              <w:jc w:val="both"/>
              <w:rPr>
                <w:sz w:val="16"/>
                <w:szCs w:val="16"/>
                <w:lang w:val="uk-UA" w:eastAsia="uk-UA"/>
              </w:rPr>
            </w:pPr>
            <w:bookmarkStart w:id="13" w:name="n65"/>
            <w:bookmarkEnd w:id="13"/>
            <w:r w:rsidRPr="007B5386">
              <w:rPr>
                <w:sz w:val="16"/>
                <w:szCs w:val="16"/>
                <w:lang w:val="uk-UA" w:eastAsia="uk-UA"/>
              </w:rPr>
              <w:t>3) впроваджують додаткові стимули для залучення на роботу висококваліфікованих медичних працівників шляхом запровадження мотиваційних пакетів, що можуть включати, зокрема, позачергове безоплатне виділення земельних ділянок, сприяння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 компенсацію плати за житлово-комунальні послуги, послуги зв’язку, обслуговування та експлуатацію автомобільного транспорту, оплату за навчання в інтернатурі, підвищення кваліфікації, у тому числі за кордоном, додаткову оплату праці, інші заохочувальні заходи за проведення профілактичних медичних оглядів, диспансеризації, вакцинації пацієнтів або додаткові фінансові заохочення;</w:t>
            </w:r>
          </w:p>
          <w:p w:rsidR="0039187B" w:rsidRPr="007B5386" w:rsidRDefault="0039187B" w:rsidP="0039187B">
            <w:pPr>
              <w:shd w:val="clear" w:color="auto" w:fill="FFFFFF"/>
              <w:ind w:left="-106" w:right="-107" w:firstLine="106"/>
              <w:jc w:val="both"/>
              <w:rPr>
                <w:sz w:val="16"/>
                <w:szCs w:val="16"/>
                <w:lang w:val="uk-UA" w:eastAsia="uk-UA"/>
              </w:rPr>
            </w:pPr>
            <w:bookmarkStart w:id="14" w:name="n66"/>
            <w:bookmarkEnd w:id="14"/>
            <w:r w:rsidRPr="007B5386">
              <w:rPr>
                <w:sz w:val="16"/>
                <w:szCs w:val="16"/>
                <w:lang w:val="uk-UA" w:eastAsia="uk-UA"/>
              </w:rPr>
              <w:t>4) сприяють реалізації заходів із забезпечення доступу закладів охорони здоров’я у сільській місцевості до мережі Інтернет;</w:t>
            </w:r>
          </w:p>
          <w:p w:rsidR="0039187B" w:rsidRPr="007B5386" w:rsidRDefault="0039187B" w:rsidP="0039187B">
            <w:pPr>
              <w:shd w:val="clear" w:color="auto" w:fill="FFFFFF"/>
              <w:ind w:left="-106" w:right="-107" w:firstLine="106"/>
              <w:jc w:val="both"/>
              <w:rPr>
                <w:sz w:val="16"/>
                <w:szCs w:val="16"/>
                <w:lang w:val="uk-UA" w:eastAsia="uk-UA"/>
              </w:rPr>
            </w:pPr>
            <w:bookmarkStart w:id="15" w:name="n67"/>
            <w:bookmarkEnd w:id="15"/>
            <w:r w:rsidRPr="007B5386">
              <w:rPr>
                <w:sz w:val="16"/>
                <w:szCs w:val="16"/>
                <w:lang w:val="uk-UA" w:eastAsia="uk-UA"/>
              </w:rPr>
              <w:t>5) визначають потреби територіальних громад у медичних працівниках та вносять в установленому порядку пропозиції за погодженням з місцевими державними адміністраціями щодо формування замовлення на підготовку, підвищення кваліфікації таких фахівців;</w:t>
            </w:r>
          </w:p>
          <w:p w:rsidR="0039187B" w:rsidRPr="007B5386" w:rsidRDefault="0039187B" w:rsidP="0039187B">
            <w:pPr>
              <w:shd w:val="clear" w:color="auto" w:fill="FFFFFF"/>
              <w:ind w:left="-106" w:right="-107" w:firstLine="106"/>
              <w:jc w:val="both"/>
              <w:rPr>
                <w:sz w:val="16"/>
                <w:szCs w:val="16"/>
                <w:lang w:val="uk-UA" w:eastAsia="uk-UA"/>
              </w:rPr>
            </w:pPr>
            <w:bookmarkStart w:id="16" w:name="n68"/>
            <w:bookmarkEnd w:id="16"/>
            <w:r w:rsidRPr="007B5386">
              <w:rPr>
                <w:sz w:val="16"/>
                <w:szCs w:val="16"/>
                <w:lang w:val="uk-UA" w:eastAsia="uk-UA"/>
              </w:rPr>
              <w:t>6) укладають договори щодо підготовки фахівців медичного профілю з урахуванням потреби в таких фахівцях у територіальних громадах;</w:t>
            </w:r>
          </w:p>
          <w:p w:rsidR="0039187B" w:rsidRPr="007B5386" w:rsidRDefault="0039187B" w:rsidP="0039187B">
            <w:pPr>
              <w:shd w:val="clear" w:color="auto" w:fill="FFFFFF"/>
              <w:ind w:left="-106" w:right="-107" w:firstLine="106"/>
              <w:jc w:val="both"/>
              <w:rPr>
                <w:rStyle w:val="ae"/>
                <w:i w:val="0"/>
                <w:sz w:val="16"/>
                <w:szCs w:val="16"/>
                <w:lang w:val="uk-UA"/>
              </w:rPr>
            </w:pPr>
            <w:bookmarkStart w:id="17" w:name="n69"/>
            <w:bookmarkEnd w:id="17"/>
            <w:r w:rsidRPr="007B5386">
              <w:rPr>
                <w:sz w:val="16"/>
                <w:szCs w:val="16"/>
                <w:lang w:val="uk-UA" w:eastAsia="uk-UA"/>
              </w:rPr>
              <w:t>7) здійснюють інші повноваження відповідно до закону.</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ВОЗ </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rPr>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jc w:val="center"/>
              <w:rPr>
                <w:rStyle w:val="ae"/>
                <w:i w:val="0"/>
                <w:sz w:val="16"/>
                <w:szCs w:val="16"/>
                <w:lang w:val="uk-UA"/>
              </w:rPr>
            </w:pPr>
            <w:r w:rsidRPr="007B5386">
              <w:rPr>
                <w:bCs/>
                <w:sz w:val="16"/>
                <w:szCs w:val="16"/>
                <w:lang w:val="uk-UA" w:eastAsia="uk-UA"/>
              </w:rPr>
              <w:t>ст. 6.</w:t>
            </w:r>
          </w:p>
        </w:tc>
        <w:tc>
          <w:tcPr>
            <w:tcW w:w="11481" w:type="dxa"/>
            <w:shd w:val="clear" w:color="auto" w:fill="auto"/>
          </w:tcPr>
          <w:p w:rsidR="0039187B" w:rsidRPr="007B5386" w:rsidRDefault="0039187B" w:rsidP="0039187B">
            <w:pPr>
              <w:shd w:val="clear" w:color="auto" w:fill="FFFFFF"/>
              <w:ind w:left="-106" w:right="-107" w:firstLine="106"/>
              <w:jc w:val="both"/>
              <w:rPr>
                <w:sz w:val="16"/>
                <w:szCs w:val="16"/>
                <w:lang w:val="uk-UA" w:eastAsia="uk-UA"/>
              </w:rPr>
            </w:pPr>
            <w:r w:rsidRPr="007B5386">
              <w:rPr>
                <w:sz w:val="16"/>
                <w:szCs w:val="16"/>
                <w:lang w:val="uk-UA" w:eastAsia="uk-UA"/>
              </w:rPr>
              <w:t>1. Органи державної влади, органи місцевого самоврядування, заклади охорони здоров’я взаємодіють із громадськістю при вирішенні питань поліпшення медичного обслуговування у сільській місцевості, зокрема вдосконалення мережі закладів охорони здоров’я, що забезпечують медичне обслуговування у сільській місцевості, поліпшення матеріально-технічної бази таких закладів.</w:t>
            </w:r>
          </w:p>
          <w:p w:rsidR="0039187B" w:rsidRPr="007B5386" w:rsidRDefault="0039187B" w:rsidP="0039187B">
            <w:pPr>
              <w:shd w:val="clear" w:color="auto" w:fill="FFFFFF"/>
              <w:ind w:left="-106" w:right="-107" w:firstLine="106"/>
              <w:jc w:val="both"/>
              <w:rPr>
                <w:sz w:val="16"/>
                <w:szCs w:val="16"/>
                <w:lang w:val="uk-UA" w:eastAsia="uk-UA"/>
              </w:rPr>
            </w:pPr>
            <w:r w:rsidRPr="007B5386">
              <w:rPr>
                <w:sz w:val="16"/>
                <w:szCs w:val="16"/>
                <w:shd w:val="clear" w:color="auto" w:fill="FFFFFF"/>
                <w:lang w:val="uk-UA" w:eastAsia="uk-UA"/>
              </w:rPr>
              <w:t>2. Органи державної влади, органи місцевого самоврядування можуть залучати громадськість до розгляду питань щодо підвищення доступності та якості медичного обслуговування у сільській місцевості, зокрема, шляхом проведення громадських слухань за участю жителів відповідної сільської місцевості, конференцій, форумів, круглих столів, зборів, зустрічей (нарад), засідань громадських рад, інших допоміжних органів, утворених при таких органах. Результати проведення таких заходів враховуються під час прийняття відповідних рішень та в подальшій роботі органів державної влади та органів місцевого самоврядування.</w:t>
            </w:r>
          </w:p>
          <w:p w:rsidR="0039187B" w:rsidRPr="007B5386" w:rsidRDefault="0039187B" w:rsidP="0039187B">
            <w:pPr>
              <w:shd w:val="clear" w:color="auto" w:fill="FFFFFF"/>
              <w:ind w:left="-106" w:right="-107" w:firstLine="106"/>
              <w:jc w:val="both"/>
              <w:rPr>
                <w:rStyle w:val="ae"/>
                <w:i w:val="0"/>
                <w:sz w:val="16"/>
                <w:szCs w:val="16"/>
                <w:lang w:val="uk-UA"/>
              </w:rPr>
            </w:pPr>
            <w:r w:rsidRPr="007B5386">
              <w:rPr>
                <w:rFonts w:eastAsiaTheme="minorHAnsi"/>
                <w:sz w:val="16"/>
                <w:szCs w:val="16"/>
                <w:shd w:val="clear" w:color="auto" w:fill="FFFFFF"/>
                <w:lang w:val="uk-UA" w:eastAsia="en-US"/>
              </w:rPr>
              <w:lastRenderedPageBreak/>
              <w:t>3. Органи державної влади, органи місцевого самоврядування, заклади охорони здоров’я надають громадськості в установленому порядку доступ до об’єктивної інформації про побудову та функціонування системи охорони здоров’я у сільській місцевості, права та обов’язки громадян тощо.</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lastRenderedPageBreak/>
              <w:t>ВОЗ</w:t>
            </w:r>
          </w:p>
        </w:tc>
      </w:tr>
      <w:tr w:rsidR="0039187B" w:rsidRPr="007B5386" w:rsidTr="006E3164">
        <w:trPr>
          <w:trHeight w:val="1148"/>
        </w:trPr>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Fonts w:ascii="Times New Roman" w:hAnsi="Times New Roman"/>
                <w:sz w:val="16"/>
                <w:szCs w:val="16"/>
                <w:lang w:val="uk-UA"/>
              </w:rPr>
            </w:pPr>
            <w:hyperlink r:id="rId15" w:tgtFrame="_blank" w:history="1">
              <w:r w:rsidR="0039187B" w:rsidRPr="007B5386">
                <w:rPr>
                  <w:rStyle w:val="ae"/>
                  <w:rFonts w:ascii="Times New Roman" w:hAnsi="Times New Roman"/>
                  <w:i w:val="0"/>
                  <w:sz w:val="16"/>
                  <w:szCs w:val="16"/>
                  <w:lang w:val="uk-UA"/>
                </w:rPr>
                <w:t>Про житлово-комунальні послуги</w:t>
              </w:r>
            </w:hyperlink>
            <w:r w:rsidR="0039187B" w:rsidRPr="007B5386">
              <w:rPr>
                <w:rStyle w:val="ae"/>
                <w:rFonts w:ascii="Times New Roman" w:hAnsi="Times New Roman"/>
                <w:i w:val="0"/>
                <w:sz w:val="16"/>
                <w:szCs w:val="16"/>
                <w:lang w:val="uk-UA"/>
              </w:rPr>
              <w:t xml:space="preserve"> Закон від 09.11.2017 № 2189-VIII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ст.4</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До повноважень органів місцевого самоврядування належать:</w:t>
            </w:r>
          </w:p>
          <w:p w:rsidR="0039187B" w:rsidRPr="007B5386" w:rsidRDefault="0039187B" w:rsidP="0039187B">
            <w:pPr>
              <w:ind w:left="-106" w:right="-107" w:firstLine="106"/>
              <w:jc w:val="both"/>
              <w:rPr>
                <w:sz w:val="16"/>
                <w:szCs w:val="16"/>
                <w:lang w:eastAsia="uk-UA"/>
              </w:rPr>
            </w:pPr>
            <w:r w:rsidRPr="007B5386">
              <w:rPr>
                <w:sz w:val="16"/>
                <w:szCs w:val="16"/>
                <w:lang w:eastAsia="uk-UA"/>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39187B" w:rsidRPr="007B5386" w:rsidRDefault="0039187B" w:rsidP="0039187B">
            <w:pPr>
              <w:ind w:left="-106" w:right="-107" w:firstLine="106"/>
              <w:jc w:val="both"/>
              <w:rPr>
                <w:sz w:val="16"/>
                <w:szCs w:val="16"/>
                <w:lang w:eastAsia="uk-UA"/>
              </w:rPr>
            </w:pPr>
            <w:r w:rsidRPr="007B5386">
              <w:rPr>
                <w:sz w:val="16"/>
                <w:szCs w:val="16"/>
                <w:lang w:eastAsia="uk-UA"/>
              </w:rPr>
              <w:t>2) встановлення цін/тарифів на комунальні послуги відповідно до закону;</w:t>
            </w:r>
          </w:p>
          <w:p w:rsidR="0039187B" w:rsidRPr="007B5386" w:rsidRDefault="0039187B" w:rsidP="0039187B">
            <w:pPr>
              <w:ind w:left="-106" w:right="-107" w:firstLine="106"/>
              <w:jc w:val="both"/>
              <w:rPr>
                <w:sz w:val="16"/>
                <w:szCs w:val="16"/>
                <w:lang w:eastAsia="uk-UA"/>
              </w:rPr>
            </w:pPr>
            <w:r w:rsidRPr="007B5386">
              <w:rPr>
                <w:sz w:val="16"/>
                <w:szCs w:val="16"/>
                <w:lang w:eastAsia="uk-UA"/>
              </w:rPr>
              <w:t>3) затвердження норм споживання комунальних послуг;</w:t>
            </w:r>
          </w:p>
          <w:p w:rsidR="0039187B" w:rsidRPr="007B5386" w:rsidRDefault="0039187B" w:rsidP="0039187B">
            <w:pPr>
              <w:ind w:left="-106" w:right="-107" w:firstLine="106"/>
              <w:jc w:val="both"/>
              <w:rPr>
                <w:sz w:val="16"/>
                <w:szCs w:val="16"/>
                <w:lang w:eastAsia="uk-UA"/>
              </w:rPr>
            </w:pPr>
            <w:r w:rsidRPr="007B5386">
              <w:rPr>
                <w:sz w:val="16"/>
                <w:szCs w:val="16"/>
                <w:lang w:eastAsia="uk-UA"/>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39187B" w:rsidRPr="007B5386" w:rsidRDefault="0039187B" w:rsidP="0039187B">
            <w:pPr>
              <w:ind w:left="-106" w:right="-107" w:firstLine="106"/>
              <w:jc w:val="both"/>
              <w:rPr>
                <w:sz w:val="16"/>
                <w:szCs w:val="16"/>
                <w:lang w:eastAsia="uk-UA"/>
              </w:rPr>
            </w:pPr>
            <w:r w:rsidRPr="007B5386">
              <w:rPr>
                <w:sz w:val="16"/>
                <w:szCs w:val="16"/>
                <w:lang w:eastAsia="uk-UA"/>
              </w:rPr>
              <w:t>5) здійснення моніторингу стану виконання місцевих програм розвитку житлово-комунального господарства;</w:t>
            </w:r>
          </w:p>
          <w:p w:rsidR="0039187B" w:rsidRPr="007B5386" w:rsidRDefault="0039187B" w:rsidP="0039187B">
            <w:pPr>
              <w:ind w:left="-106" w:right="-107" w:firstLine="106"/>
              <w:jc w:val="both"/>
              <w:rPr>
                <w:sz w:val="16"/>
                <w:szCs w:val="16"/>
              </w:rPr>
            </w:pPr>
            <w:r w:rsidRPr="007B5386">
              <w:rPr>
                <w:sz w:val="16"/>
                <w:szCs w:val="16"/>
                <w:lang w:eastAsia="uk-UA"/>
              </w:rPr>
              <w:t>6) встановлення одиниці виміру обсягу наданих послуг з поводження з побутовими відходами.</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ВК СМР</w:t>
            </w:r>
          </w:p>
          <w:p w:rsidR="0039187B" w:rsidRPr="007B5386" w:rsidRDefault="0039187B" w:rsidP="0039187B">
            <w:pPr>
              <w:ind w:left="-106" w:right="-111"/>
              <w:jc w:val="center"/>
              <w:rPr>
                <w:sz w:val="16"/>
                <w:szCs w:val="16"/>
                <w:lang w:val="uk-UA"/>
              </w:rPr>
            </w:pPr>
            <w:r w:rsidRPr="007B5386">
              <w:rPr>
                <w:sz w:val="16"/>
                <w:szCs w:val="16"/>
                <w:lang w:val="uk-UA"/>
              </w:rPr>
              <w:t>ДІМ</w:t>
            </w:r>
          </w:p>
        </w:tc>
      </w:tr>
      <w:tr w:rsidR="0039187B" w:rsidRPr="007B5386" w:rsidTr="006E3164">
        <w:trPr>
          <w:trHeight w:val="419"/>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а</w:t>
            </w:r>
            <w:r w:rsidRPr="007B5386">
              <w:rPr>
                <w:sz w:val="16"/>
                <w:szCs w:val="16"/>
              </w:rPr>
              <w:t>бз.2 ч.2 ст.25</w:t>
            </w:r>
          </w:p>
        </w:tc>
        <w:tc>
          <w:tcPr>
            <w:tcW w:w="11481" w:type="dxa"/>
            <w:shd w:val="clear" w:color="auto" w:fill="auto"/>
          </w:tcPr>
          <w:p w:rsidR="0039187B" w:rsidRPr="007B5386" w:rsidRDefault="0039187B" w:rsidP="0039187B">
            <w:pPr>
              <w:pStyle w:val="rvps2"/>
              <w:spacing w:after="0"/>
              <w:ind w:left="-106" w:right="-107" w:firstLine="106"/>
              <w:jc w:val="both"/>
              <w:rPr>
                <w:sz w:val="16"/>
                <w:szCs w:val="16"/>
              </w:rPr>
            </w:pPr>
            <w:r w:rsidRPr="007B5386">
              <w:rPr>
                <w:rStyle w:val="rvts0"/>
                <w:sz w:val="16"/>
                <w:szCs w:val="16"/>
              </w:rPr>
              <w:t>Одиниця виміру обсягу наданих послуг з поводження з побутовими відходами встановлюється органом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 xml:space="preserve">п.6 </w:t>
            </w:r>
            <w:r w:rsidRPr="007B5386">
              <w:rPr>
                <w:rStyle w:val="rvts15"/>
                <w:sz w:val="16"/>
                <w:szCs w:val="16"/>
              </w:rPr>
              <w:t>прикінцеві та перехідні положення</w:t>
            </w:r>
          </w:p>
        </w:tc>
        <w:tc>
          <w:tcPr>
            <w:tcW w:w="11481" w:type="dxa"/>
            <w:shd w:val="clear" w:color="auto" w:fill="auto"/>
          </w:tcPr>
          <w:p w:rsidR="0039187B" w:rsidRPr="007B5386" w:rsidRDefault="0039187B" w:rsidP="0039187B">
            <w:pPr>
              <w:ind w:left="-106" w:right="-107" w:firstLine="106"/>
              <w:jc w:val="both"/>
              <w:rPr>
                <w:sz w:val="16"/>
                <w:szCs w:val="16"/>
                <w:lang w:val="uk-UA" w:eastAsia="uk-UA"/>
              </w:rPr>
            </w:pPr>
            <w:r w:rsidRPr="007B5386">
              <w:rPr>
                <w:rStyle w:val="rvts0"/>
                <w:sz w:val="16"/>
                <w:szCs w:val="16"/>
              </w:rPr>
              <w:t xml:space="preserve">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r w:rsidRPr="007B5386">
              <w:rPr>
                <w:rStyle w:val="rvts0"/>
                <w:sz w:val="16"/>
                <w:szCs w:val="16"/>
                <w:lang w:val="uk-UA"/>
              </w:rPr>
              <w:t>частиною пятою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6" w:tgtFrame="_blank" w:history="1">
              <w:r w:rsidR="0039187B" w:rsidRPr="007B5386">
                <w:rPr>
                  <w:rStyle w:val="ae"/>
                  <w:rFonts w:ascii="Times New Roman" w:hAnsi="Times New Roman"/>
                  <w:i w:val="0"/>
                  <w:sz w:val="16"/>
                  <w:szCs w:val="16"/>
                  <w:lang w:val="uk-UA"/>
                </w:rPr>
                <w:t>Про державні фінансові гарантії медичного обслуговування населення</w:t>
              </w:r>
            </w:hyperlink>
            <w:r w:rsidR="0039187B" w:rsidRPr="007B5386">
              <w:rPr>
                <w:rStyle w:val="ae"/>
                <w:rFonts w:ascii="Times New Roman" w:hAnsi="Times New Roman"/>
                <w:i w:val="0"/>
                <w:sz w:val="16"/>
                <w:szCs w:val="16"/>
                <w:lang w:val="uk-UA"/>
              </w:rPr>
              <w:t xml:space="preserve"> Закон від 19.10.2017 № 2168-VIII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ст.3</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 xml:space="preserve">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w:t>
            </w:r>
            <w:r w:rsidRPr="007B5386">
              <w:rPr>
                <w:rStyle w:val="rvts0"/>
                <w:sz w:val="16"/>
                <w:szCs w:val="16"/>
                <w:u w:val="single"/>
              </w:rPr>
              <w:t>місцевих бюджетів</w:t>
            </w:r>
            <w:r w:rsidRPr="007B5386">
              <w:rPr>
                <w:rStyle w:val="rvts0"/>
                <w:sz w:val="16"/>
                <w:szCs w:val="16"/>
              </w:rPr>
              <w:t>, цільових страхових фондів та інших джерел, не заборонених законодавством.</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ВОЗ</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ч.5 ст. 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ВОЗ</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а</w:t>
            </w:r>
            <w:r w:rsidRPr="007B5386">
              <w:rPr>
                <w:sz w:val="16"/>
                <w:szCs w:val="16"/>
              </w:rPr>
              <w:t>бз. 2 ч.3 ст.4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w:t>
            </w:r>
            <w:r w:rsidRPr="007B5386">
              <w:rPr>
                <w:rStyle w:val="rvts0"/>
                <w:sz w:val="16"/>
                <w:szCs w:val="16"/>
                <w:u w:val="single"/>
              </w:rPr>
              <w:t>місцевих бюджетів</w:t>
            </w:r>
            <w:r w:rsidRPr="007B5386">
              <w:rPr>
                <w:rStyle w:val="rvts0"/>
                <w:sz w:val="16"/>
                <w:szCs w:val="16"/>
              </w:rPr>
              <w:t>, медичного страхування, юридичних і фізичних осіб та з інших джерел, не заборонених законодавством.</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ВОЗ</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ст.3</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 xml:space="preserve">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w:t>
            </w:r>
            <w:r w:rsidRPr="007B5386">
              <w:rPr>
                <w:rStyle w:val="rvts0"/>
                <w:sz w:val="16"/>
                <w:szCs w:val="16"/>
                <w:u w:val="single"/>
              </w:rPr>
              <w:t>місцевих бюджетів</w:t>
            </w:r>
            <w:r w:rsidRPr="007B5386">
              <w:rPr>
                <w:rStyle w:val="rvts0"/>
                <w:sz w:val="16"/>
                <w:szCs w:val="16"/>
              </w:rPr>
              <w:t>, цільових страхових фондів та інших джерел, не заборонених законодавством.</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ВОЗ</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7" w:tgtFrame="_blank" w:history="1">
              <w:r w:rsidR="0039187B" w:rsidRPr="007B5386">
                <w:rPr>
                  <w:rStyle w:val="ae"/>
                  <w:rFonts w:ascii="Times New Roman" w:hAnsi="Times New Roman"/>
                  <w:i w:val="0"/>
                  <w:sz w:val="16"/>
                  <w:szCs w:val="16"/>
                  <w:lang w:val="uk-UA"/>
                </w:rPr>
                <w:t>Про основні засади забезпечення кібербезпеки України</w:t>
              </w:r>
            </w:hyperlink>
            <w:r w:rsidR="0039187B" w:rsidRPr="007B5386">
              <w:rPr>
                <w:rStyle w:val="ae"/>
                <w:rFonts w:ascii="Times New Roman" w:hAnsi="Times New Roman"/>
                <w:i w:val="0"/>
                <w:sz w:val="16"/>
                <w:szCs w:val="16"/>
                <w:lang w:val="uk-UA"/>
              </w:rPr>
              <w:t xml:space="preserve"> Закон від 05.10.2017 № 2163-VIII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п.3 ч.4 ст.5</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sz w:val="16"/>
                <w:szCs w:val="16"/>
                <w:lang w:eastAsia="uk-UA"/>
              </w:rPr>
              <w:t>Суб’єктами, які безпосередньо здійснюють у межах своєї компетенції заходи із забезпечення кібербезпеки є: органи місцевого самоврядування.</w:t>
            </w:r>
          </w:p>
        </w:tc>
        <w:tc>
          <w:tcPr>
            <w:tcW w:w="851" w:type="dxa"/>
            <w:shd w:val="clear" w:color="auto" w:fill="auto"/>
          </w:tcPr>
          <w:p w:rsidR="0039187B" w:rsidRPr="007B5386" w:rsidRDefault="0039187B" w:rsidP="0039187B">
            <w:pPr>
              <w:pStyle w:val="5"/>
              <w:spacing w:before="0" w:beforeAutospacing="0" w:after="0" w:afterAutospacing="0"/>
              <w:ind w:left="-106" w:right="-111"/>
              <w:jc w:val="center"/>
              <w:rPr>
                <w:b w:val="0"/>
                <w:sz w:val="16"/>
                <w:szCs w:val="16"/>
              </w:rPr>
            </w:pPr>
            <w:r w:rsidRPr="007B5386">
              <w:rPr>
                <w:b w:val="0"/>
                <w:sz w:val="16"/>
                <w:szCs w:val="16"/>
              </w:rPr>
              <w:t>ВІТКЗ</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8" w:tgtFrame="_blank" w:history="1">
              <w:r w:rsidR="0039187B" w:rsidRPr="007B5386">
                <w:rPr>
                  <w:rStyle w:val="ae"/>
                  <w:rFonts w:ascii="Times New Roman" w:hAnsi="Times New Roman"/>
                  <w:i w:val="0"/>
                  <w:sz w:val="16"/>
                  <w:szCs w:val="16"/>
                  <w:lang w:val="uk-UA"/>
                </w:rPr>
                <w:t>Про освіту</w:t>
              </w:r>
            </w:hyperlink>
          </w:p>
          <w:p w:rsidR="0039187B" w:rsidRPr="007B5386" w:rsidRDefault="0039187B" w:rsidP="0039187B">
            <w:pPr>
              <w:pStyle w:val="af6"/>
              <w:spacing w:after="0"/>
              <w:ind w:left="-73" w:right="-106"/>
              <w:jc w:val="both"/>
              <w:rPr>
                <w:rStyle w:val="ae"/>
                <w:rFonts w:ascii="Times New Roman" w:hAnsi="Times New Roman"/>
                <w:i w:val="0"/>
                <w:sz w:val="16"/>
                <w:szCs w:val="16"/>
                <w:lang w:val="uk-UA"/>
              </w:rPr>
            </w:pPr>
            <w:r w:rsidRPr="007B5386">
              <w:rPr>
                <w:rStyle w:val="ae"/>
                <w:rFonts w:ascii="Times New Roman" w:hAnsi="Times New Roman"/>
                <w:i w:val="0"/>
                <w:sz w:val="16"/>
                <w:szCs w:val="16"/>
                <w:lang w:val="uk-UA"/>
              </w:rPr>
              <w:t>Закон від 05.09.2017 № 2145-VIII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 5</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rStyle w:val="rvts0"/>
                <w:sz w:val="16"/>
                <w:szCs w:val="16"/>
              </w:rPr>
              <w:t>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ч.5 ст.11</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Органи місцевого самоврядування створюють умови для здобуття дошкільної освіти шляхом:</w:t>
            </w:r>
          </w:p>
          <w:p w:rsidR="0039187B" w:rsidRPr="007B5386" w:rsidRDefault="0039187B" w:rsidP="0039187B">
            <w:pPr>
              <w:ind w:left="-106" w:right="-107" w:firstLine="106"/>
              <w:jc w:val="both"/>
              <w:rPr>
                <w:sz w:val="16"/>
                <w:szCs w:val="16"/>
                <w:lang w:eastAsia="uk-UA"/>
              </w:rPr>
            </w:pPr>
            <w:r w:rsidRPr="007B5386">
              <w:rPr>
                <w:sz w:val="16"/>
                <w:szCs w:val="16"/>
                <w:lang w:eastAsia="uk-UA"/>
              </w:rPr>
              <w:t>формування і розвитку мережі закладів освіти;</w:t>
            </w:r>
          </w:p>
          <w:p w:rsidR="0039187B" w:rsidRPr="007B5386" w:rsidRDefault="0039187B" w:rsidP="0039187B">
            <w:pPr>
              <w:ind w:left="-106" w:right="-107" w:firstLine="106"/>
              <w:jc w:val="both"/>
              <w:rPr>
                <w:sz w:val="16"/>
                <w:szCs w:val="16"/>
                <w:lang w:eastAsia="uk-UA"/>
              </w:rPr>
            </w:pPr>
            <w:r w:rsidRPr="007B5386">
              <w:rPr>
                <w:sz w:val="16"/>
                <w:szCs w:val="16"/>
                <w:lang w:eastAsia="uk-UA"/>
              </w:rPr>
              <w:t>замовлення підготовки педагогічних працівників;</w:t>
            </w:r>
          </w:p>
          <w:p w:rsidR="0039187B" w:rsidRPr="007B5386" w:rsidRDefault="0039187B" w:rsidP="0039187B">
            <w:pPr>
              <w:ind w:left="-106" w:right="-107" w:firstLine="106"/>
              <w:jc w:val="both"/>
              <w:rPr>
                <w:sz w:val="16"/>
                <w:szCs w:val="16"/>
                <w:lang w:eastAsia="uk-UA"/>
              </w:rPr>
            </w:pPr>
            <w:r w:rsidRPr="007B5386">
              <w:rPr>
                <w:sz w:val="16"/>
                <w:szCs w:val="16"/>
                <w:lang w:eastAsia="uk-UA"/>
              </w:rPr>
              <w:t>реалізації освітніх програм неформальної освіти для батьків;</w:t>
            </w:r>
          </w:p>
          <w:p w:rsidR="0039187B" w:rsidRPr="007B5386" w:rsidRDefault="0039187B" w:rsidP="0039187B">
            <w:pPr>
              <w:ind w:left="-106" w:right="-107" w:firstLine="106"/>
              <w:jc w:val="both"/>
              <w:rPr>
                <w:sz w:val="16"/>
                <w:szCs w:val="16"/>
              </w:rPr>
            </w:pPr>
            <w:r w:rsidRPr="007B5386">
              <w:rPr>
                <w:sz w:val="16"/>
                <w:szCs w:val="16"/>
                <w:lang w:eastAsia="uk-UA"/>
              </w:rPr>
              <w:t>проведення інших заходів.</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rPr>
          <w:trHeight w:val="441"/>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13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 5 ст.13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tc>
        <w:tc>
          <w:tcPr>
            <w:tcW w:w="851" w:type="dxa"/>
            <w:shd w:val="clear" w:color="auto" w:fill="auto"/>
          </w:tcPr>
          <w:p w:rsidR="0039187B" w:rsidRPr="007B5386" w:rsidRDefault="0039187B" w:rsidP="0039187B">
            <w:pPr>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ч.4 ст. 14</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Ч.6  ст. 14</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ст.18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державної влади та органи місцевого самоврядування створюють умови для формальної, неформальної та інформальної освіти дорослих.</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ст.19</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.5 ст. 19</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.5 ст. 20</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 56</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УОН</w:t>
            </w:r>
          </w:p>
          <w:p w:rsidR="0039187B" w:rsidRPr="007B5386" w:rsidRDefault="0039187B" w:rsidP="0039187B">
            <w:pPr>
              <w:ind w:left="-106" w:right="-111"/>
              <w:jc w:val="center"/>
              <w:rPr>
                <w:sz w:val="16"/>
                <w:szCs w:val="16"/>
              </w:rPr>
            </w:pPr>
            <w:r w:rsidRPr="007B5386">
              <w:rPr>
                <w:sz w:val="16"/>
                <w:szCs w:val="16"/>
                <w:lang w:val="uk-UA"/>
              </w:rPr>
              <w:t>ВТЗ</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.3 ст. 56</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ЗУ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39187B" w:rsidRPr="007B5386" w:rsidRDefault="0039187B" w:rsidP="0039187B">
            <w:pPr>
              <w:pStyle w:val="rvps2"/>
              <w:spacing w:after="0" w:afterAutospacing="0"/>
              <w:ind w:left="-106" w:right="-107" w:firstLine="106"/>
              <w:jc w:val="both"/>
              <w:rPr>
                <w:rStyle w:val="rvts0"/>
                <w:sz w:val="16"/>
                <w:szCs w:val="16"/>
              </w:rPr>
            </w:pPr>
            <w:r w:rsidRPr="007B5386">
              <w:rPr>
                <w:sz w:val="16"/>
                <w:szCs w:val="16"/>
              </w:rPr>
              <w:t>осіб інших категорій, визначених законодавством та/або рішенням органу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УОН</w:t>
            </w:r>
          </w:p>
          <w:p w:rsidR="0039187B" w:rsidRPr="007B5386" w:rsidRDefault="0039187B" w:rsidP="0039187B">
            <w:pPr>
              <w:ind w:left="-106" w:right="-111"/>
              <w:jc w:val="center"/>
              <w:rPr>
                <w:sz w:val="16"/>
                <w:szCs w:val="16"/>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.1 ст. 62</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rStyle w:val="rvts0"/>
                <w:sz w:val="16"/>
                <w:szCs w:val="16"/>
              </w:rPr>
              <w:t>До органів управління у сфері освіти належать органи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 66</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val="uk-UA" w:eastAsia="uk-UA"/>
              </w:rPr>
              <w:t>…</w:t>
            </w:r>
            <w:r w:rsidRPr="007B5386">
              <w:rPr>
                <w:sz w:val="16"/>
                <w:szCs w:val="16"/>
                <w:lang w:eastAsia="uk-UA"/>
              </w:rPr>
              <w:t xml:space="preserve">міські ради </w:t>
            </w:r>
            <w:r w:rsidRPr="007B5386">
              <w:rPr>
                <w:sz w:val="16"/>
                <w:szCs w:val="16"/>
                <w:lang w:val="uk-UA" w:eastAsia="uk-UA"/>
              </w:rPr>
              <w:t>…</w:t>
            </w:r>
            <w:r w:rsidRPr="007B5386">
              <w:rPr>
                <w:sz w:val="16"/>
                <w:szCs w:val="16"/>
                <w:lang w:eastAsia="uk-UA"/>
              </w:rPr>
              <w:t>та ради об’єднаних територіальних громад:</w:t>
            </w:r>
          </w:p>
          <w:p w:rsidR="0039187B" w:rsidRPr="007B5386" w:rsidRDefault="0039187B" w:rsidP="0039187B">
            <w:pPr>
              <w:ind w:left="-106" w:right="-107" w:firstLine="106"/>
              <w:jc w:val="both"/>
              <w:rPr>
                <w:sz w:val="16"/>
                <w:szCs w:val="16"/>
                <w:lang w:eastAsia="uk-UA"/>
              </w:rPr>
            </w:pPr>
            <w:r w:rsidRPr="007B5386">
              <w:rPr>
                <w:sz w:val="16"/>
                <w:szCs w:val="16"/>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39187B" w:rsidRPr="007B5386" w:rsidRDefault="0039187B" w:rsidP="0039187B">
            <w:pPr>
              <w:ind w:left="-106" w:right="-107" w:firstLine="106"/>
              <w:jc w:val="both"/>
              <w:rPr>
                <w:sz w:val="16"/>
                <w:szCs w:val="16"/>
                <w:lang w:eastAsia="uk-UA"/>
              </w:rPr>
            </w:pPr>
            <w:r w:rsidRPr="007B5386">
              <w:rPr>
                <w:sz w:val="16"/>
                <w:szCs w:val="16"/>
                <w:lang w:eastAsia="uk-UA"/>
              </w:rPr>
              <w:t>планують та забезпечують розвиток мережі закладів дошкільної, початкової та базової середньої освіти, позашкільної освіти;</w:t>
            </w:r>
          </w:p>
          <w:p w:rsidR="0039187B" w:rsidRPr="007B5386" w:rsidRDefault="0039187B" w:rsidP="0039187B">
            <w:pPr>
              <w:ind w:left="-106" w:right="-107" w:firstLine="106"/>
              <w:jc w:val="both"/>
              <w:rPr>
                <w:sz w:val="16"/>
                <w:szCs w:val="16"/>
                <w:lang w:eastAsia="uk-UA"/>
              </w:rPr>
            </w:pPr>
            <w:r w:rsidRPr="007B5386">
              <w:rPr>
                <w:sz w:val="16"/>
                <w:szCs w:val="16"/>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39187B" w:rsidRPr="007B5386" w:rsidRDefault="0039187B" w:rsidP="0039187B">
            <w:pPr>
              <w:ind w:left="-106" w:right="-107" w:firstLine="106"/>
              <w:jc w:val="both"/>
              <w:rPr>
                <w:sz w:val="16"/>
                <w:szCs w:val="16"/>
                <w:lang w:eastAsia="uk-UA"/>
              </w:rPr>
            </w:pPr>
            <w:r w:rsidRPr="007B5386">
              <w:rPr>
                <w:sz w:val="16"/>
                <w:szCs w:val="16"/>
                <w:lang w:eastAsia="uk-UA"/>
              </w:rPr>
              <w:t>мають право засновувати заклади освіти, реорганізовувати і ліквідовувати їх;</w:t>
            </w:r>
          </w:p>
          <w:p w:rsidR="0039187B" w:rsidRPr="007B5386" w:rsidRDefault="0039187B" w:rsidP="0039187B">
            <w:pPr>
              <w:ind w:left="-106" w:right="-107" w:firstLine="106"/>
              <w:jc w:val="both"/>
              <w:rPr>
                <w:sz w:val="16"/>
                <w:szCs w:val="16"/>
                <w:lang w:eastAsia="uk-UA"/>
              </w:rPr>
            </w:pPr>
            <w:r w:rsidRPr="007B5386">
              <w:rPr>
                <w:sz w:val="16"/>
                <w:szCs w:val="16"/>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39187B" w:rsidRPr="007B5386" w:rsidRDefault="0039187B" w:rsidP="0039187B">
            <w:pPr>
              <w:ind w:left="-106" w:right="-107" w:firstLine="106"/>
              <w:jc w:val="both"/>
              <w:rPr>
                <w:sz w:val="16"/>
                <w:szCs w:val="16"/>
                <w:lang w:eastAsia="uk-UA"/>
              </w:rPr>
            </w:pPr>
            <w:r w:rsidRPr="007B5386">
              <w:rPr>
                <w:sz w:val="16"/>
                <w:szCs w:val="16"/>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39187B" w:rsidRPr="007B5386" w:rsidRDefault="0039187B" w:rsidP="0039187B">
            <w:pPr>
              <w:ind w:left="-106" w:right="-107" w:firstLine="106"/>
              <w:jc w:val="both"/>
              <w:rPr>
                <w:sz w:val="16"/>
                <w:szCs w:val="16"/>
                <w:lang w:eastAsia="uk-UA"/>
              </w:rPr>
            </w:pPr>
            <w:r w:rsidRPr="007B5386">
              <w:rPr>
                <w:sz w:val="16"/>
                <w:szCs w:val="16"/>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39187B" w:rsidRPr="007B5386" w:rsidRDefault="0039187B" w:rsidP="0039187B">
            <w:pPr>
              <w:ind w:left="-106" w:right="-107" w:firstLine="106"/>
              <w:jc w:val="both"/>
              <w:rPr>
                <w:sz w:val="16"/>
                <w:szCs w:val="16"/>
                <w:lang w:eastAsia="uk-UA"/>
              </w:rPr>
            </w:pPr>
            <w:r w:rsidRPr="007B5386">
              <w:rPr>
                <w:sz w:val="16"/>
                <w:szCs w:val="16"/>
                <w:lang w:eastAsia="uk-UA"/>
              </w:rPr>
              <w:t>ведуть облік дітей дошкільного та шкільного віку у порядку, затвердженому Кабінетом Міністрів України;</w:t>
            </w:r>
          </w:p>
          <w:p w:rsidR="0039187B" w:rsidRPr="007B5386" w:rsidRDefault="0039187B" w:rsidP="0039187B">
            <w:pPr>
              <w:ind w:left="-106" w:right="-107" w:firstLine="106"/>
              <w:jc w:val="both"/>
              <w:rPr>
                <w:sz w:val="16"/>
                <w:szCs w:val="16"/>
                <w:lang w:eastAsia="uk-UA"/>
              </w:rPr>
            </w:pPr>
            <w:r w:rsidRPr="007B5386">
              <w:rPr>
                <w:sz w:val="16"/>
                <w:szCs w:val="16"/>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9187B" w:rsidRPr="007B5386" w:rsidRDefault="0039187B" w:rsidP="0039187B">
            <w:pPr>
              <w:ind w:left="-106" w:right="-107" w:firstLine="106"/>
              <w:jc w:val="both"/>
              <w:rPr>
                <w:sz w:val="16"/>
                <w:szCs w:val="16"/>
                <w:lang w:eastAsia="uk-UA"/>
              </w:rPr>
            </w:pPr>
            <w:r w:rsidRPr="007B5386">
              <w:rPr>
                <w:sz w:val="16"/>
                <w:szCs w:val="16"/>
                <w:lang w:eastAsia="uk-UA"/>
              </w:rPr>
              <w:t>забезпечують рівні умови розвитку закладів освіти всіх форм власності;</w:t>
            </w:r>
          </w:p>
          <w:p w:rsidR="0039187B" w:rsidRPr="007B5386" w:rsidRDefault="0039187B" w:rsidP="0039187B">
            <w:pPr>
              <w:ind w:left="-106" w:right="-107" w:firstLine="106"/>
              <w:jc w:val="both"/>
              <w:rPr>
                <w:rStyle w:val="rvts0"/>
                <w:sz w:val="16"/>
                <w:szCs w:val="16"/>
              </w:rPr>
            </w:pPr>
            <w:r w:rsidRPr="007B5386">
              <w:rPr>
                <w:sz w:val="16"/>
                <w:szCs w:val="16"/>
                <w:lang w:eastAsia="uk-UA"/>
              </w:rPr>
              <w:t>здійснюють інші повноваження у сфері освіти, передбачені законом.</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УОН</w:t>
            </w:r>
          </w:p>
          <w:p w:rsidR="0039187B" w:rsidRPr="007B5386" w:rsidRDefault="0039187B" w:rsidP="0039187B">
            <w:pPr>
              <w:ind w:left="-106" w:right="-111"/>
              <w:jc w:val="center"/>
              <w:rPr>
                <w:sz w:val="16"/>
                <w:szCs w:val="16"/>
              </w:rPr>
            </w:pPr>
          </w:p>
        </w:tc>
      </w:tr>
      <w:tr w:rsidR="0039187B" w:rsidRPr="007B5386" w:rsidTr="006E3164">
        <w:trPr>
          <w:trHeight w:val="567"/>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ч.7 ст. 70</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19" w:tgtFrame="_blank" w:history="1">
              <w:r w:rsidR="0039187B" w:rsidRPr="007B5386">
                <w:rPr>
                  <w:rStyle w:val="ae"/>
                  <w:rFonts w:ascii="Times New Roman" w:hAnsi="Times New Roman"/>
                  <w:i w:val="0"/>
                  <w:sz w:val="16"/>
                  <w:szCs w:val="16"/>
                  <w:lang w:val="uk-UA"/>
                </w:rPr>
                <w:t>Про комерційний облік теплової енергії та водопостачання</w:t>
              </w:r>
            </w:hyperlink>
            <w:r w:rsidR="0039187B" w:rsidRPr="007B5386">
              <w:rPr>
                <w:rStyle w:val="ae"/>
                <w:rFonts w:ascii="Times New Roman" w:hAnsi="Times New Roman"/>
                <w:i w:val="0"/>
                <w:sz w:val="16"/>
                <w:szCs w:val="16"/>
                <w:lang w:val="uk-UA"/>
              </w:rPr>
              <w:t xml:space="preserve"> Закон від 22.06.2017 № 2119-VIII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ч.8 ст. 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ч.10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розподільного обліку теплової енергії або приладами - розподілювачами теплової енергії у приміщеннях будівель, які на день набрання чинності цим Законом були приєднані до зовнішніх інженерних мереж.</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абз.8 ч.1 ст. 6</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Загальний обсяг коштів за встановлення, обслуговування та заміну вузлів комерційного обліку розраховується операторами зовнішніх інженерних мереж. Розміри внесків для споживачів комунальних послуг та власників (співвласників) приміщень, обладнаних індивідуальними системами опалення та/або гарячого водопостачання, встановлюються виконавчими органами сільських, селищних, міських рад для споживачів комунальних послуг відповідної територіальної громади.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 7</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перевірки наявності, функціонування таких вузлів обліку та контролю правильності зняття показань їх засобів вимірювальної техніки.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ч.10 ст. 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Виконавець або визначена власником (співвласниками) інша особа, що здійснює розподіл обсягів комунальної послуги, зобов’язані щомісяця надавати облікову інформацію про споживання комунальних послуг за вузлами комерційного обліку органу місцевого самоврядування для здійснення узагальнення та моніторингу.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9</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До встановлення вузла (вузлів) комерційного обліку відповідно до вимог частини другой статті 3 цього Закону:</w:t>
            </w:r>
          </w:p>
          <w:p w:rsidR="0039187B" w:rsidRPr="007B5386" w:rsidRDefault="0039187B" w:rsidP="0039187B">
            <w:pPr>
              <w:pStyle w:val="rvps2"/>
              <w:spacing w:after="0" w:afterAutospacing="0"/>
              <w:ind w:left="-106" w:right="-107" w:firstLine="106"/>
              <w:jc w:val="both"/>
              <w:rPr>
                <w:rStyle w:val="rvts0"/>
                <w:sz w:val="16"/>
                <w:szCs w:val="16"/>
              </w:rPr>
            </w:pPr>
            <w:r w:rsidRPr="007B5386">
              <w:rPr>
                <w:sz w:val="16"/>
                <w:szCs w:val="16"/>
              </w:rPr>
              <w:t>обсяг споживання теплової енергії визначається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0" w:tgtFrame="_blank" w:history="1">
              <w:r w:rsidR="0039187B" w:rsidRPr="007B5386">
                <w:rPr>
                  <w:rStyle w:val="ae"/>
                  <w:rFonts w:ascii="Times New Roman" w:hAnsi="Times New Roman"/>
                  <w:i w:val="0"/>
                  <w:sz w:val="16"/>
                  <w:szCs w:val="16"/>
                  <w:lang w:val="uk-UA"/>
                </w:rPr>
                <w:t>Про енергетичну ефективність будівель</w:t>
              </w:r>
            </w:hyperlink>
          </w:p>
          <w:p w:rsidR="0039187B" w:rsidRPr="007B5386" w:rsidRDefault="0039187B" w:rsidP="0039187B">
            <w:pPr>
              <w:pStyle w:val="af6"/>
              <w:spacing w:after="0"/>
              <w:ind w:left="-73" w:right="-106"/>
              <w:jc w:val="both"/>
              <w:rPr>
                <w:rStyle w:val="ae"/>
                <w:rFonts w:ascii="Times New Roman" w:hAnsi="Times New Roman"/>
                <w:i w:val="0"/>
                <w:sz w:val="16"/>
                <w:szCs w:val="16"/>
                <w:lang w:val="uk-UA"/>
              </w:rPr>
            </w:pPr>
            <w:r w:rsidRPr="007B5386">
              <w:rPr>
                <w:rStyle w:val="ae"/>
                <w:rFonts w:ascii="Times New Roman" w:hAnsi="Times New Roman"/>
                <w:i w:val="0"/>
                <w:sz w:val="16"/>
                <w:szCs w:val="16"/>
                <w:lang w:val="uk-UA"/>
              </w:rPr>
              <w:t>Закон від 22.06.2017 № 2118-VIII</w:t>
            </w:r>
          </w:p>
        </w:tc>
        <w:tc>
          <w:tcPr>
            <w:tcW w:w="851" w:type="dxa"/>
            <w:shd w:val="clear" w:color="auto" w:fill="auto"/>
          </w:tcPr>
          <w:p w:rsidR="0039187B" w:rsidRPr="007B5386" w:rsidRDefault="0039187B" w:rsidP="0039187B">
            <w:pPr>
              <w:pStyle w:val="af6"/>
              <w:spacing w:after="0"/>
              <w:ind w:left="-107" w:right="-107"/>
              <w:rPr>
                <w:rStyle w:val="ae"/>
                <w:rFonts w:ascii="Times New Roman" w:hAnsi="Times New Roman"/>
                <w:i w:val="0"/>
                <w:sz w:val="16"/>
                <w:szCs w:val="16"/>
                <w:lang w:val="uk-UA"/>
              </w:rPr>
            </w:pPr>
            <w:r w:rsidRPr="007B5386">
              <w:rPr>
                <w:rStyle w:val="ae"/>
                <w:rFonts w:ascii="Times New Roman" w:hAnsi="Times New Roman"/>
                <w:i w:val="0"/>
                <w:sz w:val="16"/>
                <w:szCs w:val="16"/>
                <w:lang w:val="uk-UA"/>
              </w:rPr>
              <w:t>ч. 1 ст. 16</w:t>
            </w:r>
          </w:p>
        </w:tc>
        <w:tc>
          <w:tcPr>
            <w:tcW w:w="11481" w:type="dxa"/>
            <w:shd w:val="clear" w:color="auto" w:fill="auto"/>
          </w:tcPr>
          <w:p w:rsidR="0039187B" w:rsidRPr="007B5386" w:rsidRDefault="0039187B" w:rsidP="0039187B">
            <w:pPr>
              <w:shd w:val="clear" w:color="auto" w:fill="FFFFFF"/>
              <w:spacing w:after="150"/>
              <w:ind w:left="-106" w:right="-107" w:firstLine="106"/>
              <w:jc w:val="both"/>
              <w:rPr>
                <w:rStyle w:val="ae"/>
                <w:i w:val="0"/>
                <w:sz w:val="16"/>
                <w:szCs w:val="16"/>
                <w:lang w:val="uk-UA"/>
              </w:rPr>
            </w:pPr>
            <w:bookmarkStart w:id="18" w:name="n224"/>
            <w:bookmarkEnd w:id="18"/>
            <w:r w:rsidRPr="007B5386">
              <w:rPr>
                <w:sz w:val="16"/>
                <w:szCs w:val="16"/>
                <w:lang w:val="uk-UA" w:eastAsia="uk-UA"/>
              </w:rPr>
              <w:t>Фінансування заходів із забезпечення (підвищення рівня) енергетичної ефективності будівель здійснюється за рахунок власника (співвласників) будівель, коштів державного і місцевих бюджетів, інших не заборонених законом джерел, а також на засадах державно-приватного партнерства або енергосервісу.</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6" w:right="-111"/>
              <w:rPr>
                <w:rFonts w:ascii="Times New Roman" w:hAnsi="Times New Roman"/>
                <w:sz w:val="16"/>
                <w:szCs w:val="16"/>
                <w:lang w:val="uk-UA"/>
              </w:rPr>
            </w:pPr>
            <w:r w:rsidRPr="007B5386">
              <w:rPr>
                <w:rFonts w:ascii="Times New Roman" w:hAnsi="Times New Roman"/>
                <w:sz w:val="16"/>
                <w:szCs w:val="16"/>
                <w:lang w:val="uk-UA"/>
              </w:rPr>
              <w:t>ДІМ</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1" w:tgtFrame="_blank" w:history="1">
              <w:r w:rsidR="0039187B" w:rsidRPr="007B5386">
                <w:rPr>
                  <w:rStyle w:val="ae"/>
                  <w:rFonts w:ascii="Times New Roman" w:hAnsi="Times New Roman"/>
                  <w:i w:val="0"/>
                  <w:sz w:val="16"/>
                  <w:szCs w:val="16"/>
                  <w:lang w:val="uk-UA"/>
                </w:rPr>
                <w:t>Про оцінку впливу на довкілля</w:t>
              </w:r>
            </w:hyperlink>
            <w:r w:rsidR="0039187B" w:rsidRPr="007B5386">
              <w:rPr>
                <w:rStyle w:val="ae"/>
                <w:rFonts w:ascii="Times New Roman" w:hAnsi="Times New Roman"/>
                <w:i w:val="0"/>
                <w:sz w:val="16"/>
                <w:szCs w:val="16"/>
                <w:lang w:val="uk-UA"/>
              </w:rPr>
              <w:t xml:space="preserve"> Закон від 23.05.2017 № 2059-VIII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.3 ст. 2</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Суб’єктами оцінки впливу на довкілля є </w:t>
            </w:r>
            <w:r w:rsidRPr="007B5386">
              <w:rPr>
                <w:rStyle w:val="rvts0"/>
                <w:sz w:val="16"/>
                <w:szCs w:val="16"/>
                <w:lang w:val="uk-UA"/>
              </w:rPr>
              <w:t>…</w:t>
            </w:r>
            <w:r w:rsidRPr="007B5386">
              <w:rPr>
                <w:rStyle w:val="rvts0"/>
                <w:sz w:val="16"/>
                <w:szCs w:val="16"/>
              </w:rPr>
              <w:t xml:space="preserve"> органи місцевого самоврядування, які є замовниками планованої діяльності і для цілей цього Закону прирівнюються до суб’єктів господарювання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w:t>
            </w:r>
            <w:hyperlink r:id="rId22" w:anchor="n303" w:history="1">
              <w:r w:rsidRPr="007B5386">
                <w:rPr>
                  <w:rStyle w:val="af4"/>
                  <w:color w:val="auto"/>
                  <w:sz w:val="16"/>
                  <w:szCs w:val="16"/>
                </w:rPr>
                <w:t xml:space="preserve">статтею 14 </w:t>
              </w:r>
            </w:hyperlink>
            <w:r w:rsidRPr="007B5386">
              <w:rPr>
                <w:rStyle w:val="rvts0"/>
                <w:sz w:val="16"/>
                <w:szCs w:val="16"/>
              </w:rPr>
              <w:t>цього Закону, - держава походження та зачеплена держава.</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ДФІЕ</w:t>
            </w:r>
          </w:p>
        </w:tc>
      </w:tr>
      <w:tr w:rsidR="0039187B" w:rsidRPr="007B5386" w:rsidTr="006E3164">
        <w:trPr>
          <w:trHeight w:val="1146"/>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11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lang w:val="uk-UA"/>
              </w:rPr>
              <w:t>…</w:t>
            </w:r>
            <w:r w:rsidRPr="007B5386">
              <w:rPr>
                <w:rStyle w:val="rvts0"/>
                <w:sz w:val="16"/>
                <w:szCs w:val="16"/>
              </w:rPr>
              <w:t xml:space="preserve">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w:t>
            </w:r>
            <w:r w:rsidRPr="007B5386">
              <w:rPr>
                <w:rStyle w:val="rvts0"/>
                <w:sz w:val="16"/>
                <w:szCs w:val="16"/>
                <w:lang w:val="uk-UA"/>
              </w:rPr>
              <w:t>…</w:t>
            </w:r>
            <w:r w:rsidRPr="007B5386">
              <w:rPr>
                <w:rStyle w:val="rvts0"/>
                <w:sz w:val="16"/>
                <w:szCs w:val="16"/>
              </w:rPr>
              <w:t xml:space="preserve">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w:t>
            </w:r>
            <w:hyperlink r:id="rId23" w:anchor="n269" w:history="1">
              <w:r w:rsidRPr="007B5386">
                <w:rPr>
                  <w:rStyle w:val="af4"/>
                  <w:color w:val="auto"/>
                  <w:sz w:val="16"/>
                  <w:szCs w:val="16"/>
                </w:rPr>
                <w:t>частині п’ятій</w:t>
              </w:r>
            </w:hyperlink>
            <w:r w:rsidRPr="007B5386">
              <w:rPr>
                <w:rStyle w:val="rvts0"/>
                <w:sz w:val="16"/>
                <w:szCs w:val="16"/>
              </w:rPr>
              <w:t xml:space="preserve"> статті 9 цього Закону.</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ДФІЕ</w:t>
            </w:r>
          </w:p>
        </w:tc>
      </w:tr>
      <w:tr w:rsidR="0039187B" w:rsidRPr="007B5386" w:rsidTr="006E3164">
        <w:trPr>
          <w:trHeight w:val="625"/>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ч.4 ст. 11</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lang w:val="uk-UA"/>
              </w:rPr>
              <w:t>…</w:t>
            </w:r>
            <w:r w:rsidRPr="007B5386">
              <w:rPr>
                <w:rStyle w:val="rvts0"/>
                <w:sz w:val="16"/>
                <w:szCs w:val="16"/>
              </w:rPr>
              <w:t xml:space="preserve">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ДФІЕ</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.5 ст. 11</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lang w:val="uk-UA"/>
              </w:rPr>
              <w:t>…</w:t>
            </w:r>
            <w:r w:rsidRPr="007B5386">
              <w:rPr>
                <w:rStyle w:val="rvts0"/>
                <w:sz w:val="16"/>
                <w:szCs w:val="16"/>
              </w:rPr>
              <w:t xml:space="preserve"> органи місцевого самоврядування протягом трьох робочих днів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ДФІЕ</w:t>
            </w:r>
          </w:p>
          <w:p w:rsidR="0039187B" w:rsidRPr="007B5386" w:rsidRDefault="0039187B" w:rsidP="0039187B">
            <w:pPr>
              <w:jc w:val="center"/>
              <w:rPr>
                <w:lang w:val="uk-UA"/>
              </w:rPr>
            </w:pP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4" w:tgtFrame="_blank" w:history="1">
              <w:r w:rsidR="0039187B" w:rsidRPr="007B5386">
                <w:rPr>
                  <w:rStyle w:val="ae"/>
                  <w:rFonts w:ascii="Times New Roman" w:hAnsi="Times New Roman"/>
                  <w:i w:val="0"/>
                  <w:sz w:val="16"/>
                  <w:szCs w:val="16"/>
                  <w:lang w:val="uk-UA"/>
                </w:rPr>
                <w:t>Про ринок електричної енергії</w:t>
              </w:r>
            </w:hyperlink>
            <w:r w:rsidR="0039187B" w:rsidRPr="007B5386">
              <w:rPr>
                <w:rStyle w:val="ae"/>
                <w:rFonts w:ascii="Times New Roman" w:hAnsi="Times New Roman"/>
                <w:i w:val="0"/>
                <w:sz w:val="16"/>
                <w:szCs w:val="16"/>
                <w:lang w:val="uk-UA"/>
              </w:rPr>
              <w:t xml:space="preserve"> Закон від 13.04.2017 № 2019-VIII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с</w:t>
            </w:r>
            <w:r w:rsidRPr="007B5386">
              <w:rPr>
                <w:sz w:val="16"/>
                <w:szCs w:val="16"/>
              </w:rPr>
              <w:t>т. 10</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Повноваження місцевих органів виконавчої влади та органів місцевого самоврядування у відносинах із суб’єктами електроенергетики</w:t>
            </w:r>
          </w:p>
          <w:p w:rsidR="0039187B" w:rsidRPr="007B5386" w:rsidRDefault="0039187B" w:rsidP="0039187B">
            <w:pPr>
              <w:ind w:left="-106" w:right="-107" w:firstLine="106"/>
              <w:jc w:val="both"/>
              <w:rPr>
                <w:sz w:val="16"/>
                <w:szCs w:val="16"/>
                <w:lang w:eastAsia="uk-UA"/>
              </w:rPr>
            </w:pPr>
            <w:r w:rsidRPr="007B5386">
              <w:rPr>
                <w:sz w:val="16"/>
                <w:szCs w:val="16"/>
                <w:lang w:eastAsia="uk-UA"/>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39187B" w:rsidRPr="007B5386" w:rsidRDefault="0039187B" w:rsidP="0039187B">
            <w:pPr>
              <w:ind w:left="-106" w:right="-107" w:firstLine="106"/>
              <w:jc w:val="both"/>
              <w:rPr>
                <w:sz w:val="16"/>
                <w:szCs w:val="16"/>
                <w:lang w:eastAsia="uk-UA"/>
              </w:rPr>
            </w:pPr>
            <w:r w:rsidRPr="007B5386">
              <w:rPr>
                <w:sz w:val="16"/>
                <w:szCs w:val="16"/>
                <w:lang w:eastAsia="uk-UA"/>
              </w:rPr>
              <w:t>1) погодження питань розміщення на підпорядкованій їм території об’єктів електроенергетики виходячи з інтересів територіальної громади;</w:t>
            </w:r>
          </w:p>
          <w:p w:rsidR="0039187B" w:rsidRPr="007B5386" w:rsidRDefault="0039187B" w:rsidP="0039187B">
            <w:pPr>
              <w:ind w:left="-106" w:right="-107" w:firstLine="106"/>
              <w:jc w:val="both"/>
              <w:rPr>
                <w:sz w:val="16"/>
                <w:szCs w:val="16"/>
                <w:lang w:eastAsia="uk-UA"/>
              </w:rPr>
            </w:pPr>
            <w:r w:rsidRPr="007B5386">
              <w:rPr>
                <w:sz w:val="16"/>
                <w:szCs w:val="16"/>
                <w:lang w:eastAsia="uk-UA"/>
              </w:rPr>
              <w:t>2) участь у розробленні планів розвитку систем розподілу електричної енергії на підпорядкованій їм території;</w:t>
            </w:r>
          </w:p>
          <w:p w:rsidR="0039187B" w:rsidRPr="007B5386" w:rsidRDefault="0039187B" w:rsidP="0039187B">
            <w:pPr>
              <w:ind w:left="-106" w:right="-107" w:firstLine="106"/>
              <w:jc w:val="both"/>
              <w:rPr>
                <w:sz w:val="16"/>
                <w:szCs w:val="16"/>
                <w:lang w:eastAsia="uk-UA"/>
              </w:rPr>
            </w:pPr>
            <w:r w:rsidRPr="007B5386">
              <w:rPr>
                <w:sz w:val="16"/>
                <w:szCs w:val="16"/>
                <w:lang w:eastAsia="uk-UA"/>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39187B" w:rsidRPr="007B5386" w:rsidRDefault="0039187B" w:rsidP="0039187B">
            <w:pPr>
              <w:ind w:left="-106" w:right="-107" w:firstLine="106"/>
              <w:jc w:val="both"/>
              <w:rPr>
                <w:sz w:val="16"/>
                <w:szCs w:val="16"/>
              </w:rPr>
            </w:pPr>
            <w:r w:rsidRPr="007B5386">
              <w:rPr>
                <w:sz w:val="16"/>
                <w:szCs w:val="16"/>
                <w:lang w:eastAsia="uk-UA"/>
              </w:rPr>
              <w:t>4) сприяння розвитку електроенергетики в регіоні.</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6" w:right="-111"/>
              <w:rPr>
                <w:rFonts w:ascii="Times New Roman" w:hAnsi="Times New Roman"/>
                <w:sz w:val="16"/>
                <w:szCs w:val="16"/>
                <w:lang w:val="uk-UA"/>
              </w:rPr>
            </w:pPr>
            <w:r w:rsidRPr="007B5386">
              <w:rPr>
                <w:rFonts w:ascii="Times New Roman" w:hAnsi="Times New Roman"/>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 14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ДІМ</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FFFFFF"/>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5" w:tgtFrame="_blank" w:history="1">
              <w:r w:rsidR="0039187B" w:rsidRPr="007B5386">
                <w:rPr>
                  <w:rStyle w:val="ae"/>
                  <w:rFonts w:ascii="Times New Roman" w:hAnsi="Times New Roman"/>
                  <w:i w:val="0"/>
                  <w:sz w:val="16"/>
                  <w:szCs w:val="16"/>
                  <w:lang w:val="uk-UA"/>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w:t>
              </w:r>
            </w:hyperlink>
          </w:p>
          <w:p w:rsidR="0039187B" w:rsidRPr="007B5386" w:rsidRDefault="0039187B" w:rsidP="0039187B">
            <w:pPr>
              <w:pStyle w:val="af6"/>
              <w:spacing w:after="0"/>
              <w:ind w:left="-73" w:right="-106"/>
              <w:jc w:val="both"/>
              <w:rPr>
                <w:rStyle w:val="ae"/>
                <w:rFonts w:ascii="Times New Roman" w:hAnsi="Times New Roman"/>
                <w:i w:val="0"/>
                <w:sz w:val="16"/>
                <w:szCs w:val="16"/>
                <w:lang w:val="uk-UA"/>
              </w:rPr>
            </w:pPr>
            <w:r w:rsidRPr="007B5386">
              <w:rPr>
                <w:rStyle w:val="ae"/>
                <w:rFonts w:ascii="Times New Roman" w:hAnsi="Times New Roman"/>
                <w:i w:val="0"/>
                <w:sz w:val="16"/>
                <w:szCs w:val="16"/>
                <w:lang w:val="uk-UA"/>
              </w:rPr>
              <w:t>Закон від 03.11.2016 № 1730-VIII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ч.4 ст. 5</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Виконання зобов’язань теплопостачальної або теплогенеруючої організації за договором про реструктуризацію заборгованості забезпечується шляхом прийняття відповідного рішення органом місцевого самоврядування, що представляє відповідну територіальну громаду, до комунальної власності якої належить така теплопостачальна або теплогенеруюча організація, та який виступає гарантом виконання такого договору на суму реструктуризації (крім суми заборгованості з різниці в тарифах, погашення якої проводиться за рахунок видатків державного бюджету).</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6" w:right="-111"/>
              <w:rPr>
                <w:rFonts w:ascii="Times New Roman" w:hAnsi="Times New Roman"/>
                <w:lang w:val="uk-UA"/>
              </w:rPr>
            </w:pPr>
            <w:r w:rsidRPr="007B5386">
              <w:rPr>
                <w:rStyle w:val="ae"/>
                <w:rFonts w:ascii="Times New Roman" w:hAnsi="Times New Roman"/>
                <w:i w:val="0"/>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FFFFFF"/>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ч.6 ст. 5</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Реструктуризація кредиторської заборгованості теплопостачальних або теплогенеруючих організацій </w:t>
            </w:r>
            <w:r w:rsidRPr="007B5386">
              <w:rPr>
                <w:rStyle w:val="rvts0"/>
                <w:sz w:val="16"/>
                <w:szCs w:val="16"/>
                <w:lang w:val="uk-UA"/>
              </w:rPr>
              <w:t>…</w:t>
            </w:r>
            <w:r w:rsidRPr="007B5386">
              <w:rPr>
                <w:rStyle w:val="rvts0"/>
                <w:sz w:val="16"/>
                <w:szCs w:val="16"/>
              </w:rPr>
              <w:t xml:space="preserve"> комунальної форм власності здійснюється за погодженням з </w:t>
            </w:r>
            <w:r w:rsidRPr="007B5386">
              <w:rPr>
                <w:rStyle w:val="rvts0"/>
                <w:sz w:val="16"/>
                <w:szCs w:val="16"/>
                <w:lang w:val="uk-UA"/>
              </w:rPr>
              <w:t>…</w:t>
            </w:r>
            <w:r w:rsidRPr="007B5386">
              <w:rPr>
                <w:rStyle w:val="rvts0"/>
                <w:sz w:val="16"/>
                <w:szCs w:val="16"/>
              </w:rPr>
              <w:t>відповідним органом місцевого самоврядування.</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FFFFFF"/>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ч.4 ст. 6</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Виконання зобов’язань підприємств централізованого водопостачання, водовідведення за договором про реструктуризацію заборгованості забезпечується шляхом прийняття відповідного рішення органом місцевого самоврядування, що представляє відповідну територіальну громаду, до комунальної власності якої належить таке підприємство, та який виступає гарантом виконання такого договору на суму реструктуризації (крім суми заборгованості з різниці в тарифах, погашення якої проводиться за рахунок видатків державного бюджету).</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FFFFFF"/>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ч.6 ст.6</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Реструктуризація кредиторської заборгованості підприємств централізованого водопостачання, водовідведення державної та комунальної форм власності проводиться за погодженням з державним органом, до сфери управління якого належить така організація, або відповідним органом місцевого самоврядування.</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ДІМ</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FFFFFF"/>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6" w:tgtFrame="_blank" w:history="1">
              <w:r w:rsidR="0039187B" w:rsidRPr="007B5386">
                <w:rPr>
                  <w:rStyle w:val="ae"/>
                  <w:rFonts w:ascii="Times New Roman" w:hAnsi="Times New Roman"/>
                  <w:i w:val="0"/>
                  <w:sz w:val="16"/>
                  <w:szCs w:val="16"/>
                  <w:lang w:val="uk-UA"/>
                </w:rPr>
                <w:t>Про Національну комісію, що здійснює державне регулювання у сферах енергетики та комунальних послуг</w:t>
              </w:r>
            </w:hyperlink>
            <w:r w:rsidR="0039187B" w:rsidRPr="007B5386">
              <w:rPr>
                <w:rStyle w:val="ae"/>
                <w:rFonts w:ascii="Times New Roman" w:hAnsi="Times New Roman"/>
                <w:i w:val="0"/>
                <w:sz w:val="16"/>
                <w:szCs w:val="16"/>
                <w:lang w:val="uk-UA"/>
              </w:rPr>
              <w:t xml:space="preserve">  Закон від 22.09.2016 № 1540-VIII</w:t>
            </w:r>
          </w:p>
        </w:tc>
        <w:tc>
          <w:tcPr>
            <w:tcW w:w="851" w:type="dxa"/>
            <w:shd w:val="clear" w:color="auto" w:fill="auto"/>
          </w:tcPr>
          <w:p w:rsidR="0039187B" w:rsidRPr="007B5386" w:rsidRDefault="0039187B" w:rsidP="0039187B">
            <w:pPr>
              <w:pStyle w:val="af6"/>
              <w:spacing w:after="0"/>
              <w:ind w:left="-107" w:right="-107"/>
              <w:rPr>
                <w:rStyle w:val="ae"/>
                <w:rFonts w:ascii="Times New Roman" w:hAnsi="Times New Roman"/>
                <w:i w:val="0"/>
                <w:sz w:val="16"/>
                <w:szCs w:val="16"/>
                <w:lang w:val="uk-UA"/>
              </w:rPr>
            </w:pPr>
            <w:r w:rsidRPr="007B5386">
              <w:rPr>
                <w:rStyle w:val="ae"/>
                <w:rFonts w:ascii="Times New Roman" w:hAnsi="Times New Roman"/>
                <w:i w:val="0"/>
                <w:sz w:val="16"/>
                <w:szCs w:val="16"/>
                <w:lang w:val="uk-UA"/>
              </w:rPr>
              <w:t>чю 5 ст. 15</w:t>
            </w:r>
          </w:p>
        </w:tc>
        <w:tc>
          <w:tcPr>
            <w:tcW w:w="11481" w:type="dxa"/>
            <w:shd w:val="clear" w:color="auto" w:fill="auto"/>
          </w:tcPr>
          <w:p w:rsidR="0039187B" w:rsidRPr="007B5386" w:rsidRDefault="0039187B" w:rsidP="0039187B">
            <w:pPr>
              <w:pStyle w:val="af6"/>
              <w:spacing w:after="0"/>
              <w:ind w:left="-106" w:right="-107" w:firstLine="106"/>
              <w:jc w:val="both"/>
              <w:rPr>
                <w:rStyle w:val="ae"/>
                <w:rFonts w:ascii="Times New Roman" w:hAnsi="Times New Roman"/>
                <w:i w:val="0"/>
                <w:sz w:val="16"/>
                <w:szCs w:val="16"/>
                <w:lang w:val="uk-UA"/>
              </w:rPr>
            </w:pPr>
            <w:r w:rsidRPr="007B5386">
              <w:rPr>
                <w:rFonts w:ascii="Times New Roman" w:hAnsi="Times New Roman"/>
                <w:sz w:val="16"/>
                <w:szCs w:val="16"/>
                <w:shd w:val="clear" w:color="auto" w:fill="FFFFFF"/>
                <w:lang w:val="uk-UA"/>
              </w:rPr>
              <w:t xml:space="preserve">Місцеві органи виконавчої влади, органи місцевого самоврядування, фізичні та юридичні особи, їх об’єднання, інші заінтересовані особи мають право подавати до Регулятора пропозиції про необхідність підготовки проектів рішень Регулятора, а також про необхідність їх перегляду. </w:t>
            </w:r>
            <w:r w:rsidRPr="007B5386">
              <w:rPr>
                <w:rFonts w:ascii="Times New Roman" w:hAnsi="Times New Roman"/>
                <w:sz w:val="16"/>
                <w:szCs w:val="16"/>
                <w:shd w:val="clear" w:color="auto" w:fill="FFFFFF"/>
              </w:rPr>
              <w:t>Регулятор протягом 30 днів з дати отримання пропозицій повідомляє про результати їх розгляду.</w:t>
            </w:r>
            <w:r w:rsidRPr="007B5386">
              <w:rPr>
                <w:rStyle w:val="ae"/>
                <w:rFonts w:ascii="Times New Roman" w:hAnsi="Times New Roman"/>
                <w:i w:val="0"/>
                <w:sz w:val="16"/>
                <w:szCs w:val="16"/>
                <w:lang w:val="uk-UA"/>
              </w:rPr>
              <w:t xml:space="preserve"> </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7" w:tgtFrame="_blank" w:history="1">
              <w:r w:rsidR="0039187B" w:rsidRPr="007B5386">
                <w:rPr>
                  <w:rStyle w:val="ae"/>
                  <w:rFonts w:ascii="Times New Roman" w:hAnsi="Times New Roman"/>
                  <w:i w:val="0"/>
                  <w:sz w:val="16"/>
                  <w:szCs w:val="16"/>
                  <w:lang w:val="uk-UA"/>
                </w:rPr>
                <w:t>Про судоустрій і статус суддів</w:t>
              </w:r>
            </w:hyperlink>
            <w:r w:rsidR="0039187B" w:rsidRPr="007B5386">
              <w:rPr>
                <w:rStyle w:val="ae"/>
                <w:rFonts w:ascii="Times New Roman" w:hAnsi="Times New Roman"/>
                <w:i w:val="0"/>
                <w:sz w:val="16"/>
                <w:szCs w:val="16"/>
                <w:lang w:val="uk-UA"/>
              </w:rPr>
              <w:t xml:space="preserve"> Закон від 02.06.2016 № 1402-VIII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.1 ст. 64</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w:t>
            </w:r>
            <w:r w:rsidRPr="007B5386">
              <w:rPr>
                <w:rStyle w:val="rvts0"/>
                <w:sz w:val="16"/>
                <w:szCs w:val="16"/>
                <w:lang w:val="uk-UA"/>
              </w:rPr>
              <w:t xml:space="preserve"> статті 65</w:t>
            </w:r>
            <w:r w:rsidRPr="007B5386">
              <w:rPr>
                <w:rStyle w:val="rvts0"/>
                <w:sz w:val="16"/>
                <w:szCs w:val="16"/>
              </w:rPr>
              <w:t xml:space="preserve"> цього Закону і дали згоду бути присяжними.</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.11 ст. 133</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Орган державної влади, орган місцевого самоврядування, їх посадові особи, керівники підприємств, установ і організацій, об’єднань громадян,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ВВПООР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138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України, якщо інший порядок забезпечення службовим житлом не передбачено законом.</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ВК СМР </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147</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Вища рада правосуддя, Вища кваліфікаційна комісія суддів України, Державна судова адміністрація України та Національна школа суддів України, інші органи державної влади та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ВВПООР</w:t>
            </w:r>
          </w:p>
        </w:tc>
      </w:tr>
      <w:tr w:rsidR="0039187B" w:rsidRPr="007B5386" w:rsidTr="006E3164">
        <w:trPr>
          <w:trHeight w:val="1706"/>
        </w:trPr>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8" w:tgtFrame="_blank" w:history="1">
              <w:r w:rsidR="0039187B" w:rsidRPr="007B5386">
                <w:rPr>
                  <w:rStyle w:val="ae"/>
                  <w:rFonts w:ascii="Times New Roman" w:hAnsi="Times New Roman"/>
                  <w:i w:val="0"/>
                  <w:sz w:val="16"/>
                  <w:szCs w:val="16"/>
                  <w:lang w:val="uk-UA"/>
                </w:rPr>
                <w:t>Про публічні закупівлі</w:t>
              </w:r>
            </w:hyperlink>
            <w:r w:rsidR="0039187B" w:rsidRPr="007B5386">
              <w:rPr>
                <w:rStyle w:val="ae"/>
                <w:rFonts w:ascii="Times New Roman" w:hAnsi="Times New Roman"/>
                <w:i w:val="0"/>
                <w:sz w:val="16"/>
                <w:szCs w:val="16"/>
                <w:lang w:val="uk-UA"/>
              </w:rPr>
              <w:t xml:space="preserve"> Закон від 25.12.2015 № 922-VIII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п.9 ч.1 ст.1</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39187B" w:rsidRPr="007B5386" w:rsidRDefault="0039187B" w:rsidP="0039187B">
            <w:pPr>
              <w:ind w:left="-106" w:right="-107" w:firstLine="106"/>
              <w:jc w:val="both"/>
              <w:rPr>
                <w:sz w:val="16"/>
                <w:szCs w:val="16"/>
                <w:lang w:eastAsia="uk-UA"/>
              </w:rPr>
            </w:pPr>
            <w:r w:rsidRPr="007B5386">
              <w:rPr>
                <w:sz w:val="16"/>
                <w:szCs w:val="16"/>
                <w:lang w:eastAsia="uk-UA"/>
              </w:rPr>
              <w:t>юридична особа є розпорядником, одержувачем бюджетних коштів;</w:t>
            </w:r>
          </w:p>
          <w:p w:rsidR="0039187B" w:rsidRPr="007B5386" w:rsidRDefault="0039187B" w:rsidP="0039187B">
            <w:pPr>
              <w:ind w:left="-106" w:right="-107" w:firstLine="106"/>
              <w:jc w:val="both"/>
              <w:rPr>
                <w:sz w:val="16"/>
                <w:szCs w:val="16"/>
                <w:lang w:eastAsia="uk-UA"/>
              </w:rPr>
            </w:pPr>
            <w:r w:rsidRPr="007B5386">
              <w:rPr>
                <w:sz w:val="16"/>
                <w:szCs w:val="16"/>
                <w:lang w:eastAsia="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39187B" w:rsidRPr="007B5386" w:rsidRDefault="0039187B" w:rsidP="0039187B">
            <w:pPr>
              <w:ind w:left="-106" w:right="-107" w:firstLine="106"/>
              <w:jc w:val="both"/>
              <w:rPr>
                <w:sz w:val="16"/>
                <w:szCs w:val="16"/>
                <w:lang w:eastAsia="uk-UA"/>
              </w:rPr>
            </w:pPr>
            <w:r w:rsidRPr="007B5386">
              <w:rPr>
                <w:sz w:val="16"/>
                <w:szCs w:val="16"/>
                <w:lang w:eastAsia="uk-UA"/>
              </w:rPr>
              <w:t>у статутному капіталі юридичної особи державна або комунальна частка акцій (часток, паїв) перевищує 50 відсотків.</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комунальні </w:t>
            </w:r>
          </w:p>
          <w:p w:rsidR="0039187B" w:rsidRPr="007B5386" w:rsidRDefault="0039187B" w:rsidP="0039187B">
            <w:pPr>
              <w:pStyle w:val="af6"/>
              <w:spacing w:after="0"/>
              <w:ind w:left="-106" w:right="-111"/>
              <w:rPr>
                <w:rFonts w:ascii="Times New Roman" w:hAnsi="Times New Roman"/>
                <w:lang w:val="uk-UA"/>
              </w:rPr>
            </w:pPr>
            <w:r w:rsidRPr="007B5386">
              <w:rPr>
                <w:rStyle w:val="ae"/>
                <w:rFonts w:ascii="Times New Roman" w:hAnsi="Times New Roman"/>
                <w:i w:val="0"/>
                <w:sz w:val="16"/>
                <w:szCs w:val="16"/>
                <w:lang w:val="uk-UA"/>
              </w:rPr>
              <w:t>підприємства</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29" w:tgtFrame="_blank" w:history="1">
              <w:r w:rsidR="0039187B" w:rsidRPr="007B5386">
                <w:rPr>
                  <w:rStyle w:val="ae"/>
                  <w:rFonts w:ascii="Times New Roman" w:hAnsi="Times New Roman"/>
                  <w:i w:val="0"/>
                  <w:sz w:val="16"/>
                  <w:szCs w:val="16"/>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sidR="0039187B" w:rsidRPr="007B5386">
              <w:rPr>
                <w:rStyle w:val="ae"/>
                <w:rFonts w:ascii="Times New Roman" w:hAnsi="Times New Roman"/>
                <w:i w:val="0"/>
                <w:sz w:val="16"/>
                <w:szCs w:val="16"/>
                <w:lang w:val="uk-UA"/>
              </w:rPr>
              <w:t xml:space="preserve"> Закон від 10.12.2015 № 887-VIII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Доступ споживачів до інформації відповідно до цього Закону забезпечується державними органами, органами місцевого самоврядування, до повноважень яких віднесено встановлення цін/тарифів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суб’єктами господарювання, що провадять діяльність у зазначених сферах.</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 xml:space="preserve">Органи місцевого самоврядування, до повноважень яких віднесено встановлення цін/тарифів у сферах теплопостачання, централізованого постачання гарячої води, централізованого питного водопостачання та водовідведення, забезпечують доступ споживачів до видів інформації, зазначених у </w:t>
            </w:r>
            <w:hyperlink r:id="rId30" w:anchor="n7" w:history="1">
              <w:r w:rsidRPr="007B5386">
                <w:rPr>
                  <w:rStyle w:val="af4"/>
                  <w:color w:val="auto"/>
                  <w:sz w:val="16"/>
                  <w:szCs w:val="16"/>
                </w:rPr>
                <w:t>пунктах 1</w:t>
              </w:r>
            </w:hyperlink>
            <w:r w:rsidRPr="007B5386">
              <w:rPr>
                <w:rStyle w:val="rvts0"/>
                <w:sz w:val="16"/>
                <w:szCs w:val="16"/>
              </w:rPr>
              <w:t xml:space="preserve">, </w:t>
            </w:r>
            <w:hyperlink r:id="rId31" w:anchor="n8" w:history="1">
              <w:r w:rsidRPr="007B5386">
                <w:rPr>
                  <w:rStyle w:val="af4"/>
                  <w:color w:val="auto"/>
                  <w:sz w:val="16"/>
                  <w:szCs w:val="16"/>
                </w:rPr>
                <w:t>2</w:t>
              </w:r>
            </w:hyperlink>
            <w:r w:rsidRPr="007B5386">
              <w:rPr>
                <w:rStyle w:val="rvts0"/>
                <w:sz w:val="16"/>
                <w:szCs w:val="16"/>
              </w:rPr>
              <w:t xml:space="preserve">, </w:t>
            </w:r>
            <w:hyperlink r:id="rId32" w:anchor="n12" w:history="1">
              <w:r w:rsidRPr="007B5386">
                <w:rPr>
                  <w:rStyle w:val="af4"/>
                  <w:color w:val="auto"/>
                  <w:sz w:val="16"/>
                  <w:szCs w:val="16"/>
                </w:rPr>
                <w:t>6-8</w:t>
              </w:r>
            </w:hyperlink>
            <w:r w:rsidRPr="007B5386">
              <w:rPr>
                <w:rStyle w:val="rvts0"/>
                <w:sz w:val="16"/>
                <w:szCs w:val="16"/>
              </w:rPr>
              <w:t xml:space="preserve">, </w:t>
            </w:r>
            <w:hyperlink r:id="rId33" w:anchor="n18" w:history="1">
              <w:r w:rsidRPr="007B5386">
                <w:rPr>
                  <w:rStyle w:val="af4"/>
                  <w:color w:val="auto"/>
                  <w:sz w:val="16"/>
                  <w:szCs w:val="16"/>
                </w:rPr>
                <w:t>12</w:t>
              </w:r>
            </w:hyperlink>
            <w:r w:rsidRPr="007B5386">
              <w:rPr>
                <w:rStyle w:val="rvts0"/>
                <w:sz w:val="16"/>
                <w:szCs w:val="16"/>
              </w:rPr>
              <w:t xml:space="preserve">, </w:t>
            </w:r>
            <w:hyperlink r:id="rId34" w:anchor="n20" w:history="1">
              <w:r w:rsidRPr="007B5386">
                <w:rPr>
                  <w:rStyle w:val="af4"/>
                  <w:color w:val="auto"/>
                  <w:sz w:val="16"/>
                  <w:szCs w:val="16"/>
                </w:rPr>
                <w:t>14</w:t>
              </w:r>
            </w:hyperlink>
            <w:r w:rsidRPr="007B5386">
              <w:rPr>
                <w:rStyle w:val="rvts0"/>
                <w:sz w:val="16"/>
                <w:szCs w:val="16"/>
              </w:rPr>
              <w:t xml:space="preserve"> частини першої статті 1 цього Закону, шляхом її розміщення на своїх офіційних веб-сайтах у мережі Інтернет (за наявності), на своїх інформаційних стендах, у засобах масової інформації.</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Державні органи та органи місцевого самоврядування, до повноважень яких віднесено встановлення цін/тарифів на товари, послуги суб’єктів природних монополій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визначають порядок оприлюднення інформації, зазначеної у</w:t>
            </w:r>
            <w:r w:rsidRPr="007B5386">
              <w:rPr>
                <w:rStyle w:val="rvts0"/>
                <w:sz w:val="16"/>
                <w:szCs w:val="16"/>
                <w:lang w:val="uk-UA"/>
              </w:rPr>
              <w:t xml:space="preserve"> пункті 2 </w:t>
            </w:r>
            <w:r w:rsidRPr="007B5386">
              <w:rPr>
                <w:rStyle w:val="rvts0"/>
                <w:sz w:val="16"/>
                <w:szCs w:val="16"/>
              </w:rPr>
              <w:t>частини першої статті 1 цього Закону, та проведення відкритих слухань щодо цієї інформації за місцем надання споживачам послуг суб’єктами природних монополій та суміжних ринків.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.4 ст. 7</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Державним органам та органам місцевого самоврядування, до повноважень яких віднесено встановлення цін/тарифів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протягом двох місяців з дня опублікування цього Закону привести свої нормативно-правові акти у відповідність із цим Законом.</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35" w:tgtFrame="_blank" w:history="1">
              <w:r w:rsidR="0039187B" w:rsidRPr="007B5386">
                <w:rPr>
                  <w:rStyle w:val="ae"/>
                  <w:rFonts w:ascii="Times New Roman" w:hAnsi="Times New Roman"/>
                  <w:i w:val="0"/>
                  <w:sz w:val="16"/>
                  <w:szCs w:val="16"/>
                  <w:lang w:val="uk-UA"/>
                </w:rPr>
                <w:t>Про наукову і науково-технічну діяльність</w:t>
              </w:r>
            </w:hyperlink>
            <w:r w:rsidR="0039187B" w:rsidRPr="007B5386">
              <w:rPr>
                <w:rStyle w:val="ae"/>
                <w:rFonts w:ascii="Times New Roman" w:hAnsi="Times New Roman"/>
                <w:i w:val="0"/>
                <w:sz w:val="16"/>
                <w:szCs w:val="16"/>
                <w:lang w:val="uk-UA"/>
              </w:rPr>
              <w:t xml:space="preserve"> Закон від 26.11.2015 № 848-VIII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 26</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39187B" w:rsidRPr="007B5386" w:rsidRDefault="0039187B" w:rsidP="0039187B">
            <w:pPr>
              <w:ind w:left="-106" w:right="-107" w:firstLine="106"/>
              <w:jc w:val="both"/>
              <w:rPr>
                <w:rStyle w:val="rvts0"/>
                <w:sz w:val="16"/>
                <w:szCs w:val="16"/>
                <w:lang w:eastAsia="uk-UA"/>
              </w:rPr>
            </w:pPr>
            <w:r w:rsidRPr="007B5386">
              <w:rPr>
                <w:sz w:val="16"/>
                <w:szCs w:val="16"/>
                <w:lang w:eastAsia="uk-UA"/>
              </w:rPr>
              <w:t>Науковий ліцей (науковий ліцей-інтернат), заснований на державній або комунальній формі власності, має статус бюджетної установи і фінансується за рахунок коштів відповідних державного та/або місцевих бюджетів. Фінансування наукових ліцеїв (наукових ліцеїв-інтернатів) може здійснюватися за рахунок інших джерел, не заборонених законодавством України.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а</w:t>
            </w:r>
            <w:r w:rsidRPr="007B5386">
              <w:rPr>
                <w:sz w:val="16"/>
                <w:szCs w:val="16"/>
              </w:rPr>
              <w:t>бз. 2 ч. 2ст. 36</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Умови оплати праці працівників державних наукових установ, що фінансуються з державного бюджету, визначаються Кабінетом Міністрів України</w:t>
            </w:r>
            <w:r w:rsidRPr="007B5386">
              <w:rPr>
                <w:rStyle w:val="rvts0"/>
                <w:sz w:val="16"/>
                <w:szCs w:val="16"/>
                <w:u w:val="single"/>
              </w:rPr>
              <w:t>, а комунальних наукових установ, що фінансуються з місцевого бюджету, встановлюються засновником відповідно до законодавства України.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46</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Верховна Рада Автономної Республіки Крим, місцеві ради, Рада міністрів Автономної Республіки Крим, місцеві органи виконавчої влади щодо наукової та науково-технічної діяльності відповідно до їх компетенції:</w:t>
            </w:r>
          </w:p>
          <w:p w:rsidR="0039187B" w:rsidRPr="007B5386" w:rsidRDefault="0039187B" w:rsidP="0039187B">
            <w:pPr>
              <w:ind w:left="-106" w:right="-107" w:firstLine="106"/>
              <w:jc w:val="both"/>
              <w:rPr>
                <w:sz w:val="16"/>
                <w:szCs w:val="16"/>
                <w:lang w:eastAsia="uk-UA"/>
              </w:rPr>
            </w:pPr>
            <w:r w:rsidRPr="007B5386">
              <w:rPr>
                <w:sz w:val="16"/>
                <w:szCs w:val="16"/>
                <w:lang w:eastAsia="uk-UA"/>
              </w:rPr>
              <w:t>1) забезпечують виконання державних цільових наукових та науково-технічних програм;</w:t>
            </w:r>
          </w:p>
          <w:p w:rsidR="0039187B" w:rsidRPr="007B5386" w:rsidRDefault="0039187B" w:rsidP="0039187B">
            <w:pPr>
              <w:ind w:left="-106" w:right="-107" w:firstLine="106"/>
              <w:jc w:val="both"/>
              <w:rPr>
                <w:sz w:val="16"/>
                <w:szCs w:val="16"/>
                <w:lang w:eastAsia="uk-UA"/>
              </w:rPr>
            </w:pPr>
            <w:r w:rsidRPr="007B5386">
              <w:rPr>
                <w:sz w:val="16"/>
                <w:szCs w:val="16"/>
                <w:lang w:eastAsia="uk-UA"/>
              </w:rPr>
              <w:t>2) організовують розроблення та виконання регіональних (територіальних) програм науково-технічного розвитку;</w:t>
            </w:r>
          </w:p>
          <w:p w:rsidR="0039187B" w:rsidRPr="007B5386" w:rsidRDefault="0039187B" w:rsidP="0039187B">
            <w:pPr>
              <w:ind w:left="-106" w:right="-107" w:firstLine="106"/>
              <w:jc w:val="both"/>
              <w:rPr>
                <w:sz w:val="16"/>
                <w:szCs w:val="16"/>
                <w:lang w:eastAsia="uk-UA"/>
              </w:rPr>
            </w:pPr>
            <w:r w:rsidRPr="007B5386">
              <w:rPr>
                <w:sz w:val="16"/>
                <w:szCs w:val="16"/>
                <w:lang w:eastAsia="uk-UA"/>
              </w:rPr>
              <w:t>3) сприяють розвитку інфраструктури наукової та науково-технічної діяльності регіону;</w:t>
            </w:r>
          </w:p>
          <w:p w:rsidR="0039187B" w:rsidRPr="007B5386" w:rsidRDefault="0039187B" w:rsidP="0039187B">
            <w:pPr>
              <w:ind w:left="-106" w:right="-107" w:firstLine="106"/>
              <w:jc w:val="both"/>
              <w:rPr>
                <w:sz w:val="16"/>
                <w:szCs w:val="16"/>
                <w:lang w:eastAsia="uk-UA"/>
              </w:rPr>
            </w:pPr>
            <w:r w:rsidRPr="007B5386">
              <w:rPr>
                <w:sz w:val="16"/>
                <w:szCs w:val="16"/>
                <w:lang w:eastAsia="uk-UA"/>
              </w:rPr>
              <w:t>4) залучають відповідні наукові установи (за їх згодою) до розв’язання проблем науково-технічного розвитку регіону.</w:t>
            </w:r>
          </w:p>
          <w:p w:rsidR="0039187B" w:rsidRPr="007B5386" w:rsidRDefault="0039187B" w:rsidP="0039187B">
            <w:pPr>
              <w:ind w:left="-106" w:right="-107" w:firstLine="106"/>
              <w:rPr>
                <w:sz w:val="16"/>
                <w:szCs w:val="16"/>
              </w:rPr>
            </w:pP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48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Фінансове забезпечення наукової і науково-технічної діяльності в Україні здійснюється за рахунок коштів державного та місцевих бюджетів, коштів установ, організацій та підприємств, вітчизняних та іноземних замовників робіт, грантів, інших джерел, не заборонених законом.</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58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Центральні органи виконавчої влади та органи місцевого самоврядування, Національна академія наук України, національні галузеві академії наук, Національний фонд досліджень України розміщують інформацію про проведення конкурсу наукових і науково-технічних робіт та умови його проведення на своїх офіційних веб-сайтах.</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ДКІП</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36" w:tgtFrame="_blank" w:history="1">
              <w:r w:rsidR="0039187B" w:rsidRPr="007B5386">
                <w:rPr>
                  <w:rStyle w:val="ae"/>
                  <w:rFonts w:ascii="Times New Roman" w:hAnsi="Times New Roman"/>
                  <w:i w:val="0"/>
                  <w:sz w:val="16"/>
                  <w:szCs w:val="16"/>
                  <w:lang w:val="uk-UA"/>
                </w:rPr>
                <w:t>Про зовнішню трудову міграцію</w:t>
              </w:r>
            </w:hyperlink>
            <w:r w:rsidR="0039187B" w:rsidRPr="007B5386">
              <w:rPr>
                <w:rStyle w:val="ae"/>
                <w:rFonts w:ascii="Times New Roman" w:hAnsi="Times New Roman"/>
                <w:i w:val="0"/>
                <w:sz w:val="16"/>
                <w:szCs w:val="16"/>
                <w:lang w:val="uk-UA"/>
              </w:rPr>
              <w:t xml:space="preserve"> Закон від 05.11. 2015 № 761-VIII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.1 ст. 6</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Формування та реалізацію державної політики у сфері зовнішньої трудової міграції в межах своїх повноважень забезпечують Кабінет Міністрів України, центральні органи виконавчої влади, а також місцеві державні адміністрації та органи місцевого самоврядування.</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УПП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37" w:tgtFrame="_blank" w:history="1">
              <w:r w:rsidR="0039187B" w:rsidRPr="007B5386">
                <w:rPr>
                  <w:rStyle w:val="ae"/>
                  <w:rFonts w:ascii="Times New Roman" w:hAnsi="Times New Roman"/>
                  <w:i w:val="0"/>
                  <w:sz w:val="16"/>
                  <w:szCs w:val="16"/>
                  <w:lang w:val="uk-UA"/>
                </w:rPr>
                <w:t>Про місцеві вибори</w:t>
              </w:r>
            </w:hyperlink>
            <w:r w:rsidR="0039187B" w:rsidRPr="007B5386">
              <w:rPr>
                <w:rStyle w:val="ae"/>
                <w:rFonts w:ascii="Times New Roman" w:hAnsi="Times New Roman"/>
                <w:i w:val="0"/>
                <w:sz w:val="16"/>
                <w:szCs w:val="16"/>
                <w:lang w:val="uk-UA"/>
              </w:rPr>
              <w:t xml:space="preserve"> Закон від 14.07.2015 № 595-VIII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 13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Рішення органів державної влади, органів влади Автономної Республіки Крим, органів місцевого самоврядування, їх посадових та службових осіб, що стосуються місцевих виборів та зачіпають законні права громадян, а також рішення виборчих комісій доводяться до відома громадян через друковані засоби масової інформації або оприлюднюються в інший спосіб у триденний строк з дня їх прийняття, якщо інше не передбачено законом.</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ДКІП</w:t>
            </w:r>
          </w:p>
        </w:tc>
      </w:tr>
      <w:tr w:rsidR="0039187B" w:rsidRPr="007B5386" w:rsidTr="006E3164">
        <w:trPr>
          <w:trHeight w:val="1104"/>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ч.9 ст. 28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Робота члена територіальної, дільничної виборчої комісії, який виконує свої повноваження у виборчій комісії на платній основі відповідно до частини третьої цієї статті, оплачується в розмірі та</w:t>
            </w:r>
            <w:r w:rsidRPr="007B5386">
              <w:rPr>
                <w:rStyle w:val="rvts0"/>
                <w:sz w:val="16"/>
                <w:szCs w:val="16"/>
                <w:lang w:val="uk-UA"/>
              </w:rPr>
              <w:t xml:space="preserve"> порядку</w:t>
            </w:r>
            <w:r w:rsidRPr="007B5386">
              <w:rPr>
                <w:rStyle w:val="rvts0"/>
                <w:sz w:val="16"/>
                <w:szCs w:val="16"/>
              </w:rPr>
              <w:t>, встановлених Кабінетом Міністрів України, за рахунок коштів бюджету Автономної Республіки Крим, відповідного місцевого бюджету (далі - кошти відповідного місцевого бюджету), отриманих як цільова субвенція з Державного бюджету України (а у передбачених цим Законом випадках - за рахунок коштів відповідного місцевого бюджету).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 16 ст. 28</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У період поза виборчим процесом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6" w:right="-107" w:firstLine="1"/>
              <w:jc w:val="center"/>
              <w:rPr>
                <w:sz w:val="16"/>
                <w:szCs w:val="16"/>
                <w:lang w:val="uk-UA"/>
              </w:rPr>
            </w:pPr>
            <w:r w:rsidRPr="007B5386">
              <w:rPr>
                <w:bCs/>
                <w:sz w:val="16"/>
                <w:szCs w:val="16"/>
                <w:lang w:val="uk-UA" w:eastAsia="uk-UA"/>
              </w:rPr>
              <w:t>ч. 2 ст. 55</w:t>
            </w:r>
          </w:p>
        </w:tc>
        <w:tc>
          <w:tcPr>
            <w:tcW w:w="11481" w:type="dxa"/>
            <w:shd w:val="clear" w:color="auto" w:fill="auto"/>
          </w:tcPr>
          <w:p w:rsidR="0039187B" w:rsidRPr="007B5386" w:rsidRDefault="0039187B" w:rsidP="0039187B">
            <w:pPr>
              <w:shd w:val="clear" w:color="auto" w:fill="FFFFFF"/>
              <w:ind w:left="-106" w:right="-107" w:firstLine="106"/>
              <w:jc w:val="both"/>
              <w:rPr>
                <w:rStyle w:val="rvts0"/>
                <w:sz w:val="16"/>
                <w:szCs w:val="16"/>
                <w:lang w:val="uk-UA"/>
              </w:rPr>
            </w:pPr>
            <w:bookmarkStart w:id="19" w:name="n70"/>
            <w:bookmarkStart w:id="20" w:name="n71"/>
            <w:bookmarkStart w:id="21" w:name="n73"/>
            <w:bookmarkStart w:id="22" w:name="n842"/>
            <w:bookmarkStart w:id="23" w:name="n843"/>
            <w:bookmarkEnd w:id="19"/>
            <w:bookmarkEnd w:id="20"/>
            <w:bookmarkEnd w:id="21"/>
            <w:bookmarkEnd w:id="22"/>
            <w:bookmarkEnd w:id="23"/>
            <w:r w:rsidRPr="007B5386">
              <w:rPr>
                <w:sz w:val="16"/>
                <w:szCs w:val="16"/>
                <w:lang w:val="uk-UA" w:eastAsia="uk-UA"/>
              </w:rPr>
              <w:t>Органи виконавчої влади, органи влади Автономної Республіки Крим, органи місцевого самоврядування за зверненням відповідної територіальної виборчої комісії надають приміщення, придатні для проведення публічних заходів передвиборної агітації, організації яких сприяє територіальна виборча комісія. При цьому територіальна виборча комісія зобов’язана забезпечити рівні можливості для всіх місцевих організацій партій, кандидати у депутати від яких зареєстровані в багатомандатному виборчому окрузі, всіх кандидатів у депутати, всіх кандидатів на посаду сільського, селищного, міського голови, старости.</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6" w:right="-107" w:firstLine="1"/>
              <w:jc w:val="center"/>
              <w:rPr>
                <w:sz w:val="16"/>
                <w:szCs w:val="16"/>
                <w:shd w:val="clear" w:color="auto" w:fill="FFFFFF"/>
                <w:lang w:val="uk-UA" w:eastAsia="uk-UA"/>
              </w:rPr>
            </w:pPr>
            <w:r w:rsidRPr="007B5386">
              <w:rPr>
                <w:bCs/>
                <w:sz w:val="16"/>
                <w:szCs w:val="16"/>
                <w:shd w:val="clear" w:color="auto" w:fill="FFFFFF"/>
                <w:lang w:val="uk-UA" w:eastAsia="uk-UA"/>
              </w:rPr>
              <w:t>ч. 4 ст. 56</w:t>
            </w:r>
          </w:p>
          <w:p w:rsidR="0039187B" w:rsidRPr="007B5386" w:rsidRDefault="0039187B" w:rsidP="0039187B">
            <w:pPr>
              <w:ind w:left="-107" w:right="-107"/>
              <w:jc w:val="center"/>
              <w:rPr>
                <w:sz w:val="16"/>
                <w:szCs w:val="16"/>
                <w:lang w:val="uk-UA"/>
              </w:rPr>
            </w:pPr>
          </w:p>
        </w:tc>
        <w:tc>
          <w:tcPr>
            <w:tcW w:w="11481" w:type="dxa"/>
            <w:shd w:val="clear" w:color="auto" w:fill="auto"/>
          </w:tcPr>
          <w:p w:rsidR="0039187B" w:rsidRPr="007B5386" w:rsidRDefault="0039187B" w:rsidP="0039187B">
            <w:pPr>
              <w:shd w:val="clear" w:color="auto" w:fill="FFFFFF"/>
              <w:ind w:left="-106" w:right="-107" w:firstLine="106"/>
              <w:jc w:val="both"/>
              <w:rPr>
                <w:rStyle w:val="rvts0"/>
                <w:sz w:val="16"/>
                <w:szCs w:val="16"/>
                <w:lang w:val="uk-UA"/>
              </w:rPr>
            </w:pPr>
            <w:r w:rsidRPr="007B5386">
              <w:rPr>
                <w:sz w:val="16"/>
                <w:szCs w:val="16"/>
                <w:shd w:val="clear" w:color="auto" w:fill="FFFFFF"/>
                <w:lang w:val="uk-UA" w:eastAsia="uk-UA"/>
              </w:rPr>
              <w:t>Плакати, стенди, листівки та інші друковані агітаційні матеріали (крім матеріалів, що розміщуються на носіях зовнішньої реклами) розміщуються лише у місцях, визначених і обладнаних місцевими органами виконавчої влади чи органами місцевого самоврядування не пізніш як за 45 днів до дня голосування.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6" w:right="-107" w:firstLine="1"/>
              <w:jc w:val="center"/>
              <w:rPr>
                <w:sz w:val="16"/>
                <w:szCs w:val="16"/>
                <w:lang w:val="uk-UA"/>
              </w:rPr>
            </w:pPr>
            <w:r w:rsidRPr="007B5386">
              <w:rPr>
                <w:bCs/>
                <w:sz w:val="16"/>
                <w:szCs w:val="16"/>
                <w:shd w:val="clear" w:color="auto" w:fill="FFFFFF"/>
                <w:lang w:val="uk-UA" w:eastAsia="uk-UA"/>
              </w:rPr>
              <w:t>ч. 11 ст. 60</w:t>
            </w:r>
          </w:p>
        </w:tc>
        <w:tc>
          <w:tcPr>
            <w:tcW w:w="11481" w:type="dxa"/>
            <w:shd w:val="clear" w:color="auto" w:fill="auto"/>
          </w:tcPr>
          <w:p w:rsidR="0039187B" w:rsidRPr="007B5386" w:rsidRDefault="0039187B" w:rsidP="0039187B">
            <w:pPr>
              <w:shd w:val="clear" w:color="auto" w:fill="FFFFFF"/>
              <w:ind w:left="-106" w:right="-107" w:firstLine="106"/>
              <w:jc w:val="both"/>
              <w:rPr>
                <w:rStyle w:val="rvts0"/>
                <w:sz w:val="16"/>
                <w:szCs w:val="16"/>
                <w:lang w:val="uk-UA"/>
              </w:rPr>
            </w:pPr>
            <w:r w:rsidRPr="007B5386">
              <w:rPr>
                <w:sz w:val="16"/>
                <w:szCs w:val="16"/>
                <w:shd w:val="clear" w:color="auto" w:fill="FFFFFF"/>
                <w:lang w:val="uk-UA" w:eastAsia="uk-UA"/>
              </w:rPr>
              <w:t>Передвиборні агітаційні матеріали знімаються з 24 години останньої п’ятниці, що передує дню голосування, відповідними службами місцевих органів виконавчої влади та органів місцевого самоврядування.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6" w:right="-107" w:firstLine="1"/>
              <w:jc w:val="center"/>
              <w:rPr>
                <w:sz w:val="16"/>
                <w:szCs w:val="16"/>
                <w:shd w:val="clear" w:color="auto" w:fill="FFFFFF"/>
                <w:lang w:val="uk-UA" w:eastAsia="uk-UA"/>
              </w:rPr>
            </w:pPr>
            <w:r w:rsidRPr="007B5386">
              <w:rPr>
                <w:bCs/>
                <w:sz w:val="16"/>
                <w:szCs w:val="16"/>
                <w:shd w:val="clear" w:color="auto" w:fill="FFFFFF"/>
                <w:lang w:val="uk-UA" w:eastAsia="uk-UA"/>
              </w:rPr>
              <w:t>ч. 8 ст. 67</w:t>
            </w:r>
          </w:p>
          <w:p w:rsidR="0039187B" w:rsidRPr="007B5386" w:rsidRDefault="0039187B" w:rsidP="0039187B">
            <w:pPr>
              <w:ind w:left="-107" w:right="-107"/>
              <w:jc w:val="center"/>
              <w:rPr>
                <w:sz w:val="16"/>
                <w:szCs w:val="16"/>
                <w:lang w:val="uk-UA"/>
              </w:rPr>
            </w:pPr>
          </w:p>
        </w:tc>
        <w:tc>
          <w:tcPr>
            <w:tcW w:w="11481" w:type="dxa"/>
            <w:shd w:val="clear" w:color="auto" w:fill="auto"/>
          </w:tcPr>
          <w:p w:rsidR="0039187B" w:rsidRPr="007B5386" w:rsidRDefault="0039187B" w:rsidP="0039187B">
            <w:pPr>
              <w:shd w:val="clear" w:color="auto" w:fill="FFFFFF"/>
              <w:ind w:left="-106" w:right="-107" w:firstLine="106"/>
              <w:jc w:val="both"/>
              <w:rPr>
                <w:rStyle w:val="rvts0"/>
                <w:sz w:val="16"/>
                <w:szCs w:val="16"/>
                <w:lang w:val="uk-UA"/>
              </w:rPr>
            </w:pPr>
            <w:r w:rsidRPr="007B5386">
              <w:rPr>
                <w:sz w:val="16"/>
                <w:szCs w:val="16"/>
                <w:shd w:val="clear" w:color="auto" w:fill="FFFFFF"/>
                <w:lang w:val="uk-UA" w:eastAsia="uk-UA"/>
              </w:rPr>
              <w:t>Міністерство закордонних справ України, інші органи виконавчої влади, органи влади Автономної Республіки Крим, органи місцевого самоврядування та виборчі комісії сприяють офіційним спостерігачам від іноземних держав, міжнародних організацій у здійсненні ними повноважень.</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6" w:right="-107" w:firstLine="1"/>
              <w:jc w:val="center"/>
              <w:rPr>
                <w:sz w:val="16"/>
                <w:szCs w:val="16"/>
                <w:lang w:val="uk-UA"/>
              </w:rPr>
            </w:pPr>
            <w:r w:rsidRPr="007B5386">
              <w:rPr>
                <w:bCs/>
                <w:sz w:val="16"/>
                <w:szCs w:val="16"/>
                <w:lang w:val="uk-UA" w:eastAsia="uk-UA"/>
              </w:rPr>
              <w:t>ч.ч. 1, 2 ст. 73</w:t>
            </w:r>
          </w:p>
        </w:tc>
        <w:tc>
          <w:tcPr>
            <w:tcW w:w="11481" w:type="dxa"/>
            <w:shd w:val="clear" w:color="auto" w:fill="auto"/>
          </w:tcPr>
          <w:p w:rsidR="0039187B" w:rsidRPr="007B5386" w:rsidRDefault="0039187B" w:rsidP="0039187B">
            <w:pPr>
              <w:shd w:val="clear" w:color="auto" w:fill="FFFFFF"/>
              <w:ind w:left="-106" w:right="-107" w:firstLine="106"/>
              <w:jc w:val="both"/>
              <w:rPr>
                <w:sz w:val="16"/>
                <w:szCs w:val="16"/>
                <w:lang w:val="uk-UA" w:eastAsia="uk-UA"/>
              </w:rPr>
            </w:pPr>
            <w:bookmarkStart w:id="24" w:name="n1133"/>
            <w:bookmarkEnd w:id="24"/>
            <w:r w:rsidRPr="007B5386">
              <w:rPr>
                <w:sz w:val="16"/>
                <w:szCs w:val="16"/>
                <w:lang w:val="uk-UA" w:eastAsia="uk-UA"/>
              </w:rPr>
              <w:t>Органи державної влади, органи влади Автономної Республіки Крим та органи місцевого самоврядування, їх посадові та службові особи в межах своїх повноважень зобов’язані сприяти виборчим комісіям у реалізації їх повноважень, зокрема:</w:t>
            </w:r>
          </w:p>
          <w:p w:rsidR="0039187B" w:rsidRPr="007B5386" w:rsidRDefault="0039187B" w:rsidP="0039187B">
            <w:pPr>
              <w:shd w:val="clear" w:color="auto" w:fill="FFFFFF"/>
              <w:ind w:left="-106" w:right="-107" w:firstLine="106"/>
              <w:jc w:val="both"/>
              <w:rPr>
                <w:sz w:val="16"/>
                <w:szCs w:val="16"/>
                <w:lang w:val="uk-UA" w:eastAsia="uk-UA"/>
              </w:rPr>
            </w:pPr>
            <w:bookmarkStart w:id="25" w:name="n1134"/>
            <w:bookmarkEnd w:id="25"/>
            <w:r w:rsidRPr="007B5386">
              <w:rPr>
                <w:sz w:val="16"/>
                <w:szCs w:val="16"/>
                <w:lang w:val="uk-UA" w:eastAsia="uk-UA"/>
              </w:rPr>
              <w:t>1) надавати необхідні приміщення для виборчих комісій та повідомляти про їх місцезнаходження (адреси) виборчу комісію, що формує (утворює) відповідну виборчу комісію, не пізніш як за один день до її формування (утворення), забезпечувати охорону цих приміщень;</w:t>
            </w:r>
          </w:p>
          <w:p w:rsidR="0039187B" w:rsidRPr="007B5386" w:rsidRDefault="0039187B" w:rsidP="0039187B">
            <w:pPr>
              <w:shd w:val="clear" w:color="auto" w:fill="FFFFFF"/>
              <w:ind w:left="-106" w:right="-107" w:firstLine="106"/>
              <w:jc w:val="both"/>
              <w:rPr>
                <w:sz w:val="16"/>
                <w:szCs w:val="16"/>
                <w:lang w:val="uk-UA" w:eastAsia="uk-UA"/>
              </w:rPr>
            </w:pPr>
            <w:bookmarkStart w:id="26" w:name="n1135"/>
            <w:bookmarkEnd w:id="26"/>
            <w:r w:rsidRPr="007B5386">
              <w:rPr>
                <w:sz w:val="16"/>
                <w:szCs w:val="16"/>
                <w:lang w:val="uk-UA" w:eastAsia="uk-UA"/>
              </w:rPr>
              <w:t>2) забезпечувати охорону виборчих бюлетенів та іншої виборчої документації;</w:t>
            </w:r>
          </w:p>
          <w:p w:rsidR="0039187B" w:rsidRPr="007B5386" w:rsidRDefault="0039187B" w:rsidP="0039187B">
            <w:pPr>
              <w:shd w:val="clear" w:color="auto" w:fill="FFFFFF"/>
              <w:ind w:left="-106" w:right="-107" w:firstLine="106"/>
              <w:jc w:val="both"/>
              <w:rPr>
                <w:sz w:val="16"/>
                <w:szCs w:val="16"/>
                <w:lang w:val="uk-UA" w:eastAsia="uk-UA"/>
              </w:rPr>
            </w:pPr>
            <w:bookmarkStart w:id="27" w:name="n1136"/>
            <w:bookmarkEnd w:id="27"/>
            <w:r w:rsidRPr="007B5386">
              <w:rPr>
                <w:sz w:val="16"/>
                <w:szCs w:val="16"/>
                <w:lang w:val="uk-UA" w:eastAsia="uk-UA"/>
              </w:rPr>
              <w:t>3) надавати згідно з установленими Центральною виборчою комісією нормами та переліком транспортні засоби і засоби зв’язку (з оплатою послуг щодо їх підключення), обладнання, інвентар, оргтехніку, що підлягають поверненню після припинення повноважень виборчих комісій.</w:t>
            </w:r>
          </w:p>
          <w:p w:rsidR="0039187B" w:rsidRPr="007B5386" w:rsidRDefault="0039187B" w:rsidP="0039187B">
            <w:pPr>
              <w:shd w:val="clear" w:color="auto" w:fill="FFFFFF"/>
              <w:ind w:left="-106" w:right="-107" w:firstLine="106"/>
              <w:jc w:val="both"/>
              <w:rPr>
                <w:rStyle w:val="rvts0"/>
                <w:sz w:val="16"/>
                <w:szCs w:val="16"/>
                <w:lang w:val="uk-UA"/>
              </w:rPr>
            </w:pPr>
            <w:bookmarkStart w:id="28" w:name="n1137"/>
            <w:bookmarkStart w:id="29" w:name="n1883"/>
            <w:bookmarkStart w:id="30" w:name="n1139"/>
            <w:bookmarkEnd w:id="28"/>
            <w:bookmarkEnd w:id="29"/>
            <w:bookmarkEnd w:id="30"/>
            <w:r w:rsidRPr="007B5386">
              <w:rPr>
                <w:sz w:val="16"/>
                <w:szCs w:val="16"/>
                <w:lang w:val="uk-UA" w:eastAsia="uk-UA"/>
              </w:rPr>
              <w:t>Закупівля товарів, оплата робіт, послуг для підготовки і проведення чергових місцевих виборів, позачергових, додаткових і перших виборів депутатів та сільських, селищних, міських голів здійснюються Центральною виборчою комісією за рахунок коштів Державного бюджету України, територіальними виборчими комісіями - за рахунок коштів відповідного місцевого бюджету, отриманих як цільова субвенція з Державного бюджету України, а повторних, проміжних місцевих виборів, позачергових та перших виборів старост - за рахунок коштів місцевих бюджетів без застосування тендерних (конкурсних) процедур, у порядку, встановленому Кабінетом Міністрів України.</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6" w:right="-107" w:firstLine="1"/>
              <w:jc w:val="center"/>
              <w:rPr>
                <w:sz w:val="16"/>
                <w:szCs w:val="16"/>
                <w:lang w:val="uk-UA"/>
              </w:rPr>
            </w:pPr>
            <w:r w:rsidRPr="007B5386">
              <w:rPr>
                <w:bCs/>
                <w:sz w:val="16"/>
                <w:szCs w:val="16"/>
                <w:lang w:val="uk-UA" w:eastAsia="uk-UA"/>
              </w:rPr>
              <w:t>ч. 3 ст. 101</w:t>
            </w:r>
          </w:p>
        </w:tc>
        <w:tc>
          <w:tcPr>
            <w:tcW w:w="11481" w:type="dxa"/>
            <w:shd w:val="clear" w:color="auto" w:fill="auto"/>
          </w:tcPr>
          <w:p w:rsidR="0039187B" w:rsidRPr="007B5386" w:rsidRDefault="0039187B" w:rsidP="0039187B">
            <w:pPr>
              <w:shd w:val="clear" w:color="auto" w:fill="FFFFFF"/>
              <w:ind w:left="-106" w:right="-107" w:firstLine="106"/>
              <w:jc w:val="both"/>
              <w:rPr>
                <w:rStyle w:val="rvts0"/>
                <w:sz w:val="16"/>
                <w:szCs w:val="16"/>
                <w:lang w:val="uk-UA"/>
              </w:rPr>
            </w:pPr>
            <w:r w:rsidRPr="007B5386">
              <w:rPr>
                <w:sz w:val="16"/>
                <w:szCs w:val="16"/>
                <w:lang w:val="uk-UA" w:eastAsia="uk-UA"/>
              </w:rPr>
              <w:t>Місцеві органи виконавчої влади та органи місцевого самоврядування після припинення повноважень виборчих комісій зобов’язані забезпечити збереження виборчих скриньок, кабін для голосування, печаток, штампів цих комісій, методичної літератури, що їм надавалися на період виборчого процесу.</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ВК СМР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38" w:tgtFrame="_blank" w:history="1">
              <w:r w:rsidR="0039187B" w:rsidRPr="007B5386">
                <w:rPr>
                  <w:rStyle w:val="ae"/>
                  <w:rFonts w:ascii="Times New Roman" w:hAnsi="Times New Roman"/>
                  <w:i w:val="0"/>
                  <w:sz w:val="16"/>
                  <w:szCs w:val="16"/>
                  <w:lang w:val="uk-UA"/>
                </w:rPr>
                <w:t>Про Національну поліцію</w:t>
              </w:r>
            </w:hyperlink>
            <w:r w:rsidR="0039187B" w:rsidRPr="007B5386">
              <w:rPr>
                <w:rStyle w:val="ae"/>
                <w:rFonts w:ascii="Times New Roman" w:hAnsi="Times New Roman"/>
                <w:i w:val="0"/>
                <w:sz w:val="16"/>
                <w:szCs w:val="16"/>
                <w:lang w:val="uk-UA"/>
              </w:rPr>
              <w:t xml:space="preserve"> Закон від 02.07.2015 № 580-VIII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 ст. 5</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ВВПООР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ч.10 ст.65</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w:t>
            </w:r>
          </w:p>
        </w:tc>
        <w:tc>
          <w:tcPr>
            <w:tcW w:w="851" w:type="dxa"/>
            <w:shd w:val="clear" w:color="auto" w:fill="auto"/>
          </w:tcPr>
          <w:p w:rsidR="0039187B" w:rsidRPr="007B5386" w:rsidRDefault="0039187B" w:rsidP="0039187B">
            <w:pPr>
              <w:ind w:left="-104" w:right="-109"/>
              <w:jc w:val="center"/>
              <w:rPr>
                <w:sz w:val="16"/>
                <w:szCs w:val="16"/>
              </w:rPr>
            </w:pPr>
            <w:r w:rsidRPr="007B5386">
              <w:rPr>
                <w:sz w:val="16"/>
                <w:szCs w:val="16"/>
                <w:lang w:val="uk-UA"/>
              </w:rPr>
              <w:t>ВВПООР</w:t>
            </w:r>
          </w:p>
        </w:tc>
      </w:tr>
      <w:tr w:rsidR="0039187B" w:rsidRPr="007B5386" w:rsidTr="00DD4F36">
        <w:trPr>
          <w:trHeight w:val="2826"/>
        </w:trPr>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с</w:t>
            </w:r>
            <w:r w:rsidRPr="007B5386">
              <w:rPr>
                <w:sz w:val="16"/>
                <w:szCs w:val="16"/>
              </w:rPr>
              <w:t>т. 87</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val="uk-UA" w:eastAsia="uk-UA"/>
              </w:rPr>
              <w:t>…</w:t>
            </w:r>
            <w:r w:rsidRPr="007B5386">
              <w:rPr>
                <w:sz w:val="16"/>
                <w:szCs w:val="16"/>
                <w:lang w:eastAsia="uk-UA"/>
              </w:rPr>
              <w:t xml:space="preserve">міські ради мають право за результатами оцінки діяльності органу поліції на території </w:t>
            </w:r>
            <w:r w:rsidRPr="007B5386">
              <w:rPr>
                <w:sz w:val="16"/>
                <w:szCs w:val="16"/>
                <w:lang w:val="uk-UA" w:eastAsia="uk-UA"/>
              </w:rPr>
              <w:t>…</w:t>
            </w:r>
            <w:r w:rsidRPr="007B5386">
              <w:rPr>
                <w:sz w:val="16"/>
                <w:szCs w:val="16"/>
                <w:lang w:eastAsia="uk-UA"/>
              </w:rPr>
              <w:t xml:space="preserve"> міста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rsidR="0039187B" w:rsidRPr="007B5386" w:rsidRDefault="0039187B" w:rsidP="0039187B">
            <w:pPr>
              <w:ind w:left="-106" w:right="-107" w:firstLine="106"/>
              <w:jc w:val="both"/>
              <w:rPr>
                <w:sz w:val="16"/>
                <w:szCs w:val="16"/>
                <w:lang w:eastAsia="uk-UA"/>
              </w:rPr>
            </w:pPr>
            <w:r w:rsidRPr="007B5386">
              <w:rPr>
                <w:sz w:val="16"/>
                <w:szCs w:val="16"/>
                <w:lang w:eastAsia="uk-UA"/>
              </w:rPr>
              <w:t>Рішення про прийняття резолюції недовіри керівнику органу (підрозділу) поліції може бути прийнято не раніше, ніж через один рік після його призначення на посаду.</w:t>
            </w:r>
          </w:p>
          <w:p w:rsidR="0039187B" w:rsidRPr="007B5386" w:rsidRDefault="0039187B" w:rsidP="0039187B">
            <w:pPr>
              <w:ind w:left="-106" w:right="-107" w:firstLine="106"/>
              <w:jc w:val="both"/>
              <w:rPr>
                <w:sz w:val="16"/>
                <w:szCs w:val="16"/>
                <w:lang w:eastAsia="uk-UA"/>
              </w:rPr>
            </w:pPr>
            <w:r w:rsidRPr="007B5386">
              <w:rPr>
                <w:sz w:val="16"/>
                <w:szCs w:val="16"/>
                <w:lang w:eastAsia="uk-UA"/>
              </w:rPr>
              <w:t>Рішення про прийняття резолюції недовіри керівнику органу (підрозділу) поліції вважається прийнятим, якщо за нього проголосувало не менше двох третин від складу депутатів</w:t>
            </w:r>
            <w:r w:rsidRPr="007B5386">
              <w:rPr>
                <w:sz w:val="16"/>
                <w:szCs w:val="16"/>
                <w:lang w:val="uk-UA" w:eastAsia="uk-UA"/>
              </w:rPr>
              <w:t xml:space="preserve"> …</w:t>
            </w:r>
            <w:r w:rsidRPr="007B5386">
              <w:rPr>
                <w:sz w:val="16"/>
                <w:szCs w:val="16"/>
                <w:lang w:eastAsia="uk-UA"/>
              </w:rPr>
              <w:t xml:space="preserve"> міських рад.</w:t>
            </w:r>
          </w:p>
          <w:p w:rsidR="0039187B" w:rsidRPr="007B5386" w:rsidRDefault="0039187B" w:rsidP="0039187B">
            <w:pPr>
              <w:ind w:left="-106" w:right="-107" w:firstLine="106"/>
              <w:jc w:val="both"/>
              <w:rPr>
                <w:sz w:val="16"/>
                <w:szCs w:val="16"/>
                <w:lang w:eastAsia="uk-UA"/>
              </w:rPr>
            </w:pPr>
            <w:r w:rsidRPr="007B5386">
              <w:rPr>
                <w:sz w:val="16"/>
                <w:szCs w:val="16"/>
                <w:lang w:eastAsia="uk-UA"/>
              </w:rPr>
              <w:t>У рішенні про прийняття резолюції недовіри керівнику органу (підрозділу) поліції мають бути зазначені мотиви для його прийняття з посиланням на обставини, що їх обґрунтовують.</w:t>
            </w:r>
          </w:p>
          <w:p w:rsidR="0039187B" w:rsidRPr="007B5386" w:rsidRDefault="0039187B" w:rsidP="0039187B">
            <w:pPr>
              <w:ind w:left="-106" w:right="-107" w:firstLine="106"/>
              <w:jc w:val="both"/>
              <w:rPr>
                <w:sz w:val="16"/>
                <w:szCs w:val="16"/>
                <w:lang w:eastAsia="uk-UA"/>
              </w:rPr>
            </w:pPr>
            <w:r w:rsidRPr="007B5386">
              <w:rPr>
                <w:sz w:val="16"/>
                <w:szCs w:val="16"/>
                <w:lang w:eastAsia="uk-UA"/>
              </w:rPr>
              <w:t>Завірена належним чином копія рішення про прийняття резолюції недовіри керівнику органу (підрозділу) поліції невідкладно надсилається кур’єром або поштовою кореспонденцією з повідомленням про отримання керівнику органу поліції, до повноважень якого належить право призначення та звільнення з посади керівника органу (підрозділу) поліції, щодо якого відповідний орган прийняв резолюцію недовіри.</w:t>
            </w:r>
          </w:p>
          <w:p w:rsidR="0039187B" w:rsidRPr="007B5386" w:rsidRDefault="0039187B" w:rsidP="0039187B">
            <w:pPr>
              <w:ind w:left="-106" w:right="-107" w:firstLine="106"/>
              <w:jc w:val="both"/>
              <w:rPr>
                <w:sz w:val="16"/>
                <w:szCs w:val="16"/>
                <w:lang w:eastAsia="uk-UA"/>
              </w:rPr>
            </w:pPr>
            <w:r w:rsidRPr="007B5386">
              <w:rPr>
                <w:sz w:val="16"/>
                <w:szCs w:val="16"/>
                <w:lang w:eastAsia="uk-UA"/>
              </w:rPr>
              <w:t xml:space="preserve">Місцева рада, яка прийняла резолюцію недовіри, протягом одного місяця з дня отримання рішення про </w:t>
            </w:r>
            <w:r w:rsidRPr="007B5386">
              <w:rPr>
                <w:sz w:val="16"/>
                <w:szCs w:val="16"/>
                <w:lang w:val="uk-UA" w:eastAsia="uk-UA"/>
              </w:rPr>
              <w:t>з</w:t>
            </w:r>
            <w:r w:rsidRPr="007B5386">
              <w:rPr>
                <w:sz w:val="16"/>
                <w:szCs w:val="16"/>
                <w:lang w:eastAsia="uk-UA"/>
              </w:rPr>
              <w:t>алишення на посаді керівника органу (підрозділу) поліції, щодо якого прийнято резолюцію недовіри, та копій матеріалів проведеної перевірки має право повторно розглянути питання про прийняття резолюції недовіри керівнику органу (підрозділу) поліції.</w:t>
            </w:r>
          </w:p>
          <w:p w:rsidR="0039187B" w:rsidRPr="007B5386" w:rsidRDefault="0039187B" w:rsidP="0039187B">
            <w:pPr>
              <w:ind w:left="-106" w:right="-107" w:firstLine="106"/>
              <w:jc w:val="both"/>
              <w:rPr>
                <w:rStyle w:val="rvts0"/>
                <w:sz w:val="16"/>
                <w:szCs w:val="16"/>
                <w:lang w:eastAsia="uk-UA"/>
              </w:rPr>
            </w:pPr>
            <w:r w:rsidRPr="007B5386">
              <w:rPr>
                <w:sz w:val="16"/>
                <w:szCs w:val="16"/>
                <w:lang w:eastAsia="uk-UA"/>
              </w:rPr>
              <w:t>У разі якщо при повторному розгляді за рішення про прийняття резолюції недовіри керівнику органу (підрозділу) поліції проголосувало не менше трьох четвертей від складу відповідної місцевої ради, таке рішення вважається остаточним і підлягає обов’язковому виконанню у триденний строк з дня прийняття.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ч.5 ст. 105</w:t>
            </w:r>
          </w:p>
        </w:tc>
        <w:tc>
          <w:tcPr>
            <w:tcW w:w="11481" w:type="dxa"/>
            <w:shd w:val="clear" w:color="auto" w:fill="auto"/>
          </w:tcPr>
          <w:p w:rsidR="0039187B" w:rsidRPr="007B5386" w:rsidRDefault="0039187B" w:rsidP="0039187B">
            <w:pPr>
              <w:ind w:left="-106" w:right="-107" w:firstLine="106"/>
              <w:jc w:val="both"/>
              <w:rPr>
                <w:rStyle w:val="rvts0"/>
                <w:sz w:val="16"/>
                <w:szCs w:val="16"/>
              </w:rPr>
            </w:pPr>
            <w:r w:rsidRPr="007B5386">
              <w:rPr>
                <w:rStyle w:val="rvts0"/>
                <w:sz w:val="16"/>
                <w:szCs w:val="16"/>
              </w:rPr>
              <w:t>Виконавчі комітети сільських, селищних, міських рад надають безоплатно органам і підрозділам поліції службові приміщення, обладнані меблями і засобами зв’язку, транспорт та інші матеріально-технічні засоби.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rPr>
              <w:t>ВК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39" w:tgtFrame="_blank" w:history="1">
              <w:r w:rsidR="0039187B" w:rsidRPr="007B5386">
                <w:rPr>
                  <w:rStyle w:val="ae"/>
                  <w:rFonts w:ascii="Times New Roman" w:hAnsi="Times New Roman"/>
                  <w:i w:val="0"/>
                  <w:sz w:val="16"/>
                  <w:szCs w:val="16"/>
                  <w:lang w:val="uk-UA"/>
                </w:rPr>
                <w:t>Про особливості здійснення правочинів з державним, гарантованим державою боргом та місцевим боргом</w:t>
              </w:r>
            </w:hyperlink>
            <w:r w:rsidR="0039187B" w:rsidRPr="007B5386">
              <w:rPr>
                <w:rStyle w:val="ae"/>
                <w:rFonts w:ascii="Times New Roman" w:hAnsi="Times New Roman"/>
                <w:i w:val="0"/>
                <w:sz w:val="16"/>
                <w:szCs w:val="16"/>
                <w:lang w:val="uk-UA"/>
              </w:rPr>
              <w:t xml:space="preserve"> Закон, Перелік від 19.05.2015 № 436-VIII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с</w:t>
            </w:r>
            <w:r w:rsidRPr="007B5386">
              <w:rPr>
                <w:sz w:val="16"/>
                <w:szCs w:val="16"/>
              </w:rPr>
              <w:t>т.2</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У зв’язку із вчиненням правочинів з місцевим боргом за місцевими зовнішніми запозиченнями за переліком згідно з додатком до цього Закону шляхом обміну (зміни умов діючих позик), випуску та продажу відповідних боргових зобов’язань міська рада має право приймати рішення про тимчасове зупинення здійснення платежів за всіма або деякими відповідними борговими зобов’язаннями. Тимчасове зупинення здійснення платежів запроваджується за кожним борговим зобов’язанням на строк до вчинення такого правочину (правочинів) та зміни умов відповідного запозичення щодо всіх кредиторів.</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rPr>
            </w:pPr>
            <w:r w:rsidRPr="007B5386">
              <w:rPr>
                <w:sz w:val="16"/>
                <w:szCs w:val="16"/>
                <w:lang w:val="uk-UA"/>
              </w:rPr>
              <w:t>ДФЕІ</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40" w:tgtFrame="_blank" w:history="1">
              <w:r w:rsidR="0039187B" w:rsidRPr="007B5386">
                <w:rPr>
                  <w:rStyle w:val="ae"/>
                  <w:rFonts w:ascii="Times New Roman" w:hAnsi="Times New Roman"/>
                  <w:i w:val="0"/>
                  <w:sz w:val="16"/>
                  <w:szCs w:val="16"/>
                  <w:lang w:val="uk-UA"/>
                </w:rPr>
                <w:t>Про особливості здійснення права власності у багатоквартирному будинку</w:t>
              </w:r>
            </w:hyperlink>
            <w:r w:rsidR="0039187B" w:rsidRPr="007B5386">
              <w:rPr>
                <w:rStyle w:val="ae"/>
                <w:rFonts w:ascii="Times New Roman" w:hAnsi="Times New Roman"/>
                <w:i w:val="0"/>
                <w:sz w:val="16"/>
                <w:szCs w:val="16"/>
                <w:lang w:val="uk-UA"/>
              </w:rPr>
              <w:t xml:space="preserve"> Закон від 14.05.2015 № 417-VIII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ч.9 ст. 10</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Протокол зборів співвласників з питань, зазначених у пунктах 2 і 3 частини другої цієї статті, складається не менш як у двох примірниках, один з яких зберігається в управителя, а другий передається на зберігання виконавчому комітету сільської, селищної, міської ради за місцем розташування багатоквартирного будинку, який розміщує результативну частину рішення, прийнятого зборами співвласників, на своєму офіційному веб-сайті.</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Порядок зберігання виконавчими комітетами сільських, селищних, міських рад протоколів зборів співвласників та розміщення ними на офіційному веб-сайті інформації про рішення, прийняті такими зборами, встановлюється Кабінетом Міністрів України.</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ПУ</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ч.5 ст.13</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У разі якщо протягом одного року з дня набрання чинності цим Законом співвласники багатоквартирного будинку, в якому не створено об’єднання співвласників, не прийняли рішення про форму управління багатоквартирним будинком, управління таким будинком здійснюється управителем, який призначається на конкурсних засадах виконавчим органом місцевої ради, на території якої розташований багатоквартирний будинок. У разі якщо місцевою радою або її виконавчим органом відповідно до законодавства прийнято рішення про делегування іншому органу - суб’єкту владних повноважень функцій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управитель призначається на конкурсних засадах таким органом.</w:t>
            </w:r>
          </w:p>
          <w:p w:rsidR="0039187B" w:rsidRPr="007B5386" w:rsidRDefault="0039187B" w:rsidP="0039187B">
            <w:pPr>
              <w:pStyle w:val="rvps2"/>
              <w:spacing w:after="0" w:afterAutospacing="0"/>
              <w:ind w:left="-106" w:right="-107" w:firstLine="106"/>
              <w:jc w:val="both"/>
              <w:rPr>
                <w:sz w:val="16"/>
                <w:szCs w:val="16"/>
              </w:rPr>
            </w:pPr>
            <w:r w:rsidRPr="007B5386">
              <w:rPr>
                <w:sz w:val="16"/>
                <w:szCs w:val="16"/>
              </w:rPr>
              <w:t xml:space="preserve">У такому разі ціна послуги з управління багатоквартирним будинком визначається за результатами конкурсу, який проводиться в порядку, встановленому центральним органом виконавчої влади, що забезпечує формування державної житлової політики і політики у сфері житлово-комунального господарства, а договір про надання послуг з управління багатоквартирним будинком строком на один рік від імені співвласників підписує уповноважена особа виконавчого органу відповідної місцевої ради, за рішенням якого призначено управителя. </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ПУ</w:t>
            </w:r>
          </w:p>
          <w:p w:rsidR="0039187B" w:rsidRPr="007B5386" w:rsidRDefault="0039187B" w:rsidP="0039187B">
            <w:pPr>
              <w:ind w:left="-106" w:right="-111"/>
              <w:jc w:val="center"/>
              <w:rPr>
                <w:sz w:val="16"/>
                <w:szCs w:val="16"/>
              </w:rPr>
            </w:pPr>
            <w:r w:rsidRPr="007B5386">
              <w:rPr>
                <w:sz w:val="16"/>
                <w:szCs w:val="16"/>
                <w:lang w:val="uk-UA"/>
              </w:rPr>
              <w:t>ДІМ</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41" w:tgtFrame="_blank" w:history="1">
              <w:r w:rsidR="0039187B" w:rsidRPr="007B5386">
                <w:rPr>
                  <w:rStyle w:val="ae"/>
                  <w:rFonts w:ascii="Times New Roman" w:hAnsi="Times New Roman"/>
                  <w:i w:val="0"/>
                  <w:sz w:val="16"/>
                  <w:szCs w:val="16"/>
                  <w:lang w:val="uk-UA"/>
                </w:rPr>
                <w:t>Про правовий режим воєнного стану</w:t>
              </w:r>
            </w:hyperlink>
            <w:r w:rsidR="0039187B" w:rsidRPr="007B5386">
              <w:rPr>
                <w:rStyle w:val="ae"/>
                <w:rFonts w:ascii="Times New Roman" w:hAnsi="Times New Roman"/>
                <w:i w:val="0"/>
                <w:sz w:val="16"/>
                <w:szCs w:val="16"/>
                <w:lang w:val="uk-UA"/>
              </w:rPr>
              <w:t xml:space="preserve"> Закон від 12.05.2015 № 389-VIII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.6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Фінансування діяльності військових адміністрацій із виконання повноважень органів місцевого самоврядування здійснюється за рахунок коштів відповідних місцевих бюджетів, виконання інших функцій - за рахунок коштів Державного бюджету України.</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ч</w:t>
            </w:r>
            <w:r w:rsidRPr="007B5386">
              <w:rPr>
                <w:sz w:val="16"/>
                <w:szCs w:val="16"/>
              </w:rPr>
              <w:t>.2 Ст. 9</w:t>
            </w:r>
          </w:p>
        </w:tc>
        <w:tc>
          <w:tcPr>
            <w:tcW w:w="11481" w:type="dxa"/>
            <w:shd w:val="clear" w:color="auto" w:fill="auto"/>
          </w:tcPr>
          <w:p w:rsidR="0039187B" w:rsidRPr="007B5386" w:rsidRDefault="0039187B" w:rsidP="0039187B">
            <w:pPr>
              <w:pStyle w:val="rvps2"/>
              <w:spacing w:after="0" w:afterAutospacing="0"/>
              <w:ind w:left="-106" w:right="-107" w:firstLine="106"/>
              <w:jc w:val="both"/>
              <w:rPr>
                <w:sz w:val="16"/>
                <w:szCs w:val="16"/>
              </w:rPr>
            </w:pPr>
            <w:r w:rsidRPr="007B5386">
              <w:rPr>
                <w:sz w:val="16"/>
                <w:szCs w:val="16"/>
              </w:rPr>
              <w:t xml:space="preserve">Кабінет Міністрів України, інші органи державної влади, військове командування, військові адміністрації, Верховна Рада Автономної Республіки Крим, Рада міністрів Автономної Республіки Крим, органи місцевого самоврядування здійснюють повноваження, надані їм </w:t>
            </w:r>
            <w:hyperlink r:id="rId42" w:tgtFrame="_blank" w:history="1">
              <w:r w:rsidRPr="007B5386">
                <w:rPr>
                  <w:rStyle w:val="af4"/>
                  <w:color w:val="auto"/>
                  <w:sz w:val="16"/>
                  <w:szCs w:val="16"/>
                </w:rPr>
                <w:t>Конституцією України</w:t>
              </w:r>
            </w:hyperlink>
            <w:r w:rsidRPr="007B5386">
              <w:rPr>
                <w:sz w:val="16"/>
                <w:szCs w:val="16"/>
              </w:rPr>
              <w:t>, цим та іншими законами України.</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СМР </w:t>
            </w:r>
          </w:p>
          <w:p w:rsidR="0039187B" w:rsidRPr="007B5386" w:rsidRDefault="0039187B" w:rsidP="0039187B">
            <w:pPr>
              <w:pStyle w:val="af6"/>
              <w:spacing w:after="0"/>
              <w:ind w:left="-106" w:right="-111"/>
              <w:rPr>
                <w:rFonts w:ascii="Times New Roman" w:hAnsi="Times New Roman"/>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sz w:val="16"/>
                <w:szCs w:val="16"/>
                <w:lang w:val="uk-UA"/>
              </w:rPr>
            </w:pPr>
            <w:r w:rsidRPr="007B5386">
              <w:rPr>
                <w:bCs/>
                <w:sz w:val="16"/>
                <w:szCs w:val="16"/>
                <w:lang w:val="uk-UA" w:eastAsia="uk-UA"/>
              </w:rPr>
              <w:t>ч. 1 ст. 17</w:t>
            </w:r>
          </w:p>
        </w:tc>
        <w:tc>
          <w:tcPr>
            <w:tcW w:w="11481" w:type="dxa"/>
            <w:shd w:val="clear" w:color="auto" w:fill="auto"/>
          </w:tcPr>
          <w:p w:rsidR="0039187B" w:rsidRPr="007B5386" w:rsidRDefault="0039187B" w:rsidP="0039187B">
            <w:pPr>
              <w:shd w:val="clear" w:color="auto" w:fill="FFFFFF"/>
              <w:ind w:left="-106" w:right="-107" w:firstLine="106"/>
              <w:jc w:val="both"/>
              <w:rPr>
                <w:sz w:val="16"/>
                <w:szCs w:val="16"/>
                <w:lang w:val="uk-UA"/>
              </w:rPr>
            </w:pPr>
            <w:bookmarkStart w:id="31" w:name="n170"/>
            <w:bookmarkEnd w:id="31"/>
            <w:r w:rsidRPr="007B5386">
              <w:rPr>
                <w:sz w:val="16"/>
                <w:szCs w:val="16"/>
                <w:lang w:val="uk-UA" w:eastAsia="uk-UA"/>
              </w:rPr>
              <w:t xml:space="preserve"> Органи державної влади України, Верховна Рада Автономної Республіки Крим, Рада міністрів Автономної Республіки Крим та органи місцевого самоврядування, підприємства, установи, організації, громадські об’єднання, а також громадяни зобов’язані сприяти діяльності військового командування та військових адміністрацій у запровадженні та здійсненні заходів правового режиму воєнного стану на відповідній території.</w:t>
            </w:r>
          </w:p>
        </w:tc>
        <w:tc>
          <w:tcPr>
            <w:tcW w:w="851" w:type="dxa"/>
            <w:shd w:val="clear" w:color="auto" w:fill="auto"/>
          </w:tcPr>
          <w:p w:rsidR="0039187B" w:rsidRPr="007B5386" w:rsidRDefault="0039187B" w:rsidP="0039187B">
            <w:pPr>
              <w:pStyle w:val="af6"/>
              <w:spacing w:after="0"/>
              <w:ind w:left="-106" w:right="-111"/>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СМР </w:t>
            </w:r>
          </w:p>
          <w:p w:rsidR="0039187B" w:rsidRPr="007B5386" w:rsidRDefault="0039187B" w:rsidP="0039187B">
            <w:pPr>
              <w:pStyle w:val="af6"/>
              <w:spacing w:after="0"/>
              <w:ind w:left="-106" w:right="-111"/>
              <w:rPr>
                <w:rFonts w:ascii="Times New Roman" w:hAnsi="Times New Roman"/>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43" w:tgtFrame="_blank" w:history="1">
              <w:r w:rsidR="0039187B" w:rsidRPr="007B5386">
                <w:rPr>
                  <w:rStyle w:val="ae"/>
                  <w:rFonts w:ascii="Times New Roman" w:hAnsi="Times New Roman"/>
                  <w:i w:val="0"/>
                  <w:sz w:val="16"/>
                  <w:szCs w:val="16"/>
                  <w:lang w:val="uk-UA"/>
                </w:rPr>
                <w:t xml:space="preserve">Про увічнення перемоги над нацизмом у 2-ий світовій війні 1939-1945рр. </w:t>
              </w:r>
            </w:hyperlink>
            <w:r w:rsidR="0039187B" w:rsidRPr="007B5386">
              <w:rPr>
                <w:rStyle w:val="ae"/>
                <w:rFonts w:ascii="Times New Roman" w:hAnsi="Times New Roman"/>
                <w:i w:val="0"/>
                <w:sz w:val="16"/>
                <w:szCs w:val="16"/>
                <w:lang w:val="uk-UA"/>
              </w:rPr>
              <w:t xml:space="preserve">Закон від 09.04.2015 № 315-VIII </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ч.3 ст.4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ч.4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УАМ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ч.6 ст. 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ВК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44" w:tgtFrame="_blank" w:history="1">
              <w:r w:rsidR="0039187B" w:rsidRPr="007B5386">
                <w:rPr>
                  <w:rStyle w:val="ae"/>
                  <w:rFonts w:ascii="Times New Roman" w:hAnsi="Times New Roman"/>
                  <w:i w:val="0"/>
                  <w:sz w:val="16"/>
                  <w:szCs w:val="16"/>
                  <w:lang w:val="uk-UA"/>
                </w:rPr>
                <w:t xml:space="preserve">Про правовий статус та вшанування пам'яті борців за незалежність України у XX столітті </w:t>
              </w:r>
            </w:hyperlink>
            <w:r w:rsidR="0039187B" w:rsidRPr="007B5386">
              <w:rPr>
                <w:rStyle w:val="ae"/>
                <w:rFonts w:ascii="Times New Roman" w:hAnsi="Times New Roman"/>
                <w:i w:val="0"/>
                <w:sz w:val="16"/>
                <w:szCs w:val="16"/>
                <w:lang w:val="uk-UA"/>
              </w:rPr>
              <w:t xml:space="preserve"> </w:t>
            </w:r>
          </w:p>
          <w:p w:rsidR="0039187B" w:rsidRPr="007B5386" w:rsidRDefault="0039187B" w:rsidP="0039187B">
            <w:pPr>
              <w:pStyle w:val="af6"/>
              <w:spacing w:after="0"/>
              <w:ind w:left="-73" w:right="-106"/>
              <w:jc w:val="both"/>
              <w:rPr>
                <w:rStyle w:val="ae"/>
                <w:rFonts w:ascii="Times New Roman" w:hAnsi="Times New Roman"/>
                <w:i w:val="0"/>
                <w:sz w:val="16"/>
                <w:szCs w:val="16"/>
                <w:lang w:val="uk-UA"/>
              </w:rPr>
            </w:pPr>
            <w:r w:rsidRPr="007B5386">
              <w:rPr>
                <w:rStyle w:val="ae"/>
                <w:rFonts w:ascii="Times New Roman" w:hAnsi="Times New Roman"/>
                <w:i w:val="0"/>
                <w:sz w:val="16"/>
                <w:szCs w:val="16"/>
                <w:lang w:val="uk-UA"/>
              </w:rPr>
              <w:lastRenderedPageBreak/>
              <w:t xml:space="preserve">Закон від 09.04.2015 № 314-VIII </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lastRenderedPageBreak/>
              <w:t>ч</w:t>
            </w:r>
            <w:r w:rsidRPr="007B5386">
              <w:rPr>
                <w:sz w:val="16"/>
                <w:szCs w:val="16"/>
              </w:rPr>
              <w:t>.2 ст. 3</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tc>
        <w:tc>
          <w:tcPr>
            <w:tcW w:w="851" w:type="dxa"/>
            <w:shd w:val="clear" w:color="auto" w:fill="auto"/>
          </w:tcPr>
          <w:p w:rsidR="0039187B" w:rsidRPr="007B5386" w:rsidRDefault="0039187B" w:rsidP="0039187B">
            <w:pPr>
              <w:ind w:left="-106" w:right="-111"/>
              <w:jc w:val="center"/>
              <w:rPr>
                <w:sz w:val="16"/>
                <w:szCs w:val="16"/>
              </w:rPr>
            </w:pPr>
            <w:r w:rsidRPr="007B5386">
              <w:rPr>
                <w:sz w:val="16"/>
                <w:szCs w:val="16"/>
                <w:lang w:val="uk-UA"/>
              </w:rPr>
              <w:t>ДСЗН</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73" w:right="-106"/>
              <w:jc w:val="both"/>
              <w:rPr>
                <w:rStyle w:val="ae"/>
                <w:rFonts w:ascii="Times New Roman" w:hAnsi="Times New Roman"/>
                <w:i w:val="0"/>
                <w:sz w:val="16"/>
                <w:szCs w:val="16"/>
                <w:lang w:val="uk-UA"/>
              </w:rPr>
            </w:pPr>
            <w:hyperlink r:id="rId45" w:tgtFrame="_blank" w:history="1">
              <w:r w:rsidR="0039187B" w:rsidRPr="007B5386">
                <w:rPr>
                  <w:rStyle w:val="ae"/>
                  <w:rFonts w:ascii="Times New Roman" w:hAnsi="Times New Roman"/>
                  <w:i w:val="0"/>
                  <w:sz w:val="16"/>
                  <w:szCs w:val="16"/>
                  <w:lang w:val="uk-UA"/>
                </w:rPr>
                <w:t>Про побічні продукти тваринного походження, не призначені для споживання людиною</w:t>
              </w:r>
            </w:hyperlink>
            <w:r w:rsidR="0039187B" w:rsidRPr="007B5386">
              <w:rPr>
                <w:rStyle w:val="ae"/>
                <w:rFonts w:ascii="Times New Roman" w:hAnsi="Times New Roman"/>
                <w:i w:val="0"/>
                <w:sz w:val="16"/>
                <w:szCs w:val="16"/>
                <w:lang w:val="uk-UA"/>
              </w:rPr>
              <w:t xml:space="preserve"> Закон від 07.04.2015 № 287-VIII</w:t>
            </w: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lang w:val="uk-UA"/>
              </w:rPr>
              <w:t>с</w:t>
            </w:r>
            <w:r w:rsidRPr="007B5386">
              <w:rPr>
                <w:sz w:val="16"/>
                <w:szCs w:val="16"/>
              </w:rPr>
              <w:t>т.9</w:t>
            </w:r>
          </w:p>
        </w:tc>
        <w:tc>
          <w:tcPr>
            <w:tcW w:w="11481" w:type="dxa"/>
            <w:shd w:val="clear" w:color="auto" w:fill="auto"/>
          </w:tcPr>
          <w:p w:rsidR="0039187B" w:rsidRPr="007B5386" w:rsidRDefault="0039187B" w:rsidP="0039187B">
            <w:pPr>
              <w:ind w:left="-106" w:right="-107" w:firstLine="106"/>
              <w:jc w:val="both"/>
              <w:rPr>
                <w:sz w:val="16"/>
                <w:szCs w:val="16"/>
                <w:lang w:eastAsia="uk-UA"/>
              </w:rPr>
            </w:pPr>
            <w:r w:rsidRPr="007B5386">
              <w:rPr>
                <w:sz w:val="16"/>
                <w:szCs w:val="16"/>
                <w:lang w:eastAsia="uk-UA"/>
              </w:rPr>
              <w:t>Органи місцевого самоврядування у сфері поводження з побічними продуктами тваринного походження забезпечують:</w:t>
            </w:r>
          </w:p>
          <w:p w:rsidR="0039187B" w:rsidRPr="007B5386" w:rsidRDefault="0039187B" w:rsidP="0039187B">
            <w:pPr>
              <w:ind w:left="-106" w:right="-107" w:firstLine="106"/>
              <w:jc w:val="both"/>
              <w:rPr>
                <w:sz w:val="16"/>
                <w:szCs w:val="16"/>
                <w:lang w:eastAsia="uk-UA"/>
              </w:rPr>
            </w:pPr>
            <w:r w:rsidRPr="007B5386">
              <w:rPr>
                <w:sz w:val="16"/>
                <w:szCs w:val="16"/>
                <w:lang w:eastAsia="uk-UA"/>
              </w:rPr>
              <w:t>1) затвердження місцевих і регіональних програм поводження з побічними продуктами тваринного походження та здійснення контролю за їх виконанням;</w:t>
            </w:r>
          </w:p>
          <w:p w:rsidR="0039187B" w:rsidRPr="007B5386" w:rsidRDefault="0039187B" w:rsidP="0039187B">
            <w:pPr>
              <w:ind w:left="-106" w:right="-107" w:firstLine="106"/>
              <w:jc w:val="both"/>
              <w:rPr>
                <w:sz w:val="16"/>
                <w:szCs w:val="16"/>
                <w:lang w:eastAsia="uk-UA"/>
              </w:rPr>
            </w:pPr>
            <w:r w:rsidRPr="007B5386">
              <w:rPr>
                <w:sz w:val="16"/>
                <w:szCs w:val="16"/>
                <w:lang w:eastAsia="uk-UA"/>
              </w:rPr>
              <w:t>2) ліквідацію несанкціонованих і неконтрольованих звалищ побічних продуктів тваринного походження;</w:t>
            </w:r>
          </w:p>
          <w:p w:rsidR="0039187B" w:rsidRPr="007B5386" w:rsidRDefault="0039187B" w:rsidP="0039187B">
            <w:pPr>
              <w:ind w:left="-106" w:right="-107" w:firstLine="106"/>
              <w:jc w:val="both"/>
              <w:rPr>
                <w:sz w:val="16"/>
                <w:szCs w:val="16"/>
                <w:lang w:eastAsia="uk-UA"/>
              </w:rPr>
            </w:pPr>
            <w:r w:rsidRPr="007B5386">
              <w:rPr>
                <w:sz w:val="16"/>
                <w:szCs w:val="16"/>
                <w:lang w:eastAsia="uk-UA"/>
              </w:rPr>
              <w:t>3) належне облаштування місць захоронення побічних продуктів тваринного походження;</w:t>
            </w:r>
          </w:p>
          <w:p w:rsidR="0039187B" w:rsidRPr="007B5386" w:rsidRDefault="0039187B" w:rsidP="0039187B">
            <w:pPr>
              <w:ind w:left="-106" w:right="-107" w:firstLine="106"/>
              <w:jc w:val="both"/>
              <w:rPr>
                <w:sz w:val="16"/>
                <w:szCs w:val="16"/>
              </w:rPr>
            </w:pPr>
            <w:r w:rsidRPr="007B5386">
              <w:rPr>
                <w:sz w:val="16"/>
                <w:szCs w:val="16"/>
                <w:lang w:eastAsia="uk-UA"/>
              </w:rPr>
              <w:t>4) здійснення інших повноважень, передбачених законом.</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СМР</w:t>
            </w:r>
          </w:p>
          <w:p w:rsidR="0039187B" w:rsidRPr="007B5386" w:rsidRDefault="0039187B" w:rsidP="0039187B">
            <w:pPr>
              <w:ind w:left="-106" w:right="-111"/>
              <w:jc w:val="center"/>
              <w:rPr>
                <w:sz w:val="16"/>
                <w:szCs w:val="16"/>
                <w:lang w:val="uk-UA"/>
              </w:rPr>
            </w:pPr>
            <w:r w:rsidRPr="007B5386">
              <w:rPr>
                <w:sz w:val="16"/>
                <w:szCs w:val="16"/>
                <w:lang w:val="uk-UA"/>
              </w:rPr>
              <w:t>ВТЗПС</w:t>
            </w:r>
          </w:p>
          <w:p w:rsidR="0039187B" w:rsidRPr="007B5386" w:rsidRDefault="0039187B" w:rsidP="0039187B">
            <w:pPr>
              <w:ind w:left="-106" w:right="-111"/>
              <w:jc w:val="center"/>
              <w:rPr>
                <w:sz w:val="16"/>
                <w:szCs w:val="16"/>
              </w:rPr>
            </w:pPr>
            <w:r w:rsidRPr="007B5386">
              <w:rPr>
                <w:sz w:val="16"/>
                <w:szCs w:val="16"/>
                <w:lang w:val="uk-UA"/>
              </w:rPr>
              <w:t>УБ</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73" w:right="-106"/>
              <w:jc w:val="both"/>
              <w:rPr>
                <w:rStyle w:val="ae"/>
                <w:rFonts w:ascii="Times New Roman" w:hAnsi="Times New Roman"/>
                <w:i w:val="0"/>
                <w:sz w:val="16"/>
                <w:szCs w:val="16"/>
                <w:lang w:val="uk-UA"/>
              </w:rPr>
            </w:pPr>
          </w:p>
        </w:tc>
        <w:tc>
          <w:tcPr>
            <w:tcW w:w="851" w:type="dxa"/>
            <w:shd w:val="clear" w:color="auto" w:fill="auto"/>
          </w:tcPr>
          <w:p w:rsidR="0039187B" w:rsidRPr="007B5386" w:rsidRDefault="0039187B" w:rsidP="0039187B">
            <w:pPr>
              <w:ind w:left="-107" w:right="-107"/>
              <w:jc w:val="center"/>
              <w:rPr>
                <w:sz w:val="16"/>
                <w:szCs w:val="16"/>
              </w:rPr>
            </w:pPr>
            <w:r w:rsidRPr="007B5386">
              <w:rPr>
                <w:sz w:val="16"/>
                <w:szCs w:val="16"/>
              </w:rPr>
              <w:t>ч.2 ст. 24</w:t>
            </w:r>
          </w:p>
        </w:tc>
        <w:tc>
          <w:tcPr>
            <w:tcW w:w="11481" w:type="dxa"/>
            <w:shd w:val="clear" w:color="auto" w:fill="auto"/>
          </w:tcPr>
          <w:p w:rsidR="0039187B" w:rsidRPr="007B5386" w:rsidRDefault="0039187B" w:rsidP="0039187B">
            <w:pPr>
              <w:ind w:left="-106" w:right="-107" w:firstLine="106"/>
              <w:jc w:val="both"/>
              <w:rPr>
                <w:sz w:val="16"/>
                <w:szCs w:val="16"/>
              </w:rPr>
            </w:pPr>
            <w:r w:rsidRPr="007B5386">
              <w:rPr>
                <w:rStyle w:val="rvts0"/>
                <w:sz w:val="16"/>
                <w:szCs w:val="16"/>
              </w:rPr>
              <w:t>Фінансування заходів, пов’язаних з утилізацією та видаленням побічних продуктів тваринного походження, може здійснюватися за рахунок коштів державного та місцевих бюджетів, інших джерел, не заборонених законом, шляхом надання суб’єктам господарювання дотацій (субсидій) для часткової компенсації витрат, пов’язаних з утилізацією та видаленням побічних продуктів тваринного походження.</w:t>
            </w:r>
          </w:p>
        </w:tc>
        <w:tc>
          <w:tcPr>
            <w:tcW w:w="851" w:type="dxa"/>
            <w:shd w:val="clear" w:color="auto" w:fill="auto"/>
          </w:tcPr>
          <w:p w:rsidR="0039187B" w:rsidRPr="007B5386" w:rsidRDefault="0039187B" w:rsidP="0039187B">
            <w:pPr>
              <w:ind w:left="-106" w:right="-111"/>
              <w:jc w:val="center"/>
              <w:rPr>
                <w:sz w:val="16"/>
                <w:szCs w:val="16"/>
                <w:lang w:val="uk-UA"/>
              </w:rPr>
            </w:pPr>
            <w:r w:rsidRPr="007B5386">
              <w:rPr>
                <w:sz w:val="16"/>
                <w:szCs w:val="16"/>
                <w:lang w:val="uk-UA"/>
              </w:rPr>
              <w:t>ДФЕІ</w:t>
            </w:r>
          </w:p>
          <w:p w:rsidR="0039187B" w:rsidRPr="007B5386" w:rsidRDefault="0039187B" w:rsidP="0039187B">
            <w:pPr>
              <w:ind w:left="-106" w:right="-111"/>
              <w:jc w:val="center"/>
              <w:rPr>
                <w:sz w:val="16"/>
                <w:szCs w:val="16"/>
              </w:rPr>
            </w:pPr>
            <w:r w:rsidRPr="007B5386">
              <w:rPr>
                <w:sz w:val="16"/>
                <w:szCs w:val="16"/>
                <w:lang w:val="uk-UA"/>
              </w:rPr>
              <w:t>ВТЗПС</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46" w:tgtFrame="_blank" w:history="1">
              <w:r w:rsidR="0039187B" w:rsidRPr="007B5386">
                <w:rPr>
                  <w:rStyle w:val="ae"/>
                  <w:rFonts w:ascii="Times New Roman" w:hAnsi="Times New Roman"/>
                  <w:i w:val="0"/>
                  <w:sz w:val="16"/>
                  <w:szCs w:val="16"/>
                  <w:lang w:val="uk-UA"/>
                </w:rPr>
                <w:t>Про відкритість використання публічних коштів</w:t>
              </w:r>
            </w:hyperlink>
            <w:r w:rsidR="0039187B" w:rsidRPr="007B5386">
              <w:rPr>
                <w:rStyle w:val="ae"/>
                <w:rFonts w:ascii="Times New Roman" w:hAnsi="Times New Roman"/>
                <w:i w:val="0"/>
                <w:sz w:val="16"/>
                <w:szCs w:val="16"/>
                <w:lang w:val="uk-UA"/>
              </w:rPr>
              <w:t xml:space="preserve"> Закон від 11.02.2015  № 183-VIII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sz w:val="16"/>
                <w:szCs w:val="16"/>
              </w:rPr>
              <w:t>п. 2 ч. 1 ст. 1</w:t>
            </w:r>
          </w:p>
        </w:tc>
        <w:tc>
          <w:tcPr>
            <w:tcW w:w="11481" w:type="dxa"/>
          </w:tcPr>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r w:rsidRPr="007B5386">
              <w:rPr>
                <w:color w:val="000000"/>
                <w:sz w:val="16"/>
                <w:szCs w:val="16"/>
              </w:rPr>
              <w:t>2) публічні кошти - кошти державного бюджету, бюджету Автономної Республіки Крим та місцевих бюджетів, кредитні ресурси, надані під державні та місцеві гарантії, кошти Національного банку України, державних банків, державних цільових фондів, Пенсійного фонду України, фондів загальнообов’язкового державного соціального страхування, а також кошти суб’єктів господарювання державної і комунальної власності, отримані ними від їхньої господарської діяльності;</w:t>
            </w:r>
            <w:bookmarkStart w:id="32" w:name="n14"/>
            <w:bookmarkEnd w:id="32"/>
            <w:r w:rsidRPr="007B5386">
              <w:rPr>
                <w:color w:val="000000"/>
                <w:sz w:val="16"/>
                <w:szCs w:val="16"/>
              </w:rPr>
              <w:t xml:space="preserve"> </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sz w:val="16"/>
                <w:szCs w:val="16"/>
              </w:rPr>
              <w:t>ч. 1 ст. 2</w:t>
            </w:r>
          </w:p>
        </w:tc>
        <w:tc>
          <w:tcPr>
            <w:tcW w:w="11481" w:type="dxa"/>
          </w:tcPr>
          <w:p w:rsidR="0039187B" w:rsidRPr="007B5386" w:rsidRDefault="0039187B" w:rsidP="0039187B">
            <w:pPr>
              <w:pStyle w:val="rvps2"/>
              <w:shd w:val="clear" w:color="auto" w:fill="FFFFFF"/>
              <w:spacing w:after="0" w:afterAutospacing="0"/>
              <w:ind w:left="-108" w:right="-108" w:firstLine="142"/>
              <w:jc w:val="both"/>
              <w:rPr>
                <w:rStyle w:val="rvts9"/>
                <w:bCs/>
                <w:color w:val="000000"/>
                <w:sz w:val="16"/>
                <w:szCs w:val="16"/>
              </w:rPr>
            </w:pPr>
            <w:r w:rsidRPr="007B5386">
              <w:rPr>
                <w:color w:val="000000"/>
                <w:sz w:val="16"/>
                <w:szCs w:val="16"/>
              </w:rPr>
              <w:t>1. Інформація, що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веб-порталі використання публічних коштів.</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47" w:tgtFrame="_blank" w:history="1">
              <w:r w:rsidR="0039187B" w:rsidRPr="007B5386">
                <w:rPr>
                  <w:rStyle w:val="ae"/>
                  <w:rFonts w:ascii="Times New Roman" w:hAnsi="Times New Roman"/>
                  <w:i w:val="0"/>
                  <w:sz w:val="16"/>
                  <w:szCs w:val="16"/>
                  <w:lang w:val="uk-UA"/>
                </w:rPr>
                <w:t>Про добровільне об'єднання територіальних громад</w:t>
              </w:r>
            </w:hyperlink>
            <w:r w:rsidR="0039187B" w:rsidRPr="007B5386">
              <w:rPr>
                <w:rStyle w:val="ae"/>
                <w:rFonts w:ascii="Times New Roman" w:hAnsi="Times New Roman"/>
                <w:i w:val="0"/>
                <w:sz w:val="16"/>
                <w:szCs w:val="16"/>
                <w:lang w:val="uk-UA"/>
              </w:rPr>
              <w:t xml:space="preserve"> Закон від 05.02.2015 № 157-VIII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11481" w:type="dxa"/>
          </w:tcPr>
          <w:p w:rsidR="0039187B" w:rsidRPr="007B5386" w:rsidRDefault="0039187B" w:rsidP="0039187B">
            <w:pPr>
              <w:pStyle w:val="af6"/>
              <w:spacing w:after="0"/>
              <w:ind w:left="-108" w:right="-108" w:firstLine="142"/>
              <w:jc w:val="both"/>
              <w:rPr>
                <w:rFonts w:ascii="Times New Roman" w:hAnsi="Times New Roman"/>
                <w:color w:val="000000"/>
                <w:sz w:val="16"/>
                <w:szCs w:val="16"/>
                <w:shd w:val="clear" w:color="auto" w:fill="FFFFFF"/>
                <w:lang w:val="uk-UA"/>
              </w:rPr>
            </w:pPr>
          </w:p>
          <w:p w:rsidR="0039187B" w:rsidRPr="007B5386" w:rsidRDefault="0039187B" w:rsidP="0039187B">
            <w:pPr>
              <w:pStyle w:val="af6"/>
              <w:spacing w:after="0"/>
              <w:ind w:left="-108" w:right="-108" w:firstLine="142"/>
              <w:jc w:val="both"/>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см. текст Закону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МГ</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48" w:tgtFrame="_blank" w:history="1">
              <w:r w:rsidR="0039187B" w:rsidRPr="007B5386">
                <w:rPr>
                  <w:rStyle w:val="ae"/>
                  <w:rFonts w:ascii="Times New Roman" w:hAnsi="Times New Roman"/>
                  <w:i w:val="0"/>
                  <w:sz w:val="16"/>
                  <w:szCs w:val="16"/>
                  <w:lang w:val="uk-UA"/>
                </w:rPr>
                <w:t xml:space="preserve">Про засади державної регіональної політики </w:t>
              </w:r>
            </w:hyperlink>
            <w:r w:rsidR="0039187B" w:rsidRPr="007B5386">
              <w:rPr>
                <w:rStyle w:val="ae"/>
                <w:rFonts w:ascii="Times New Roman" w:hAnsi="Times New Roman"/>
                <w:i w:val="0"/>
                <w:sz w:val="16"/>
                <w:szCs w:val="16"/>
                <w:lang w:val="uk-UA"/>
              </w:rPr>
              <w:t xml:space="preserve"> Закон від 05.02.2015 № 156-VIII </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sz w:val="16"/>
                <w:szCs w:val="16"/>
              </w:rPr>
              <w:t>ст. 16</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rPr>
              <w:t>Повноваження районних, міських, селищних, сільських рад у сфері державної регіональної політики</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33" w:name="n156"/>
            <w:bookmarkEnd w:id="33"/>
            <w:r w:rsidRPr="007B5386">
              <w:rPr>
                <w:color w:val="000000"/>
                <w:sz w:val="16"/>
                <w:szCs w:val="16"/>
              </w:rPr>
              <w:t>1. Районні, міські, селищні, сільські ради у сфері державної регіональної політики забезпечують підготовку та подають до Верховної Ради Автономної Республіки Крим, обласних рад пропозиції щодо врахування інтересів відповідних територіальних громад під час розроблення:</w:t>
            </w:r>
            <w:bookmarkStart w:id="34" w:name="n157"/>
            <w:bookmarkEnd w:id="34"/>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rPr>
              <w:t>1) проекту Державної стратегії регіонального розвитку України та плану заходів з її реалізації;</w:t>
            </w:r>
            <w:bookmarkStart w:id="35" w:name="n158"/>
            <w:bookmarkEnd w:id="35"/>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rPr>
              <w:t>2) регіональних стратегій розвитку та планів заходів з їх реалізації, а також інвестиційних програм (проектів), спрямованих на розвиток регіонів.</w:t>
            </w:r>
          </w:p>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bookmarkStart w:id="36" w:name="n159"/>
            <w:bookmarkEnd w:id="36"/>
            <w:r w:rsidRPr="007B5386">
              <w:rPr>
                <w:color w:val="000000"/>
                <w:sz w:val="16"/>
                <w:szCs w:val="16"/>
              </w:rPr>
              <w:t>2. Міські, селищні, сільські ради можуть розробляти та затверджувати з урахуванням Державної стратегії регіонального розвитку України стратегії розвитку міст, селищ та сіл.</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49" w:tgtFrame="_blank" w:history="1">
              <w:r w:rsidR="0039187B" w:rsidRPr="007B5386">
                <w:rPr>
                  <w:rStyle w:val="ae"/>
                  <w:rFonts w:ascii="Times New Roman" w:hAnsi="Times New Roman"/>
                  <w:i w:val="0"/>
                  <w:sz w:val="16"/>
                  <w:szCs w:val="16"/>
                  <w:lang w:val="uk-UA"/>
                </w:rPr>
                <w:t>Про пробацію</w:t>
              </w:r>
            </w:hyperlink>
            <w:r w:rsidR="0039187B" w:rsidRPr="007B5386">
              <w:rPr>
                <w:rStyle w:val="ae"/>
                <w:rFonts w:ascii="Times New Roman" w:hAnsi="Times New Roman"/>
                <w:i w:val="0"/>
                <w:sz w:val="16"/>
                <w:szCs w:val="16"/>
                <w:lang w:val="uk-UA"/>
              </w:rPr>
              <w:t xml:space="preserve"> Закон від 05.02.2015 № 160-VIII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rvts9"/>
                <w:rFonts w:ascii="Times New Roman" w:hAnsi="Times New Roman"/>
                <w:bCs/>
                <w:color w:val="000000"/>
                <w:sz w:val="16"/>
                <w:szCs w:val="16"/>
                <w:lang w:val="uk-UA"/>
              </w:rPr>
              <w:t>ч. 2ст. 11</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37" w:name="n77"/>
            <w:bookmarkEnd w:id="37"/>
            <w:r w:rsidRPr="007B5386">
              <w:rPr>
                <w:color w:val="000000"/>
                <w:sz w:val="16"/>
                <w:szCs w:val="16"/>
              </w:rPr>
              <w:t xml:space="preserve"> Орган пробації спільно з державними органами та органами місцевого самоврядування сприяють засудженим, які готуються до звільнення, у:</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38" w:name="n78"/>
            <w:bookmarkEnd w:id="38"/>
            <w:r w:rsidRPr="007B5386">
              <w:rPr>
                <w:color w:val="000000"/>
                <w:sz w:val="16"/>
                <w:szCs w:val="16"/>
              </w:rPr>
              <w:t>визначенні місця проживання після звільнення;</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39" w:name="n79"/>
            <w:bookmarkEnd w:id="39"/>
            <w:r w:rsidRPr="007B5386">
              <w:rPr>
                <w:color w:val="000000"/>
                <w:sz w:val="16"/>
                <w:szCs w:val="16"/>
              </w:rPr>
              <w:t>влаштуванні до спеціалізованих установ для звільнених;</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40" w:name="n80"/>
            <w:bookmarkEnd w:id="40"/>
            <w:r w:rsidRPr="007B5386">
              <w:rPr>
                <w:color w:val="000000"/>
                <w:sz w:val="16"/>
                <w:szCs w:val="16"/>
              </w:rPr>
              <w:t>госпіталізації до закладів охорони здоров’я осіб, які потребують стаціонарної медичної допомоги;</w:t>
            </w:r>
          </w:p>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bookmarkStart w:id="41" w:name="n81"/>
            <w:bookmarkEnd w:id="41"/>
            <w:r w:rsidRPr="007B5386">
              <w:rPr>
                <w:color w:val="000000"/>
                <w:sz w:val="16"/>
                <w:szCs w:val="16"/>
              </w:rPr>
              <w:t>працевлаштуванні працездатних осіб.</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ВВПООР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ВОЗ</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ДСЗН</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0" w:tgtFrame="_blank" w:history="1">
              <w:r w:rsidR="0039187B" w:rsidRPr="007B5386">
                <w:rPr>
                  <w:rStyle w:val="ae"/>
                  <w:rFonts w:ascii="Times New Roman" w:hAnsi="Times New Roman"/>
                  <w:i w:val="0"/>
                  <w:sz w:val="16"/>
                  <w:szCs w:val="16"/>
                  <w:lang w:val="uk-UA"/>
                </w:rPr>
                <w:t>Про військово-цивільні адміністрації</w:t>
              </w:r>
            </w:hyperlink>
            <w:r w:rsidR="0039187B" w:rsidRPr="007B5386">
              <w:rPr>
                <w:rStyle w:val="ae"/>
                <w:rFonts w:ascii="Times New Roman" w:hAnsi="Times New Roman"/>
                <w:i w:val="0"/>
                <w:sz w:val="16"/>
                <w:szCs w:val="16"/>
                <w:lang w:val="uk-UA"/>
              </w:rPr>
              <w:t xml:space="preserve"> Закон від 03.02.2015 № 141-VIII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 7 ст. 3</w:t>
            </w:r>
          </w:p>
        </w:tc>
        <w:tc>
          <w:tcPr>
            <w:tcW w:w="11481" w:type="dxa"/>
          </w:tcPr>
          <w:p w:rsidR="0039187B" w:rsidRPr="007B5386" w:rsidRDefault="0039187B" w:rsidP="0039187B">
            <w:pPr>
              <w:ind w:left="-108" w:right="-108" w:firstLine="142"/>
              <w:jc w:val="both"/>
              <w:rPr>
                <w:rStyle w:val="ae"/>
                <w:i w:val="0"/>
                <w:sz w:val="16"/>
                <w:szCs w:val="16"/>
                <w:lang w:val="uk-UA"/>
              </w:rPr>
            </w:pPr>
            <w:r w:rsidRPr="007B5386">
              <w:rPr>
                <w:color w:val="000000"/>
                <w:sz w:val="16"/>
                <w:szCs w:val="16"/>
                <w:shd w:val="clear" w:color="auto" w:fill="FFFFFF"/>
                <w:lang w:val="uk-UA"/>
              </w:rPr>
              <w:t xml:space="preserve">Фінансування діяльності військово-цивільних адміністрацій населених пунктів здійснюється за рахунок коштів відповідних місцевих бюджетів </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6"/>
              <w:spacing w:after="0"/>
              <w:ind w:left="-108" w:right="-108"/>
              <w:rPr>
                <w:rFonts w:ascii="Times New Roman" w:hAnsi="Times New Roman"/>
                <w:color w:val="000000"/>
                <w:sz w:val="16"/>
                <w:szCs w:val="16"/>
                <w:shd w:val="clear" w:color="auto" w:fill="FFFFFF"/>
                <w:lang w:val="uk-UA"/>
              </w:rPr>
            </w:pPr>
            <w:r w:rsidRPr="007B5386">
              <w:rPr>
                <w:rFonts w:ascii="Times New Roman" w:hAnsi="Times New Roman"/>
                <w:color w:val="000000"/>
                <w:sz w:val="16"/>
                <w:szCs w:val="16"/>
                <w:shd w:val="clear" w:color="auto" w:fill="FFFFFF"/>
                <w:lang w:val="uk-UA"/>
              </w:rPr>
              <w:t>ч. 2 ст. 4</w:t>
            </w:r>
          </w:p>
          <w:p w:rsidR="0039187B" w:rsidRPr="007B5386" w:rsidRDefault="0039187B" w:rsidP="0039187B">
            <w:pPr>
              <w:pStyle w:val="af6"/>
              <w:spacing w:after="0"/>
              <w:ind w:left="-108" w:right="-108"/>
              <w:rPr>
                <w:rFonts w:ascii="Times New Roman" w:hAnsi="Times New Roman"/>
                <w:color w:val="000000"/>
                <w:sz w:val="16"/>
                <w:szCs w:val="16"/>
                <w:shd w:val="clear" w:color="auto" w:fill="FFFFFF"/>
                <w:lang w:val="uk-UA"/>
              </w:rPr>
            </w:pPr>
          </w:p>
        </w:tc>
        <w:tc>
          <w:tcPr>
            <w:tcW w:w="11481" w:type="dxa"/>
          </w:tcPr>
          <w:p w:rsidR="0039187B" w:rsidRPr="007B5386" w:rsidRDefault="0039187B" w:rsidP="0039187B">
            <w:pPr>
              <w:ind w:left="-108" w:right="-108" w:firstLine="142"/>
              <w:jc w:val="both"/>
              <w:rPr>
                <w:color w:val="000000"/>
                <w:sz w:val="16"/>
                <w:szCs w:val="16"/>
                <w:shd w:val="clear" w:color="auto" w:fill="FFFFFF"/>
                <w:lang w:val="uk-UA"/>
              </w:rPr>
            </w:pPr>
            <w:r w:rsidRPr="007B5386">
              <w:rPr>
                <w:color w:val="000000"/>
                <w:sz w:val="16"/>
                <w:szCs w:val="16"/>
                <w:shd w:val="clear" w:color="auto" w:fill="FFFFFF"/>
                <w:lang w:val="uk-UA"/>
              </w:rPr>
              <w:t>Військово-цивільні адміністрації населених пунктів здійснюють делеговані повноваження органів виконавчої влади, надані органам місцевого самоврядування законами України.</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1" w:tgtFrame="_blank" w:history="1">
              <w:r w:rsidR="0039187B" w:rsidRPr="007B5386">
                <w:rPr>
                  <w:rStyle w:val="ae"/>
                  <w:rFonts w:ascii="Times New Roman" w:hAnsi="Times New Roman"/>
                  <w:i w:val="0"/>
                  <w:sz w:val="16"/>
                  <w:szCs w:val="16"/>
                  <w:lang w:val="uk-UA"/>
                </w:rPr>
                <w:t>Про забезпечення прав і свобод внутрішньо переміщених осіб</w:t>
              </w:r>
            </w:hyperlink>
            <w:r w:rsidR="0039187B" w:rsidRPr="007B5386">
              <w:rPr>
                <w:rStyle w:val="ae"/>
                <w:rFonts w:ascii="Times New Roman" w:hAnsi="Times New Roman"/>
                <w:i w:val="0"/>
                <w:sz w:val="16"/>
                <w:szCs w:val="16"/>
                <w:lang w:val="uk-UA"/>
              </w:rPr>
              <w:t xml:space="preserve"> Закон від 20.10.2014 № 1706-VII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bookmarkStart w:id="42" w:name="n348"/>
            <w:bookmarkEnd w:id="42"/>
            <w:r w:rsidRPr="007B5386">
              <w:rPr>
                <w:color w:val="000000" w:themeColor="text1"/>
                <w:sz w:val="16"/>
                <w:szCs w:val="16"/>
              </w:rPr>
              <w:t>ч. 9 ст. 11</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r w:rsidRPr="007B5386">
              <w:rPr>
                <w:color w:val="000000" w:themeColor="text1"/>
                <w:sz w:val="16"/>
                <w:szCs w:val="16"/>
              </w:rPr>
              <w:t>Органи місцевого самоврядування в межах своїх повноважень:</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3" w:name="n165"/>
            <w:bookmarkEnd w:id="43"/>
            <w:r w:rsidRPr="007B5386">
              <w:rPr>
                <w:color w:val="000000" w:themeColor="text1"/>
                <w:sz w:val="16"/>
                <w:szCs w:val="16"/>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4" w:name="n166"/>
            <w:bookmarkEnd w:id="44"/>
            <w:r w:rsidRPr="007B5386">
              <w:rPr>
                <w:color w:val="000000" w:themeColor="text1"/>
                <w:sz w:val="16"/>
                <w:szCs w:val="16"/>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5" w:name="n167"/>
            <w:bookmarkEnd w:id="45"/>
            <w:r w:rsidRPr="007B5386">
              <w:rPr>
                <w:color w:val="000000" w:themeColor="text1"/>
                <w:sz w:val="16"/>
                <w:szCs w:val="16"/>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6" w:name="n168"/>
            <w:bookmarkEnd w:id="46"/>
            <w:r w:rsidRPr="007B5386">
              <w:rPr>
                <w:color w:val="000000" w:themeColor="text1"/>
                <w:sz w:val="16"/>
                <w:szCs w:val="16"/>
              </w:rPr>
              <w:t>сприяють за клопотанням внутрішньо переміщеної особи у переміщенні її рухомого майна для повернення на залишене місце проживання;</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7" w:name="n169"/>
            <w:bookmarkEnd w:id="47"/>
            <w:r w:rsidRPr="007B5386">
              <w:rPr>
                <w:color w:val="000000" w:themeColor="text1"/>
                <w:sz w:val="16"/>
                <w:szCs w:val="16"/>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r w:rsidRPr="007B5386">
              <w:rPr>
                <w:color w:val="000000" w:themeColor="text1"/>
                <w:sz w:val="16"/>
                <w:szCs w:val="16"/>
              </w:rPr>
              <w:t>забезпечують влаштування дітей у дошкільні та загальноосвітні навчальні заклади комунальної форми власності;</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8" w:name="n349"/>
            <w:bookmarkEnd w:id="48"/>
            <w:r w:rsidRPr="007B5386">
              <w:rPr>
                <w:color w:val="000000" w:themeColor="text1"/>
                <w:sz w:val="16"/>
                <w:szCs w:val="16"/>
              </w:rPr>
              <w:t>забезпечують соціальний захист внутрішньо переміщених дітей, дітей-сиріт та дітей, позбавлених батьківського піклування, та осіб з їх числа, сімей, в яких виховуються такі діти, соціальне супроводження таких сімей і дітей;</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49" w:name="n357"/>
            <w:bookmarkStart w:id="50" w:name="n372"/>
            <w:bookmarkEnd w:id="49"/>
            <w:bookmarkEnd w:id="50"/>
            <w:r w:rsidRPr="007B5386">
              <w:rPr>
                <w:color w:val="000000" w:themeColor="text1"/>
                <w:sz w:val="16"/>
                <w:szCs w:val="16"/>
              </w:rPr>
              <w:t>забезпечують зарахування внутрішньо переміщених дітей-сиріт, дітей, позбавлених батьківського піклування, та осіб з їх числа на облік громадян, які потребують поліпшення житлових умов, і соціальний квартирний облік за місцем їх обліку як внутрішньо переміщених осіб;</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51" w:name="n371"/>
            <w:bookmarkStart w:id="52" w:name="n350"/>
            <w:bookmarkEnd w:id="51"/>
            <w:bookmarkEnd w:id="52"/>
            <w:r w:rsidRPr="007B5386">
              <w:rPr>
                <w:color w:val="000000" w:themeColor="text1"/>
                <w:sz w:val="16"/>
                <w:szCs w:val="16"/>
              </w:rPr>
              <w:t>здійснюють у повному обсязі повноваження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53" w:name="n356"/>
            <w:bookmarkStart w:id="54" w:name="n351"/>
            <w:bookmarkEnd w:id="53"/>
            <w:bookmarkEnd w:id="54"/>
            <w:r w:rsidRPr="007B5386">
              <w:rPr>
                <w:color w:val="000000" w:themeColor="text1"/>
                <w:sz w:val="16"/>
                <w:szCs w:val="16"/>
              </w:rPr>
              <w:lastRenderedPageBreak/>
              <w:t>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w:t>
            </w:r>
            <w:r w:rsidR="00E7391C" w:rsidRPr="007B5386">
              <w:rPr>
                <w:color w:val="000000" w:themeColor="text1"/>
                <w:sz w:val="16"/>
                <w:szCs w:val="16"/>
              </w:rPr>
              <w:t xml:space="preserve"> ч. 1</w:t>
            </w:r>
            <w:r w:rsidRPr="007B5386">
              <w:rPr>
                <w:color w:val="000000" w:themeColor="text1"/>
                <w:sz w:val="16"/>
                <w:szCs w:val="16"/>
              </w:rPr>
              <w:t xml:space="preserve"> цього Закону;</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55" w:name="n355"/>
            <w:bookmarkStart w:id="56" w:name="n352"/>
            <w:bookmarkEnd w:id="55"/>
            <w:bookmarkEnd w:id="56"/>
            <w:r w:rsidRPr="007B5386">
              <w:rPr>
                <w:color w:val="000000" w:themeColor="text1"/>
                <w:sz w:val="16"/>
                <w:szCs w:val="16"/>
              </w:rPr>
              <w:t>забезпечують надання житла дитячим будинкам сімейного типу, які вимушено або самостійно залишили місце проживання у зв’язку з обставинами, визначеними у</w:t>
            </w:r>
            <w:r w:rsidR="00E7391C" w:rsidRPr="007B5386">
              <w:rPr>
                <w:color w:val="000000" w:themeColor="text1"/>
                <w:sz w:val="16"/>
                <w:szCs w:val="16"/>
              </w:rPr>
              <w:t xml:space="preserve"> ч. 1 </w:t>
            </w:r>
            <w:r w:rsidRPr="007B5386">
              <w:rPr>
                <w:color w:val="000000" w:themeColor="text1"/>
                <w:sz w:val="16"/>
                <w:szCs w:val="16"/>
              </w:rPr>
              <w:t>статті 1 цього Закону;</w:t>
            </w:r>
          </w:p>
          <w:p w:rsidR="0039187B" w:rsidRPr="007B5386" w:rsidRDefault="0039187B" w:rsidP="0039187B">
            <w:pPr>
              <w:pStyle w:val="rvps2"/>
              <w:shd w:val="clear" w:color="auto" w:fill="FFFFFF"/>
              <w:spacing w:after="0" w:afterAutospacing="0"/>
              <w:ind w:left="-108" w:right="-108" w:firstLine="142"/>
              <w:jc w:val="both"/>
              <w:rPr>
                <w:rStyle w:val="ae"/>
                <w:i w:val="0"/>
                <w:color w:val="000000" w:themeColor="text1"/>
                <w:sz w:val="16"/>
                <w:szCs w:val="16"/>
              </w:rPr>
            </w:pPr>
            <w:bookmarkStart w:id="57" w:name="n354"/>
            <w:bookmarkStart w:id="58" w:name="n353"/>
            <w:bookmarkEnd w:id="57"/>
            <w:bookmarkEnd w:id="58"/>
            <w:r w:rsidRPr="007B5386">
              <w:rPr>
                <w:color w:val="000000" w:themeColor="text1"/>
                <w:sz w:val="16"/>
                <w:szCs w:val="16"/>
              </w:rPr>
              <w:t>організовують роботу з виявлення дітей, переміщених без супроводження батьків, інших законних представників, здійснюють заходи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lastRenderedPageBreak/>
              <w:t>ДСЗН</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ВОЗ</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УОН</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ССД</w:t>
            </w:r>
          </w:p>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2" w:tgtFrame="_blank" w:history="1">
              <w:r w:rsidR="0039187B" w:rsidRPr="007B5386">
                <w:rPr>
                  <w:rStyle w:val="ae"/>
                  <w:rFonts w:ascii="Times New Roman" w:hAnsi="Times New Roman"/>
                  <w:i w:val="0"/>
                  <w:sz w:val="16"/>
                  <w:szCs w:val="16"/>
                  <w:lang w:val="uk-UA"/>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hyperlink>
            <w:r w:rsidR="0039187B" w:rsidRPr="007B5386">
              <w:rPr>
                <w:rStyle w:val="ae"/>
                <w:rFonts w:ascii="Times New Roman" w:hAnsi="Times New Roman"/>
                <w:i w:val="0"/>
                <w:sz w:val="16"/>
                <w:szCs w:val="16"/>
                <w:lang w:val="uk-UA"/>
              </w:rPr>
              <w:t xml:space="preserve">Верховна Рада України; Закон від 14.10.2014 № 1702-VII </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color w:val="000000" w:themeColor="text1"/>
                <w:sz w:val="16"/>
                <w:szCs w:val="16"/>
              </w:rPr>
              <w:t>ч.6 ст. 12</w:t>
            </w:r>
          </w:p>
        </w:tc>
        <w:tc>
          <w:tcPr>
            <w:tcW w:w="11481" w:type="dxa"/>
          </w:tcPr>
          <w:p w:rsidR="0039187B" w:rsidRPr="007B5386" w:rsidRDefault="0039187B" w:rsidP="00E7391C">
            <w:pPr>
              <w:pStyle w:val="rvps2"/>
              <w:shd w:val="clear" w:color="auto" w:fill="FFFFFF"/>
              <w:spacing w:after="0" w:afterAutospacing="0"/>
              <w:ind w:left="-108" w:right="-108" w:firstLine="142"/>
              <w:jc w:val="both"/>
              <w:rPr>
                <w:rStyle w:val="ae"/>
                <w:i w:val="0"/>
                <w:sz w:val="16"/>
                <w:szCs w:val="16"/>
              </w:rPr>
            </w:pPr>
            <w:r w:rsidRPr="007B5386">
              <w:rPr>
                <w:color w:val="000000" w:themeColor="text1"/>
                <w:sz w:val="16"/>
                <w:szCs w:val="16"/>
              </w:rPr>
              <w:t>… органи місцевого самоврядування, державні реєстратори зобов’язані надавати спеціально уповноваженому органу інформацію (копії документів), відомості з баз даних, необхідні для виконання покладених на нього завдань, та/або доступ до своїх інформаційних ресурсів (баз персональних даних) для забезпечення функціонування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59" w:name="n314"/>
            <w:bookmarkEnd w:id="59"/>
            <w:r w:rsidRPr="007B5386">
              <w:rPr>
                <w:color w:val="000000" w:themeColor="text1"/>
                <w:sz w:val="16"/>
                <w:szCs w:val="16"/>
              </w:rPr>
              <w:t xml:space="preserve"> Обсяг</w:t>
            </w:r>
            <w:r w:rsidRPr="007B5386">
              <w:rPr>
                <w:color w:val="000000" w:themeColor="text1"/>
                <w:sz w:val="16"/>
                <w:szCs w:val="16"/>
                <w:u w:val="single"/>
              </w:rPr>
              <w:t>,</w:t>
            </w:r>
            <w:r w:rsidR="00E7391C" w:rsidRPr="007B5386">
              <w:rPr>
                <w:color w:val="000000" w:themeColor="text1"/>
                <w:sz w:val="16"/>
                <w:szCs w:val="16"/>
              </w:rPr>
              <w:t>порядок</w:t>
            </w:r>
            <w:r w:rsidR="00E7391C" w:rsidRPr="007B5386">
              <w:rPr>
                <w:color w:val="000000" w:themeColor="text1"/>
                <w:sz w:val="16"/>
                <w:szCs w:val="16"/>
                <w:u w:val="single"/>
              </w:rPr>
              <w:t xml:space="preserve"> </w:t>
            </w:r>
            <w:r w:rsidRPr="007B5386">
              <w:rPr>
                <w:color w:val="000000" w:themeColor="text1"/>
                <w:sz w:val="16"/>
                <w:szCs w:val="16"/>
              </w:rPr>
              <w:t>подання такої інформації та надання доступу до неї визначаються Кабінетом Міністрів України.</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ЦНАП </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ind w:left="-108" w:right="-108"/>
              <w:jc w:val="center"/>
              <w:rPr>
                <w:sz w:val="16"/>
                <w:szCs w:val="16"/>
                <w:lang w:val="uk-UA"/>
              </w:rPr>
            </w:pPr>
            <w:r w:rsidRPr="007B5386">
              <w:rPr>
                <w:sz w:val="16"/>
                <w:szCs w:val="16"/>
                <w:lang w:val="uk-UA"/>
              </w:rPr>
              <w:t>ВОКР</w:t>
            </w:r>
          </w:p>
          <w:p w:rsidR="0039187B" w:rsidRPr="007B5386" w:rsidRDefault="0039187B" w:rsidP="0039187B">
            <w:pPr>
              <w:ind w:left="-108" w:right="-108"/>
              <w:jc w:val="center"/>
              <w:rPr>
                <w:sz w:val="16"/>
                <w:szCs w:val="16"/>
                <w:lang w:val="uk-UA"/>
              </w:rPr>
            </w:pPr>
            <w:r w:rsidRPr="007B5386">
              <w:rPr>
                <w:sz w:val="16"/>
                <w:szCs w:val="16"/>
                <w:lang w:val="uk-UA"/>
              </w:rPr>
              <w:t>ВО СМР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3" w:tgtFrame="_blank" w:history="1">
              <w:r w:rsidR="0039187B" w:rsidRPr="007B5386">
                <w:rPr>
                  <w:rStyle w:val="ae"/>
                  <w:rFonts w:ascii="Times New Roman" w:hAnsi="Times New Roman"/>
                  <w:i w:val="0"/>
                  <w:sz w:val="16"/>
                  <w:szCs w:val="16"/>
                  <w:lang w:val="uk-UA"/>
                </w:rPr>
                <w:t>Про запобігання корупції</w:t>
              </w:r>
            </w:hyperlink>
            <w:r w:rsidR="0039187B" w:rsidRPr="007B5386">
              <w:rPr>
                <w:rStyle w:val="ae"/>
                <w:rFonts w:ascii="Times New Roman" w:hAnsi="Times New Roman"/>
                <w:i w:val="0"/>
                <w:sz w:val="16"/>
                <w:szCs w:val="16"/>
                <w:lang w:val="uk-UA"/>
              </w:rPr>
              <w:t xml:space="preserve"> Закон від 14.10.2014 № 1700-VII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shd w:val="clear" w:color="auto" w:fill="FFFFFF"/>
              </w:rPr>
            </w:pPr>
            <w:r w:rsidRPr="007B5386">
              <w:rPr>
                <w:color w:val="000000"/>
                <w:sz w:val="16"/>
                <w:szCs w:val="16"/>
                <w:shd w:val="clear" w:color="auto" w:fill="FFFFFF"/>
              </w:rPr>
              <w:t>ч. 4 ст. 12</w:t>
            </w:r>
          </w:p>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11481" w:type="dxa"/>
          </w:tcPr>
          <w:p w:rsidR="0039187B" w:rsidRPr="007B5386" w:rsidRDefault="0039187B" w:rsidP="0039187B">
            <w:pPr>
              <w:pStyle w:val="rvps2"/>
              <w:shd w:val="clear" w:color="auto" w:fill="FFFFFF"/>
              <w:spacing w:after="0" w:afterAutospacing="0"/>
              <w:ind w:left="-108" w:right="-108" w:firstLine="142"/>
              <w:jc w:val="both"/>
              <w:rPr>
                <w:sz w:val="16"/>
                <w:szCs w:val="16"/>
              </w:rPr>
            </w:pPr>
            <w:r w:rsidRPr="007B5386">
              <w:rPr>
                <w:color w:val="000000"/>
                <w:sz w:val="16"/>
                <w:szCs w:val="16"/>
                <w:shd w:val="clear" w:color="auto" w:fill="FFFFFF"/>
              </w:rPr>
              <w:t>…, органи місцевого самоврядування….зобов’язані надавати запитувані Національним агентством документи чи інформацію упродовж десяти робочих днів з дня одержання запиту.</w:t>
            </w:r>
            <w:bookmarkStart w:id="60" w:name="n309"/>
            <w:bookmarkEnd w:id="60"/>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rPr>
          <w:trHeight w:val="701"/>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color w:val="000000"/>
                <w:sz w:val="16"/>
                <w:szCs w:val="16"/>
                <w:shd w:val="clear" w:color="auto" w:fill="FFFFFF"/>
              </w:rPr>
              <w:t>ч. 3 ст.</w:t>
            </w:r>
            <w:r w:rsidRPr="007B5386">
              <w:rPr>
                <w:color w:val="000000"/>
                <w:sz w:val="16"/>
                <w:szCs w:val="16"/>
              </w:rPr>
              <w:t xml:space="preserve"> 21</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shd w:val="clear" w:color="auto" w:fill="FFFFFF"/>
              </w:rPr>
            </w:pPr>
            <w:r w:rsidRPr="007B5386">
              <w:rPr>
                <w:color w:val="000000"/>
                <w:sz w:val="16"/>
                <w:szCs w:val="16"/>
              </w:rPr>
              <w:t>….проекти інших нормативно-правових актів, що передбачають надання пільг, переваг окремим суб’єктам господарювання, а також делегування повноважень ….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Ініціатори та розробники проектів</w:t>
            </w:r>
          </w:p>
        </w:tc>
      </w:tr>
      <w:tr w:rsidR="0039187B" w:rsidRPr="007B5386" w:rsidTr="006E3164">
        <w:trPr>
          <w:trHeight w:val="544"/>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rPr>
            </w:pPr>
            <w:r w:rsidRPr="007B5386">
              <w:rPr>
                <w:color w:val="000000"/>
                <w:sz w:val="16"/>
                <w:szCs w:val="16"/>
                <w:shd w:val="clear" w:color="auto" w:fill="FFFFFF"/>
              </w:rPr>
              <w:t>ч.</w:t>
            </w:r>
            <w:r w:rsidRPr="007B5386">
              <w:rPr>
                <w:color w:val="000000"/>
                <w:sz w:val="16"/>
                <w:szCs w:val="16"/>
              </w:rPr>
              <w:t>4 ст. 21</w:t>
            </w:r>
          </w:p>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shd w:val="clear" w:color="auto" w:fill="FFFFFF"/>
              </w:rPr>
            </w:pPr>
            <w:r w:rsidRPr="007B5386">
              <w:rPr>
                <w:color w:val="000000"/>
                <w:sz w:val="16"/>
                <w:szCs w:val="16"/>
              </w:rPr>
              <w:t>…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Ініціатори та розробники проектів</w:t>
            </w:r>
          </w:p>
        </w:tc>
      </w:tr>
      <w:tr w:rsidR="0039187B" w:rsidRPr="007B5386" w:rsidTr="006E3164">
        <w:trPr>
          <w:trHeight w:val="544"/>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shd w:val="clear" w:color="auto" w:fill="FFFFFF"/>
              </w:rPr>
            </w:pPr>
            <w:r w:rsidRPr="007B5386">
              <w:rPr>
                <w:color w:val="000000"/>
                <w:sz w:val="16"/>
                <w:szCs w:val="16"/>
                <w:shd w:val="clear" w:color="auto" w:fill="FFFFFF"/>
              </w:rPr>
              <w:t>ч. 7 ст. 28</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shd w:val="clear" w:color="auto" w:fill="FFFFFF"/>
              </w:rPr>
              <w:t>…нормативно-правові акти, що визначають повноваження ….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tc>
        <w:tc>
          <w:tcPr>
            <w:tcW w:w="851" w:type="dxa"/>
          </w:tcPr>
          <w:p w:rsidR="0039187B" w:rsidRPr="007B5386" w:rsidRDefault="0039187B" w:rsidP="0039187B">
            <w:pPr>
              <w:pStyle w:val="af6"/>
              <w:spacing w:after="0"/>
              <w:ind w:left="-108" w:right="-108"/>
              <w:rPr>
                <w:rFonts w:ascii="Times New Roman" w:hAnsi="Times New Roman"/>
                <w:sz w:val="16"/>
                <w:szCs w:val="16"/>
                <w:lang w:val="uk-UA"/>
              </w:rPr>
            </w:pPr>
            <w:r w:rsidRPr="007B5386">
              <w:rPr>
                <w:rStyle w:val="ae"/>
                <w:rFonts w:ascii="Times New Roman" w:hAnsi="Times New Roman"/>
                <w:i w:val="0"/>
                <w:sz w:val="16"/>
                <w:szCs w:val="16"/>
                <w:lang w:val="uk-UA"/>
              </w:rPr>
              <w:t>ВО СМР</w:t>
            </w:r>
          </w:p>
        </w:tc>
      </w:tr>
      <w:tr w:rsidR="0039187B" w:rsidRPr="007B5386" w:rsidTr="006E3164">
        <w:trPr>
          <w:trHeight w:val="483"/>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 xml:space="preserve">абз. 2 </w:t>
            </w:r>
            <w:r w:rsidRPr="007B5386">
              <w:rPr>
                <w:rFonts w:ascii="Times New Roman" w:hAnsi="Times New Roman"/>
                <w:color w:val="000000"/>
                <w:sz w:val="16"/>
                <w:szCs w:val="16"/>
                <w:shd w:val="clear" w:color="auto" w:fill="FFFFFF"/>
                <w:lang w:val="uk-UA"/>
              </w:rPr>
              <w:t>ч.</w:t>
            </w:r>
            <w:r w:rsidRPr="007B5386">
              <w:rPr>
                <w:rStyle w:val="ae"/>
                <w:rFonts w:ascii="Times New Roman" w:hAnsi="Times New Roman"/>
                <w:i w:val="0"/>
                <w:sz w:val="16"/>
                <w:szCs w:val="16"/>
                <w:lang w:val="uk-UA"/>
              </w:rPr>
              <w:t>2 ст. 37</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shd w:val="clear" w:color="auto" w:fill="FFFFFF"/>
              </w:rPr>
            </w:pPr>
            <w:r w:rsidRPr="007B5386">
              <w:rPr>
                <w:color w:val="000000"/>
                <w:sz w:val="16"/>
                <w:szCs w:val="16"/>
                <w:shd w:val="clear" w:color="auto" w:fill="FFFFFF"/>
              </w:rPr>
              <w:t>…органи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 місцевого самоврядування, прирівняних до них осіб, які здійснюють діяльність у сфері їх управління.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ВВПООБ</w:t>
            </w:r>
          </w:p>
        </w:tc>
      </w:tr>
      <w:tr w:rsidR="0039187B" w:rsidRPr="007B5386" w:rsidTr="006E3164">
        <w:trPr>
          <w:trHeight w:val="366"/>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ч. 4 ст. 53</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shd w:val="clear" w:color="auto" w:fill="FFFFFF"/>
              </w:rPr>
            </w:pPr>
            <w:r w:rsidRPr="007B5386">
              <w:rPr>
                <w:color w:val="000000"/>
                <w:sz w:val="16"/>
                <w:szCs w:val="16"/>
                <w:shd w:val="clear" w:color="auto" w:fill="FFFFFF"/>
              </w:rPr>
              <w:t>….органи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ВВПООБ</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4" w:tgtFrame="_blank" w:history="1">
              <w:r w:rsidR="0039187B" w:rsidRPr="007B5386">
                <w:rPr>
                  <w:rStyle w:val="ae"/>
                  <w:rFonts w:ascii="Times New Roman" w:hAnsi="Times New Roman"/>
                  <w:i w:val="0"/>
                  <w:sz w:val="16"/>
                  <w:szCs w:val="16"/>
                  <w:lang w:val="uk-UA"/>
                </w:rPr>
                <w:t xml:space="preserve">Про Національне антикорупційне бюро України </w:t>
              </w:r>
            </w:hyperlink>
            <w:r w:rsidR="0039187B" w:rsidRPr="007B5386">
              <w:rPr>
                <w:rStyle w:val="ae"/>
                <w:rFonts w:ascii="Times New Roman" w:hAnsi="Times New Roman"/>
                <w:i w:val="0"/>
                <w:sz w:val="16"/>
                <w:szCs w:val="16"/>
                <w:lang w:val="uk-UA"/>
              </w:rPr>
              <w:t xml:space="preserve"> Закон від 14.10.2014 № 1698-VII </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color w:val="000000"/>
                <w:sz w:val="16"/>
                <w:szCs w:val="16"/>
                <w:shd w:val="clear" w:color="auto" w:fill="FFFFFF"/>
              </w:rPr>
              <w:t>п.п.3, 11 ч. 1 ст. 17</w:t>
            </w:r>
          </w:p>
        </w:tc>
        <w:tc>
          <w:tcPr>
            <w:tcW w:w="11481" w:type="dxa"/>
          </w:tcPr>
          <w:p w:rsidR="0039187B" w:rsidRPr="007B5386" w:rsidRDefault="0039187B" w:rsidP="0039187B">
            <w:pPr>
              <w:shd w:val="clear" w:color="auto" w:fill="FFFFFF"/>
              <w:ind w:left="-108" w:right="-108" w:firstLine="142"/>
              <w:jc w:val="both"/>
              <w:rPr>
                <w:color w:val="000000"/>
                <w:sz w:val="16"/>
                <w:szCs w:val="16"/>
                <w:shd w:val="clear" w:color="auto" w:fill="FFFFFF"/>
                <w:lang w:val="uk-UA"/>
              </w:rPr>
            </w:pPr>
            <w:bookmarkStart w:id="61" w:name="n254"/>
            <w:bookmarkStart w:id="62" w:name="n255"/>
            <w:bookmarkStart w:id="63" w:name="n198"/>
            <w:bookmarkEnd w:id="61"/>
            <w:bookmarkEnd w:id="62"/>
            <w:bookmarkEnd w:id="63"/>
            <w:r w:rsidRPr="007B5386">
              <w:rPr>
                <w:color w:val="000000"/>
                <w:sz w:val="16"/>
                <w:szCs w:val="16"/>
                <w:lang w:val="uk-UA" w:eastAsia="uk-UA"/>
              </w:rPr>
              <w:t>Національному бюро та його працівникам для виконання покладених на них обов’язків надається право:</w:t>
            </w:r>
            <w:r w:rsidRPr="007B5386">
              <w:rPr>
                <w:color w:val="000000"/>
                <w:sz w:val="16"/>
                <w:szCs w:val="16"/>
                <w:shd w:val="clear" w:color="auto" w:fill="FFFFFF"/>
                <w:lang w:val="uk-UA"/>
              </w:rPr>
              <w:t xml:space="preserve"> </w:t>
            </w:r>
          </w:p>
          <w:p w:rsidR="0039187B" w:rsidRPr="007B5386" w:rsidRDefault="0039187B" w:rsidP="0039187B">
            <w:pPr>
              <w:shd w:val="clear" w:color="auto" w:fill="FFFFFF"/>
              <w:ind w:left="-108" w:right="-108" w:firstLine="142"/>
              <w:jc w:val="both"/>
              <w:rPr>
                <w:color w:val="000000"/>
                <w:sz w:val="16"/>
                <w:szCs w:val="16"/>
                <w:shd w:val="clear" w:color="auto" w:fill="FFFFFF"/>
                <w:lang w:val="uk-UA"/>
              </w:rPr>
            </w:pPr>
            <w:r w:rsidRPr="007B5386">
              <w:rPr>
                <w:color w:val="000000"/>
                <w:sz w:val="16"/>
                <w:szCs w:val="16"/>
                <w:shd w:val="clear" w:color="auto" w:fill="FFFFFF"/>
                <w:lang w:val="uk-UA"/>
              </w:rPr>
              <w:t>витребовувати за рішенням керівника структурного підрозділу Національного бюро та одержувати в установленому законом порядку у вказаному в запиті вигляді та формі від …органів місцевого самоврядування інформацію, необхідну для виконання обов’язків Національного бюро, у тому числі відомості про майно, доходи, видатки, фінансові зобов’язання осіб, які ними декларуються у встановленому законом порядку, відомості про використання коштів Державного бюджету України, розпорядження державним або комунальним майном.</w:t>
            </w:r>
          </w:p>
          <w:p w:rsidR="0039187B" w:rsidRPr="007B5386" w:rsidRDefault="0039187B" w:rsidP="0039187B">
            <w:pPr>
              <w:shd w:val="clear" w:color="auto" w:fill="FFFFFF"/>
              <w:ind w:left="-108" w:right="-108" w:firstLine="142"/>
              <w:jc w:val="both"/>
              <w:rPr>
                <w:rStyle w:val="ae"/>
                <w:i w:val="0"/>
                <w:sz w:val="16"/>
                <w:szCs w:val="16"/>
                <w:lang w:val="uk-UA"/>
              </w:rPr>
            </w:pPr>
            <w:r w:rsidRPr="007B5386">
              <w:rPr>
                <w:color w:val="000000"/>
                <w:sz w:val="16"/>
                <w:szCs w:val="16"/>
                <w:shd w:val="clear" w:color="auto" w:fill="FFFFFF"/>
                <w:lang w:val="uk-UA"/>
              </w:rPr>
              <w:t>надсилати …органам місцевого самоврядування обов’язкові до розгляду пропозиції та рекомендації щодо усунення причин і умов, які сприяють вчиненню кримінальних правопорушень, віднесених до підслідності Національного бюро, а також отримувати від цих органів протягом 30 днів інформацію про розгляд таких пропозицій та рекомендацій;</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5" w:tgtFrame="_blank" w:history="1">
              <w:r w:rsidR="0039187B" w:rsidRPr="007B5386">
                <w:rPr>
                  <w:rStyle w:val="ae"/>
                  <w:rFonts w:ascii="Times New Roman" w:hAnsi="Times New Roman"/>
                  <w:i w:val="0"/>
                  <w:sz w:val="16"/>
                  <w:szCs w:val="16"/>
                  <w:lang w:val="uk-UA"/>
                </w:rPr>
                <w:t>Про прокуратуру</w:t>
              </w:r>
            </w:hyperlink>
            <w:r w:rsidR="0039187B" w:rsidRPr="007B5386">
              <w:rPr>
                <w:rStyle w:val="ae"/>
                <w:rFonts w:ascii="Times New Roman" w:hAnsi="Times New Roman"/>
                <w:i w:val="0"/>
                <w:sz w:val="16"/>
                <w:szCs w:val="16"/>
                <w:lang w:val="uk-UA"/>
              </w:rPr>
              <w:t xml:space="preserve"> Закон, Перелік від 14.10.2014 № 1697-VII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bookmarkStart w:id="64" w:name="n150"/>
            <w:bookmarkEnd w:id="64"/>
            <w:r w:rsidRPr="007B5386">
              <w:rPr>
                <w:color w:val="000000"/>
                <w:sz w:val="16"/>
                <w:szCs w:val="16"/>
                <w:shd w:val="clear" w:color="auto" w:fill="FFFFFF"/>
              </w:rPr>
              <w:t>ч.</w:t>
            </w:r>
            <w:r w:rsidRPr="007B5386">
              <w:rPr>
                <w:color w:val="000000"/>
                <w:sz w:val="16"/>
                <w:szCs w:val="16"/>
              </w:rPr>
              <w:t>5 ст. 16</w:t>
            </w:r>
          </w:p>
        </w:tc>
        <w:tc>
          <w:tcPr>
            <w:tcW w:w="11481" w:type="dxa"/>
          </w:tcPr>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r w:rsidRPr="007B5386">
              <w:rPr>
                <w:color w:val="000000"/>
                <w:sz w:val="16"/>
                <w:szCs w:val="16"/>
              </w:rPr>
              <w:t>Органи  місцевого самоврядування … їх посадові та службові особи… зобов’язані поважати незалежність прокурора та утримуватися від здійснення у будь-якій формі впливу на прокурора з метою перешкоджання виконанню службових обов’язків або прийняття ним незаконного рішення.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6" w:tgtFrame="_blank" w:history="1">
              <w:r w:rsidR="0039187B" w:rsidRPr="007B5386">
                <w:rPr>
                  <w:rStyle w:val="ae"/>
                  <w:rFonts w:ascii="Times New Roman" w:hAnsi="Times New Roman"/>
                  <w:i w:val="0"/>
                  <w:sz w:val="16"/>
                  <w:szCs w:val="16"/>
                  <w:lang w:val="uk-UA"/>
                </w:rPr>
                <w:t>Про вищу освіту</w:t>
              </w:r>
            </w:hyperlink>
            <w:r w:rsidR="0039187B" w:rsidRPr="007B5386">
              <w:rPr>
                <w:rStyle w:val="ae"/>
                <w:rFonts w:ascii="Times New Roman" w:hAnsi="Times New Roman"/>
                <w:i w:val="0"/>
                <w:sz w:val="16"/>
                <w:szCs w:val="16"/>
                <w:lang w:val="uk-UA"/>
              </w:rPr>
              <w:t xml:space="preserve"> Закон від 01.07.2014 № 1556-VII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color w:val="000000"/>
                <w:sz w:val="16"/>
                <w:szCs w:val="16"/>
                <w:shd w:val="clear" w:color="auto" w:fill="FFFFFF"/>
              </w:rPr>
              <w:t>ч.</w:t>
            </w:r>
            <w:r w:rsidRPr="007B5386">
              <w:rPr>
                <w:rStyle w:val="rvts9"/>
                <w:bCs/>
                <w:color w:val="000000"/>
                <w:sz w:val="16"/>
                <w:szCs w:val="16"/>
              </w:rPr>
              <w:t>1 ст. 14</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rPr>
              <w:t>….органи місцевого самоврядування, до сфери управління яких належать заклади вищої освіти, у межах своїх повноважень:</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rPr>
              <w:t>1) забезпечують виконання державних програм у сфері вищої освіти;</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r w:rsidRPr="007B5386">
              <w:rPr>
                <w:color w:val="000000"/>
                <w:sz w:val="16"/>
                <w:szCs w:val="16"/>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65" w:name="n256"/>
            <w:bookmarkEnd w:id="65"/>
            <w:r w:rsidRPr="007B5386">
              <w:rPr>
                <w:color w:val="000000"/>
                <w:sz w:val="16"/>
                <w:szCs w:val="16"/>
              </w:rPr>
              <w:t>3) подають центральному органу виконавчої влади у сфері освіти і науки пропозиції щодо формування мережі закладів вищої освіти;</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66" w:name="n257"/>
            <w:bookmarkEnd w:id="66"/>
            <w:r w:rsidRPr="007B5386">
              <w:rPr>
                <w:color w:val="000000"/>
                <w:sz w:val="16"/>
                <w:szCs w:val="16"/>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67" w:name="n258"/>
            <w:bookmarkEnd w:id="67"/>
            <w:r w:rsidRPr="007B5386">
              <w:rPr>
                <w:color w:val="000000"/>
                <w:sz w:val="16"/>
                <w:szCs w:val="16"/>
              </w:rPr>
              <w:t>5) сприяють працевлаштуванню і соціальному захисту випускників закладів вищої освіти, що належать до сфери їх управління;</w:t>
            </w:r>
          </w:p>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bookmarkStart w:id="68" w:name="n259"/>
            <w:bookmarkEnd w:id="68"/>
            <w:r w:rsidRPr="007B5386">
              <w:rPr>
                <w:color w:val="000000"/>
                <w:sz w:val="16"/>
                <w:szCs w:val="16"/>
              </w:rPr>
              <w:t>6) залучають підприємства, установи, організації (за згодою) до розв’язання проблем розвитку системи вищої освіти.</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УОН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shd w:val="clear" w:color="auto" w:fill="FFFFFF"/>
              </w:rPr>
            </w:pPr>
            <w:r w:rsidRPr="007B5386">
              <w:rPr>
                <w:color w:val="000000"/>
                <w:sz w:val="16"/>
                <w:szCs w:val="16"/>
                <w:shd w:val="clear" w:color="auto" w:fill="FFFFFF"/>
              </w:rPr>
              <w:t>п.2 ч.1 ст.31</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uk-UA"/>
              </w:rPr>
            </w:pPr>
            <w:bookmarkStart w:id="69" w:name="n486"/>
            <w:bookmarkEnd w:id="69"/>
            <w:r w:rsidRPr="007B5386">
              <w:rPr>
                <w:color w:val="000000"/>
                <w:sz w:val="16"/>
                <w:szCs w:val="16"/>
                <w:lang w:val="uk-UA" w:eastAsia="uk-UA"/>
              </w:rPr>
              <w:t xml:space="preserve"> Рішення про утворення, реорганізацію (злиття, приєднання, поділ, перетворення) чи ліквідацію закладу вищої освіти приймається:</w:t>
            </w:r>
          </w:p>
          <w:p w:rsidR="0039187B" w:rsidRPr="007B5386" w:rsidRDefault="0039187B" w:rsidP="0039187B">
            <w:pPr>
              <w:shd w:val="clear" w:color="auto" w:fill="FFFFFF"/>
              <w:ind w:left="-108" w:right="-108" w:firstLine="142"/>
              <w:jc w:val="both"/>
              <w:rPr>
                <w:color w:val="000000"/>
                <w:sz w:val="16"/>
                <w:szCs w:val="16"/>
                <w:lang w:val="uk-UA"/>
              </w:rPr>
            </w:pPr>
            <w:bookmarkStart w:id="70" w:name="n487"/>
            <w:bookmarkStart w:id="71" w:name="n488"/>
            <w:bookmarkEnd w:id="70"/>
            <w:bookmarkEnd w:id="71"/>
            <w:r w:rsidRPr="007B5386">
              <w:rPr>
                <w:color w:val="000000"/>
                <w:sz w:val="16"/>
                <w:szCs w:val="16"/>
                <w:lang w:val="uk-UA" w:eastAsia="uk-UA"/>
              </w:rPr>
              <w:t>2) для закладів комунальної форми власності - відповідними органами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shd w:val="clear" w:color="auto" w:fill="FFFFFF"/>
              </w:rPr>
            </w:pPr>
            <w:r w:rsidRPr="007B5386">
              <w:rPr>
                <w:color w:val="000000"/>
                <w:sz w:val="16"/>
                <w:szCs w:val="16"/>
                <w:shd w:val="clear" w:color="auto" w:fill="FFFFFF"/>
              </w:rPr>
              <w:t>п.13 ч.2 ст. 32</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uk-UA"/>
              </w:rPr>
            </w:pPr>
            <w:r w:rsidRPr="007B5386">
              <w:rPr>
                <w:color w:val="000000"/>
                <w:sz w:val="16"/>
                <w:szCs w:val="16"/>
                <w:shd w:val="clear" w:color="auto" w:fill="FFFFFF"/>
                <w:lang w:val="uk-UA"/>
              </w:rPr>
              <w:t>Заклади вищої освіти мають рівні права, що становлять зміст їх автономії та самоврядування, у тому числі мають право (13) утворювати заклади загальної середньої освіти за погодженням з органами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shd w:val="clear" w:color="auto" w:fill="FFFFFF"/>
              </w:rPr>
            </w:pPr>
            <w:r w:rsidRPr="007B5386">
              <w:rPr>
                <w:color w:val="000000"/>
                <w:sz w:val="16"/>
                <w:szCs w:val="16"/>
                <w:shd w:val="clear" w:color="auto" w:fill="FFFFFF"/>
              </w:rPr>
              <w:t>ч. 2 ст. 70</w:t>
            </w:r>
          </w:p>
        </w:tc>
        <w:tc>
          <w:tcPr>
            <w:tcW w:w="11481" w:type="dxa"/>
          </w:tcPr>
          <w:p w:rsidR="0039187B" w:rsidRPr="007B5386" w:rsidRDefault="0039187B" w:rsidP="0039187B">
            <w:pPr>
              <w:shd w:val="clear" w:color="auto" w:fill="FFFFFF"/>
              <w:ind w:left="-108" w:right="-108" w:firstLine="142"/>
              <w:jc w:val="both"/>
              <w:rPr>
                <w:color w:val="000000"/>
                <w:sz w:val="16"/>
                <w:szCs w:val="16"/>
                <w:shd w:val="clear" w:color="auto" w:fill="FFFFFF"/>
                <w:lang w:val="uk-UA"/>
              </w:rPr>
            </w:pPr>
            <w:r w:rsidRPr="007B5386">
              <w:rPr>
                <w:color w:val="000000"/>
                <w:sz w:val="16"/>
                <w:szCs w:val="16"/>
                <w:shd w:val="clear" w:color="auto" w:fill="FFFFFF"/>
                <w:lang w:val="uk-UA"/>
              </w:rPr>
              <w:t>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 крім випадків, передбачених законодавством.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shd w:val="clear" w:color="auto" w:fill="FFFFFF"/>
              </w:rPr>
            </w:pPr>
            <w:r w:rsidRPr="007B5386">
              <w:rPr>
                <w:color w:val="000000"/>
                <w:sz w:val="16"/>
                <w:szCs w:val="16"/>
                <w:shd w:val="clear" w:color="auto" w:fill="FFFFFF"/>
              </w:rPr>
              <w:t>чч. 2, 4 ст. 71</w:t>
            </w:r>
          </w:p>
        </w:tc>
        <w:tc>
          <w:tcPr>
            <w:tcW w:w="11481" w:type="dxa"/>
          </w:tcPr>
          <w:p w:rsidR="0039187B" w:rsidRPr="007B5386" w:rsidRDefault="0039187B" w:rsidP="0039187B">
            <w:pPr>
              <w:shd w:val="clear" w:color="auto" w:fill="FFFFFF"/>
              <w:ind w:left="-108" w:right="-108" w:firstLine="142"/>
              <w:jc w:val="both"/>
              <w:rPr>
                <w:color w:val="000000"/>
                <w:sz w:val="16"/>
                <w:szCs w:val="16"/>
                <w:shd w:val="clear" w:color="auto" w:fill="FFFFFF"/>
                <w:lang w:val="uk-UA"/>
              </w:rPr>
            </w:pPr>
            <w:r w:rsidRPr="007B5386">
              <w:rPr>
                <w:color w:val="000000"/>
                <w:sz w:val="16"/>
                <w:szCs w:val="16"/>
                <w:shd w:val="clear" w:color="auto" w:fill="FFFFFF"/>
                <w:lang w:val="uk-UA"/>
              </w:rPr>
              <w:t>…органи місцевого самоврядування можуть здійснювати фінансування державних закладів вищої освіти у встановленому законодавством порядку.</w:t>
            </w:r>
          </w:p>
          <w:p w:rsidR="0039187B" w:rsidRPr="007B5386" w:rsidRDefault="0039187B" w:rsidP="0039187B">
            <w:pPr>
              <w:shd w:val="clear" w:color="auto" w:fill="FFFFFF"/>
              <w:ind w:left="-108" w:right="-108" w:firstLine="142"/>
              <w:jc w:val="both"/>
              <w:rPr>
                <w:color w:val="000000"/>
                <w:sz w:val="16"/>
                <w:szCs w:val="16"/>
                <w:shd w:val="clear" w:color="auto" w:fill="FFFFFF"/>
                <w:lang w:val="uk-UA"/>
              </w:rPr>
            </w:pPr>
            <w:r w:rsidRPr="007B5386">
              <w:rPr>
                <w:color w:val="000000"/>
                <w:sz w:val="16"/>
                <w:szCs w:val="16"/>
                <w:shd w:val="clear" w:color="auto" w:fill="FFFFFF"/>
                <w:lang w:val="uk-UA"/>
              </w:rPr>
              <w:t>Фінансування комунальних закладів вищої освіти здійснюється за рахунок коштів місцевих бюджетів відповідно до БК України та інших джерел, не заборонених законодавством.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7" w:tgtFrame="_blank" w:history="1">
              <w:r w:rsidR="0039187B" w:rsidRPr="007B5386">
                <w:rPr>
                  <w:rStyle w:val="ae"/>
                  <w:rFonts w:ascii="Times New Roman" w:hAnsi="Times New Roman"/>
                  <w:i w:val="0"/>
                  <w:sz w:val="16"/>
                  <w:szCs w:val="16"/>
                  <w:lang w:val="uk-UA"/>
                </w:rPr>
                <w:t>Про державну допомогу суб'єктам господарювання</w:t>
              </w:r>
            </w:hyperlink>
            <w:r w:rsidR="0039187B" w:rsidRPr="007B5386">
              <w:rPr>
                <w:rStyle w:val="ae"/>
                <w:rFonts w:ascii="Times New Roman" w:hAnsi="Times New Roman"/>
                <w:i w:val="0"/>
                <w:sz w:val="16"/>
                <w:szCs w:val="16"/>
                <w:lang w:val="uk-UA"/>
              </w:rPr>
              <w:t xml:space="preserve"> Закон від 01.07.2014 № 1555-VII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п.6 ч.1 ст. 6</w:t>
            </w:r>
          </w:p>
        </w:tc>
        <w:tc>
          <w:tcPr>
            <w:tcW w:w="11481" w:type="dxa"/>
          </w:tcPr>
          <w:p w:rsidR="0039187B" w:rsidRPr="007B5386" w:rsidRDefault="0039187B" w:rsidP="0039187B">
            <w:pPr>
              <w:pStyle w:val="af6"/>
              <w:spacing w:after="0"/>
              <w:ind w:left="-108" w:right="-108" w:firstLine="142"/>
              <w:jc w:val="both"/>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 xml:space="preserve"> надавачі державної допомоги - органи влади, органи місцевого самоврядування, органи адміністративно-господарського управління та контролю, а також юридичні особи, що діють від їх імені, уповноважені розпоряджатися ресурсами держави чи місцевими ресурсами і ініціюють та/або надають державну допомогу;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p w:rsidR="0039187B" w:rsidRPr="007B5386" w:rsidRDefault="0039187B" w:rsidP="0039187B">
            <w:pPr>
              <w:ind w:left="-108" w:right="-108"/>
              <w:jc w:val="center"/>
              <w:rPr>
                <w:sz w:val="16"/>
                <w:szCs w:val="16"/>
                <w:lang w:val="uk-UA"/>
              </w:rPr>
            </w:pPr>
          </w:p>
        </w:tc>
      </w:tr>
      <w:tr w:rsidR="0039187B" w:rsidRPr="007B5386" w:rsidTr="006E3164">
        <w:trPr>
          <w:trHeight w:val="583"/>
        </w:trPr>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8" w:tgtFrame="_blank" w:history="1">
              <w:r w:rsidR="0039187B" w:rsidRPr="007B5386">
                <w:rPr>
                  <w:rStyle w:val="ae"/>
                  <w:rFonts w:ascii="Times New Roman" w:hAnsi="Times New Roman"/>
                  <w:i w:val="0"/>
                  <w:sz w:val="16"/>
                  <w:szCs w:val="16"/>
                  <w:lang w:val="uk-UA"/>
                </w:rPr>
                <w:t>Про співробітництво територіальних громад</w:t>
              </w:r>
            </w:hyperlink>
            <w:r w:rsidR="0039187B" w:rsidRPr="007B5386">
              <w:rPr>
                <w:rStyle w:val="ae"/>
                <w:rFonts w:ascii="Times New Roman" w:hAnsi="Times New Roman"/>
                <w:i w:val="0"/>
                <w:sz w:val="16"/>
                <w:szCs w:val="16"/>
                <w:lang w:val="uk-UA"/>
              </w:rPr>
              <w:t xml:space="preserve"> Закон від 17.06.2014 № 1508-VII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72" w:name="n33"/>
            <w:bookmarkEnd w:id="72"/>
          </w:p>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r w:rsidRPr="007B5386">
              <w:rPr>
                <w:color w:val="000000"/>
                <w:sz w:val="16"/>
                <w:szCs w:val="16"/>
              </w:rPr>
              <w:t>см  текст Закону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МГ</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Fonts w:ascii="Times New Roman" w:hAnsi="Times New Roman"/>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59" w:tgtFrame="_blank" w:history="1">
              <w:r w:rsidR="0039187B" w:rsidRPr="007B5386">
                <w:rPr>
                  <w:rStyle w:val="ae"/>
                  <w:rFonts w:ascii="Times New Roman" w:hAnsi="Times New Roman"/>
                  <w:i w:val="0"/>
                  <w:sz w:val="16"/>
                  <w:szCs w:val="16"/>
                  <w:lang w:val="uk-UA"/>
                </w:rPr>
                <w:t>Про стандартизацію</w:t>
              </w:r>
            </w:hyperlink>
            <w:r w:rsidR="0039187B" w:rsidRPr="007B5386">
              <w:rPr>
                <w:rStyle w:val="ae"/>
                <w:rFonts w:ascii="Times New Roman" w:hAnsi="Times New Roman"/>
                <w:i w:val="0"/>
                <w:sz w:val="16"/>
                <w:szCs w:val="16"/>
                <w:lang w:val="uk-UA"/>
              </w:rPr>
              <w:t xml:space="preserve"> Закон від 05.06.2014 № 1315-VII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color w:val="000000"/>
                <w:sz w:val="16"/>
                <w:szCs w:val="16"/>
              </w:rPr>
            </w:pPr>
            <w:r w:rsidRPr="007B5386">
              <w:rPr>
                <w:color w:val="000000"/>
                <w:sz w:val="16"/>
                <w:szCs w:val="16"/>
                <w:shd w:val="clear" w:color="auto" w:fill="FFFFFF"/>
              </w:rPr>
              <w:t>ч.</w:t>
            </w:r>
            <w:r w:rsidRPr="007B5386">
              <w:rPr>
                <w:rStyle w:val="rvts9"/>
                <w:bCs/>
                <w:color w:val="000000"/>
                <w:sz w:val="16"/>
                <w:szCs w:val="16"/>
              </w:rPr>
              <w:t>2 ст. 15.</w:t>
            </w:r>
            <w:bookmarkStart w:id="73" w:name="n152"/>
            <w:bookmarkStart w:id="74" w:name="n154"/>
            <w:bookmarkEnd w:id="73"/>
            <w:bookmarkEnd w:id="74"/>
          </w:p>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11481" w:type="dxa"/>
          </w:tcPr>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r w:rsidRPr="007B5386">
              <w:rPr>
                <w:color w:val="000000"/>
                <w:sz w:val="16"/>
                <w:szCs w:val="16"/>
              </w:rPr>
              <w:t>До роботи в технічних комітетах стандартизації залучаються уповноважені представники … органів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УКБ</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0" w:tgtFrame="_blank" w:history="1">
              <w:r w:rsidR="0039187B" w:rsidRPr="007B5386">
                <w:rPr>
                  <w:rStyle w:val="ae"/>
                  <w:rFonts w:ascii="Times New Roman" w:hAnsi="Times New Roman"/>
                  <w:i w:val="0"/>
                  <w:sz w:val="16"/>
                  <w:szCs w:val="16"/>
                  <w:lang w:val="uk-UA"/>
                </w:rPr>
                <w:t>Про відновлення прав осіб, депортованих за національною ознакою</w:t>
              </w:r>
            </w:hyperlink>
            <w:r w:rsidR="0039187B" w:rsidRPr="007B5386">
              <w:rPr>
                <w:rStyle w:val="ae"/>
                <w:rFonts w:ascii="Times New Roman" w:hAnsi="Times New Roman"/>
                <w:i w:val="0"/>
                <w:sz w:val="16"/>
                <w:szCs w:val="16"/>
                <w:lang w:val="uk-UA"/>
              </w:rPr>
              <w:t xml:space="preserve"> Закон від 17.04.2014 № 1223-VII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color w:val="000000" w:themeColor="text1"/>
                <w:sz w:val="16"/>
                <w:szCs w:val="16"/>
                <w:lang w:val="uk-UA"/>
              </w:rPr>
              <w:t>абз.3 ст. 6</w:t>
            </w:r>
          </w:p>
        </w:tc>
        <w:tc>
          <w:tcPr>
            <w:tcW w:w="11481" w:type="dxa"/>
          </w:tcPr>
          <w:p w:rsidR="0039187B" w:rsidRPr="007B5386" w:rsidRDefault="0039187B" w:rsidP="0039187B">
            <w:pPr>
              <w:pStyle w:val="af6"/>
              <w:spacing w:after="0"/>
              <w:ind w:left="-108" w:right="-108" w:firstLine="142"/>
              <w:jc w:val="both"/>
              <w:rPr>
                <w:rFonts w:ascii="Times New Roman" w:hAnsi="Times New Roman"/>
                <w:sz w:val="16"/>
                <w:szCs w:val="16"/>
                <w:lang w:val="uk-UA"/>
              </w:rPr>
            </w:pPr>
            <w:r w:rsidRPr="007B5386">
              <w:rPr>
                <w:rFonts w:ascii="Times New Roman" w:hAnsi="Times New Roman"/>
                <w:color w:val="000000" w:themeColor="text1"/>
                <w:sz w:val="16"/>
                <w:szCs w:val="16"/>
                <w:shd w:val="clear" w:color="auto" w:fill="FFFFFF"/>
                <w:lang w:val="uk-UA"/>
              </w:rPr>
              <w:t>Депортованим особам, які перебувають на окремому квартирному обліку, у порядку, затвердженому Кабінетом Міністрів України, надається у власність житло, збудоване чи придбане за рахунок коштів Державного бюджету України, бюджету Автономної Республіки Крим, бюджетів місцевого самоврядування, інших коштів, передбачених на такі цілі.</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ind w:left="-108" w:right="-108"/>
              <w:jc w:val="center"/>
              <w:rPr>
                <w:rStyle w:val="ae"/>
                <w:i w:val="0"/>
                <w:sz w:val="16"/>
                <w:szCs w:val="16"/>
                <w:lang w:val="uk-UA"/>
              </w:rPr>
            </w:pPr>
            <w:r w:rsidRPr="007B5386">
              <w:rPr>
                <w:color w:val="000000" w:themeColor="text1"/>
                <w:sz w:val="16"/>
                <w:szCs w:val="16"/>
                <w:lang w:val="uk-UA"/>
              </w:rPr>
              <w:t>абз. 6 ст. 6</w:t>
            </w:r>
          </w:p>
        </w:tc>
        <w:tc>
          <w:tcPr>
            <w:tcW w:w="11481" w:type="dxa"/>
          </w:tcPr>
          <w:p w:rsidR="0039187B" w:rsidRPr="007B5386" w:rsidRDefault="0039187B" w:rsidP="0039187B">
            <w:pPr>
              <w:ind w:left="-108" w:right="-108" w:firstLine="142"/>
              <w:jc w:val="both"/>
              <w:rPr>
                <w:rStyle w:val="ae"/>
                <w:i w:val="0"/>
                <w:color w:val="000000" w:themeColor="text1"/>
                <w:sz w:val="16"/>
                <w:szCs w:val="16"/>
                <w:lang w:val="uk-UA"/>
              </w:rPr>
            </w:pPr>
            <w:r w:rsidRPr="007B5386">
              <w:rPr>
                <w:color w:val="000000" w:themeColor="text1"/>
                <w:sz w:val="16"/>
                <w:szCs w:val="16"/>
                <w:shd w:val="clear" w:color="auto" w:fill="FFFFFF"/>
                <w:lang w:val="uk-UA"/>
              </w:rPr>
              <w:t>Депортованим особам у разі потреби позачергово надаються земельні ділянки для індивідуального житлового будівництва і обслуговування жилого будинку відповідно до вимог </w:t>
            </w:r>
            <w:hyperlink r:id="rId61" w:tgtFrame="_blank" w:history="1">
              <w:r w:rsidRPr="007B5386">
                <w:rPr>
                  <w:rStyle w:val="af4"/>
                  <w:color w:val="000000" w:themeColor="text1"/>
                  <w:shd w:val="clear" w:color="auto" w:fill="FFFFFF"/>
                  <w:lang w:val="uk-UA"/>
                </w:rPr>
                <w:t>Земельного кодексу України</w:t>
              </w:r>
            </w:hyperlink>
            <w:r w:rsidRPr="007B5386">
              <w:rPr>
                <w:color w:val="000000" w:themeColor="text1"/>
                <w:sz w:val="16"/>
                <w:szCs w:val="16"/>
                <w:shd w:val="clear" w:color="auto" w:fill="FFFFFF"/>
                <w:lang w:val="uk-UA"/>
              </w:rPr>
              <w:t> або надається у власність житло, збудоване чи придбане за рахунок коштів Державного бюджету України, бюджету Автономної Республіки Крим, бюджетів місцевого самоврядування, інших коштів, передбачених на такі цілі.</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Fonts w:ascii="Times New Roman" w:hAnsi="Times New Roman"/>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sz w:val="16"/>
                <w:szCs w:val="16"/>
              </w:rPr>
              <w:t>ст. 8</w:t>
            </w:r>
          </w:p>
        </w:tc>
        <w:tc>
          <w:tcPr>
            <w:tcW w:w="11481" w:type="dxa"/>
          </w:tcPr>
          <w:p w:rsidR="0039187B" w:rsidRPr="007B5386" w:rsidRDefault="0039187B" w:rsidP="0039187B">
            <w:pPr>
              <w:pStyle w:val="rvps2"/>
              <w:shd w:val="clear" w:color="auto" w:fill="FFFFFF"/>
              <w:spacing w:after="0" w:afterAutospacing="0"/>
              <w:ind w:left="-108" w:right="-108" w:firstLine="142"/>
              <w:jc w:val="both"/>
              <w:rPr>
                <w:rStyle w:val="ae"/>
                <w:i w:val="0"/>
                <w:color w:val="000000" w:themeColor="text1"/>
                <w:sz w:val="16"/>
                <w:szCs w:val="16"/>
              </w:rPr>
            </w:pPr>
            <w:r w:rsidRPr="007B5386">
              <w:rPr>
                <w:color w:val="000000"/>
                <w:sz w:val="16"/>
                <w:szCs w:val="16"/>
              </w:rPr>
              <w:t>Кошти на фінансування заходів, пов’язаних із поверненням, облаштуванням та відновленням прав депортованих осіб, щорічно передбачаються в Державному бюджеті України, бюджеті Автономної Республіки Крим та бюджетах місцевого самоврядування окремим рядком.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абз. 2 ст. 11.</w:t>
            </w:r>
          </w:p>
        </w:tc>
        <w:tc>
          <w:tcPr>
            <w:tcW w:w="11481" w:type="dxa"/>
          </w:tcPr>
          <w:p w:rsidR="0039187B" w:rsidRPr="007B5386" w:rsidRDefault="0039187B" w:rsidP="0039187B">
            <w:pPr>
              <w:pStyle w:val="af6"/>
              <w:spacing w:after="0"/>
              <w:ind w:left="-108" w:right="-108" w:firstLine="142"/>
              <w:jc w:val="both"/>
              <w:rPr>
                <w:rStyle w:val="ae"/>
                <w:rFonts w:ascii="Times New Roman" w:hAnsi="Times New Roman"/>
                <w:i w:val="0"/>
                <w:color w:val="000000" w:themeColor="text1"/>
                <w:sz w:val="16"/>
                <w:szCs w:val="16"/>
                <w:lang w:val="uk-UA"/>
              </w:rPr>
            </w:pPr>
            <w:bookmarkStart w:id="75" w:name="n94"/>
            <w:bookmarkStart w:id="76" w:name="n95"/>
            <w:bookmarkEnd w:id="75"/>
            <w:bookmarkEnd w:id="76"/>
            <w:r w:rsidRPr="007B5386">
              <w:rPr>
                <w:rFonts w:ascii="Times New Roman" w:hAnsi="Times New Roman"/>
                <w:color w:val="000000"/>
                <w:sz w:val="16"/>
                <w:szCs w:val="16"/>
                <w:lang w:val="uk-UA" w:eastAsia="en-US"/>
              </w:rPr>
              <w:t>… органи місцевого самоврядування беруть участь у розробці та реалізації державних і регіональних програм соціально-економічного та національно-культурного розвитку депортованих осіб.</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p w:rsidR="0039187B" w:rsidRPr="007B5386" w:rsidRDefault="0039187B" w:rsidP="0039187B">
            <w:pPr>
              <w:pStyle w:val="af6"/>
              <w:spacing w:after="0"/>
              <w:ind w:left="-108" w:right="-108"/>
              <w:rPr>
                <w:rFonts w:ascii="Times New Roman" w:hAnsi="Times New Roman"/>
                <w:sz w:val="16"/>
                <w:szCs w:val="16"/>
                <w:lang w:val="uk-UA"/>
              </w:rPr>
            </w:pPr>
            <w:r w:rsidRPr="007B5386">
              <w:rPr>
                <w:rStyle w:val="ae"/>
                <w:rFonts w:ascii="Times New Roman" w:hAnsi="Times New Roman"/>
                <w:i w:val="0"/>
                <w:sz w:val="16"/>
                <w:szCs w:val="16"/>
                <w:lang w:val="uk-UA"/>
              </w:rPr>
              <w:t>ДСЗН</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2" w:tgtFrame="_blank" w:history="1">
              <w:r w:rsidR="0039187B" w:rsidRPr="007B5386">
                <w:rPr>
                  <w:rStyle w:val="ae"/>
                  <w:rFonts w:ascii="Times New Roman" w:hAnsi="Times New Roman"/>
                  <w:i w:val="0"/>
                  <w:sz w:val="16"/>
                  <w:szCs w:val="16"/>
                  <w:lang w:val="uk-UA"/>
                </w:rPr>
                <w:t>Про Національну гвардію України</w:t>
              </w:r>
            </w:hyperlink>
            <w:r w:rsidR="0039187B" w:rsidRPr="007B5386">
              <w:rPr>
                <w:rStyle w:val="ae"/>
                <w:rFonts w:ascii="Times New Roman" w:hAnsi="Times New Roman"/>
                <w:i w:val="0"/>
                <w:sz w:val="16"/>
                <w:szCs w:val="16"/>
                <w:lang w:val="uk-UA"/>
              </w:rPr>
              <w:t xml:space="preserve"> Закон від 13.03.2014 № 876-VII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п.11 ч. 1 ст. 13</w:t>
            </w:r>
          </w:p>
        </w:tc>
        <w:tc>
          <w:tcPr>
            <w:tcW w:w="11481" w:type="dxa"/>
          </w:tcPr>
          <w:p w:rsidR="0039187B" w:rsidRPr="007B5386" w:rsidRDefault="0039187B" w:rsidP="0039187B">
            <w:pPr>
              <w:pStyle w:val="af6"/>
              <w:spacing w:after="0"/>
              <w:ind w:left="-108" w:right="-108" w:firstLine="142"/>
              <w:jc w:val="both"/>
              <w:rPr>
                <w:rFonts w:ascii="Times New Roman" w:hAnsi="Times New Roman"/>
                <w:sz w:val="16"/>
                <w:szCs w:val="16"/>
                <w:lang w:val="uk-UA"/>
              </w:rPr>
            </w:pPr>
            <w:r w:rsidRPr="007B5386">
              <w:rPr>
                <w:rFonts w:ascii="Times New Roman" w:hAnsi="Times New Roman"/>
                <w:color w:val="000000"/>
                <w:sz w:val="16"/>
                <w:szCs w:val="16"/>
                <w:shd w:val="clear" w:color="auto" w:fill="FFFFFF"/>
                <w:lang w:val="uk-UA"/>
              </w:rPr>
              <w:t>взаємодіяти з уповноваженими посадовими особами правоохоронних органів, Збройних Сил України, інших утворених відповідно до законів України військових формувань, органів прокуратури, інших органів державної влади, органів місцевого самоврядування</w:t>
            </w:r>
          </w:p>
        </w:tc>
        <w:tc>
          <w:tcPr>
            <w:tcW w:w="851" w:type="dxa"/>
          </w:tcPr>
          <w:p w:rsidR="0039187B" w:rsidRPr="007B5386" w:rsidRDefault="0039187B" w:rsidP="0039187B">
            <w:pPr>
              <w:pStyle w:val="af6"/>
              <w:spacing w:after="0"/>
              <w:ind w:left="-108" w:right="-108"/>
              <w:rPr>
                <w:rFonts w:ascii="Times New Roman" w:hAnsi="Times New Roman"/>
                <w:sz w:val="16"/>
                <w:szCs w:val="16"/>
                <w:lang w:val="uk-UA"/>
              </w:rPr>
            </w:pPr>
            <w:r w:rsidRPr="007B5386">
              <w:rPr>
                <w:rStyle w:val="ae"/>
                <w:rFonts w:ascii="Times New Roman" w:hAnsi="Times New Roman"/>
                <w:i w:val="0"/>
                <w:sz w:val="16"/>
                <w:szCs w:val="16"/>
                <w:lang w:val="uk-UA"/>
              </w:rPr>
              <w:t>ВВПООР</w:t>
            </w:r>
          </w:p>
          <w:p w:rsidR="0039187B" w:rsidRPr="007B5386" w:rsidRDefault="0039187B" w:rsidP="0039187B">
            <w:pPr>
              <w:ind w:left="-108" w:right="-108"/>
              <w:jc w:val="center"/>
              <w:rPr>
                <w:sz w:val="16"/>
                <w:szCs w:val="16"/>
                <w:lang w:val="uk-UA"/>
              </w:rPr>
            </w:pPr>
          </w:p>
        </w:tc>
      </w:tr>
      <w:tr w:rsidR="0039187B" w:rsidRPr="007B5386" w:rsidTr="006E3164">
        <w:trPr>
          <w:trHeight w:val="801"/>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ind w:left="-108" w:right="-108"/>
              <w:jc w:val="center"/>
              <w:rPr>
                <w:rStyle w:val="ae"/>
                <w:i w:val="0"/>
                <w:sz w:val="16"/>
                <w:szCs w:val="16"/>
                <w:lang w:val="uk-UA"/>
              </w:rPr>
            </w:pPr>
            <w:r w:rsidRPr="007B5386">
              <w:rPr>
                <w:sz w:val="16"/>
                <w:szCs w:val="16"/>
                <w:lang w:val="uk-UA"/>
              </w:rPr>
              <w:t>ч. 5 ст. 21</w:t>
            </w:r>
          </w:p>
        </w:tc>
        <w:tc>
          <w:tcPr>
            <w:tcW w:w="11481" w:type="dxa"/>
          </w:tcPr>
          <w:p w:rsidR="0039187B" w:rsidRPr="007B5386" w:rsidRDefault="0039187B" w:rsidP="0039187B">
            <w:pPr>
              <w:ind w:left="-108" w:right="-108" w:firstLine="142"/>
              <w:jc w:val="both"/>
              <w:rPr>
                <w:color w:val="000000"/>
                <w:sz w:val="16"/>
                <w:szCs w:val="16"/>
                <w:shd w:val="clear" w:color="auto" w:fill="FFFFFF"/>
                <w:lang w:val="uk-UA"/>
              </w:rPr>
            </w:pPr>
            <w:r w:rsidRPr="007B5386">
              <w:rPr>
                <w:color w:val="000000"/>
                <w:sz w:val="16"/>
                <w:szCs w:val="16"/>
                <w:shd w:val="clear" w:color="auto" w:fill="FFFFFF"/>
                <w:lang w:val="uk-UA"/>
              </w:rPr>
              <w:t>Військовослужбовці Національної гвардії України забезпечуються місцевими органами виконавчої влади, органами місцевого самоврядування, державними підприємствами, установами та організаціями, об’єкти яких охороняються Національною гвардією України, жилими приміщеннями відповідно до встановлених норм у порядку, визначеному законами та іншими нормативно-правовими актами.</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ДЗРП</w:t>
            </w:r>
          </w:p>
          <w:p w:rsidR="0039187B" w:rsidRPr="007B5386" w:rsidRDefault="0039187B" w:rsidP="0039187B">
            <w:pPr>
              <w:pStyle w:val="af6"/>
              <w:spacing w:after="0"/>
              <w:ind w:left="-108" w:right="-108"/>
              <w:rPr>
                <w:rFonts w:ascii="Times New Roman" w:hAnsi="Times New Roman"/>
                <w:sz w:val="16"/>
                <w:szCs w:val="16"/>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ind w:left="-108" w:right="-108"/>
              <w:jc w:val="center"/>
              <w:rPr>
                <w:rStyle w:val="ae"/>
                <w:i w:val="0"/>
                <w:sz w:val="16"/>
                <w:szCs w:val="16"/>
                <w:lang w:val="uk-UA"/>
              </w:rPr>
            </w:pPr>
            <w:r w:rsidRPr="007B5386">
              <w:rPr>
                <w:color w:val="000000"/>
                <w:sz w:val="16"/>
                <w:szCs w:val="16"/>
                <w:shd w:val="clear" w:color="auto" w:fill="FFFFFF"/>
                <w:lang w:val="uk-UA"/>
              </w:rPr>
              <w:t>ч. 5 ст. 23</w:t>
            </w:r>
          </w:p>
        </w:tc>
        <w:tc>
          <w:tcPr>
            <w:tcW w:w="11481" w:type="dxa"/>
          </w:tcPr>
          <w:p w:rsidR="0039187B" w:rsidRPr="007B5386" w:rsidRDefault="0039187B" w:rsidP="0039187B">
            <w:pPr>
              <w:pStyle w:val="af6"/>
              <w:spacing w:after="0"/>
              <w:ind w:left="-108" w:right="-108" w:firstLine="142"/>
              <w:jc w:val="both"/>
              <w:rPr>
                <w:rFonts w:ascii="Times New Roman" w:hAnsi="Times New Roman"/>
                <w:color w:val="000000"/>
                <w:sz w:val="16"/>
                <w:szCs w:val="16"/>
                <w:shd w:val="clear" w:color="auto" w:fill="FFFFFF"/>
                <w:lang w:val="uk-UA"/>
              </w:rPr>
            </w:pPr>
            <w:r w:rsidRPr="007B5386">
              <w:rPr>
                <w:rFonts w:ascii="Times New Roman" w:hAnsi="Times New Roman"/>
                <w:color w:val="000000"/>
                <w:sz w:val="16"/>
                <w:szCs w:val="16"/>
                <w:shd w:val="clear" w:color="auto" w:fill="FFFFFF"/>
                <w:lang w:val="uk-UA"/>
              </w:rPr>
              <w:t>Місцеві органи виконавчої влади та органи місцевого самоврядування сприяють Національній гвардії України у розв’язанні житлових та інших соціально-побутових проблем, забезпеченні транспортними засобами і зв’язком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ДСЗН</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3" w:tgtFrame="_blank" w:history="1">
              <w:r w:rsidR="0039187B" w:rsidRPr="007B5386">
                <w:rPr>
                  <w:rStyle w:val="ae"/>
                  <w:rFonts w:ascii="Times New Roman" w:hAnsi="Times New Roman"/>
                  <w:i w:val="0"/>
                  <w:sz w:val="16"/>
                  <w:szCs w:val="16"/>
                  <w:lang w:val="uk-UA"/>
                </w:rPr>
                <w:t xml:space="preserve">Про встановлення державної допомоги постраждалим учасникам масових акцій громадського протесту та членам їх сімей </w:t>
              </w:r>
            </w:hyperlink>
            <w:r w:rsidR="0039187B" w:rsidRPr="007B5386">
              <w:rPr>
                <w:rStyle w:val="ae"/>
                <w:rFonts w:ascii="Times New Roman" w:hAnsi="Times New Roman"/>
                <w:i w:val="0"/>
                <w:sz w:val="16"/>
                <w:szCs w:val="16"/>
                <w:lang w:val="uk-UA"/>
              </w:rPr>
              <w:t xml:space="preserve"> Закон від 21.02.2014 № 745-VII </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ст. 3</w:t>
            </w:r>
          </w:p>
        </w:tc>
        <w:tc>
          <w:tcPr>
            <w:tcW w:w="11481" w:type="dxa"/>
          </w:tcPr>
          <w:p w:rsidR="0039187B" w:rsidRPr="007B5386" w:rsidRDefault="0039187B" w:rsidP="0039187B">
            <w:pPr>
              <w:ind w:left="-108" w:right="-108" w:firstLine="142"/>
              <w:jc w:val="both"/>
              <w:rPr>
                <w:sz w:val="16"/>
                <w:szCs w:val="16"/>
                <w:lang w:val="uk-UA"/>
              </w:rPr>
            </w:pPr>
            <w:r w:rsidRPr="007B5386">
              <w:rPr>
                <w:color w:val="000000"/>
                <w:sz w:val="16"/>
                <w:szCs w:val="16"/>
                <w:shd w:val="clear" w:color="auto" w:fill="FFFFFF"/>
                <w:lang w:val="uk-UA"/>
              </w:rPr>
              <w:t>…. органи місцевого самоврядування… за рахунок власних коштів можуть запроваджувати додаткові види допомоги та встановлювати доплати до державної допомоги учасникам масових акцій громадського протесту та членам їх сімей.</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ДСЗН</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4" w:tgtFrame="_blank" w:history="1">
              <w:r w:rsidR="0039187B" w:rsidRPr="007B5386">
                <w:rPr>
                  <w:rStyle w:val="ae"/>
                  <w:rFonts w:ascii="Times New Roman" w:hAnsi="Times New Roman"/>
                  <w:i w:val="0"/>
                  <w:sz w:val="16"/>
                  <w:szCs w:val="16"/>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0039187B" w:rsidRPr="007B5386">
              <w:rPr>
                <w:rStyle w:val="ae"/>
                <w:rFonts w:ascii="Times New Roman" w:hAnsi="Times New Roman"/>
                <w:i w:val="0"/>
                <w:sz w:val="16"/>
                <w:szCs w:val="16"/>
                <w:lang w:val="uk-UA"/>
              </w:rPr>
              <w:t xml:space="preserve"> Закон від 20.11.2012 № 5492-VI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sz w:val="16"/>
                <w:szCs w:val="16"/>
              </w:rPr>
              <w:t>п.п. 3,4 ч. 1 ст. 2</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77" w:name="n10"/>
            <w:bookmarkEnd w:id="77"/>
            <w:r w:rsidRPr="007B5386">
              <w:rPr>
                <w:color w:val="000000"/>
                <w:sz w:val="16"/>
                <w:szCs w:val="16"/>
              </w:rPr>
              <w:t>Уповноваженими суб'єктами згідно з цим Законом є:</w:t>
            </w:r>
          </w:p>
          <w:p w:rsidR="0039187B" w:rsidRPr="007B5386" w:rsidRDefault="0039187B" w:rsidP="0039187B">
            <w:pPr>
              <w:pStyle w:val="rvps2"/>
              <w:shd w:val="clear" w:color="auto" w:fill="FFFFFF"/>
              <w:spacing w:after="0" w:afterAutospacing="0"/>
              <w:ind w:left="-108" w:right="-108" w:firstLine="142"/>
              <w:jc w:val="both"/>
              <w:rPr>
                <w:color w:val="000000"/>
                <w:sz w:val="16"/>
                <w:szCs w:val="16"/>
              </w:rPr>
            </w:pPr>
            <w:bookmarkStart w:id="78" w:name="n11"/>
            <w:bookmarkStart w:id="79" w:name="n13"/>
            <w:bookmarkEnd w:id="78"/>
            <w:bookmarkEnd w:id="79"/>
            <w:r w:rsidRPr="007B5386">
              <w:rPr>
                <w:color w:val="000000"/>
                <w:sz w:val="16"/>
                <w:szCs w:val="16"/>
              </w:rPr>
              <w:t>3) органи виконавчої влади, інші державні органи, органи місцевого самоврядування, органи влади Автономної Республіки Крим;</w:t>
            </w:r>
          </w:p>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r w:rsidRPr="007B5386">
              <w:rPr>
                <w:color w:val="000000"/>
                <w:sz w:val="16"/>
                <w:szCs w:val="16"/>
              </w:rPr>
              <w:t>4) центри надання адміністративних послуг</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w:t>
            </w:r>
            <w:r w:rsidRPr="007B5386">
              <w:rPr>
                <w:rStyle w:val="ae"/>
                <w:rFonts w:ascii="Times New Roman" w:hAnsi="Times New Roman"/>
                <w:i w:val="0"/>
                <w:sz w:val="16"/>
                <w:szCs w:val="16"/>
                <w:lang w:val="uk-UA"/>
              </w:rPr>
              <w:t xml:space="preserve"> 1 ст. 10</w:t>
            </w:r>
          </w:p>
        </w:tc>
        <w:tc>
          <w:tcPr>
            <w:tcW w:w="11481" w:type="dxa"/>
          </w:tcPr>
          <w:p w:rsidR="0039187B" w:rsidRPr="007B5386" w:rsidRDefault="0039187B" w:rsidP="00E7391C">
            <w:pPr>
              <w:pStyle w:val="rvps2"/>
              <w:shd w:val="clear" w:color="auto" w:fill="FFFFFF"/>
              <w:spacing w:after="0" w:afterAutospacing="0"/>
              <w:ind w:left="-108" w:right="-108" w:firstLine="142"/>
              <w:jc w:val="both"/>
              <w:rPr>
                <w:rStyle w:val="rvts9"/>
                <w:bCs/>
                <w:color w:val="000000"/>
                <w:sz w:val="16"/>
                <w:szCs w:val="16"/>
              </w:rPr>
            </w:pPr>
            <w:r w:rsidRPr="007B5386">
              <w:rPr>
                <w:color w:val="000000" w:themeColor="text1"/>
                <w:sz w:val="16"/>
                <w:szCs w:val="16"/>
                <w:shd w:val="clear" w:color="auto" w:fill="FFFFFF"/>
              </w:rPr>
              <w:t>Внесення інформації до Реєстру здійснюється уповноваженими суб'єктами за зверненням заявника, на підставі інформації державних органів реєстрації актів цивільного стану, органів реєстрації фізичних осіб, а також інформації органів виконавчої влади, інших державних органів, органів влади Автономної Республіки Крим, органів місцевого самоврядування з дотриманням вимог</w:t>
            </w:r>
            <w:r w:rsidR="00E7391C" w:rsidRPr="007B5386">
              <w:rPr>
                <w:color w:val="000000" w:themeColor="text1"/>
                <w:sz w:val="16"/>
                <w:szCs w:val="16"/>
                <w:shd w:val="clear" w:color="auto" w:fill="FFFFFF"/>
              </w:rPr>
              <w:t xml:space="preserve"> ЗУ</w:t>
            </w:r>
            <w:r w:rsidRPr="007B5386">
              <w:rPr>
                <w:color w:val="000000" w:themeColor="text1"/>
                <w:sz w:val="16"/>
                <w:szCs w:val="16"/>
                <w:shd w:val="clear" w:color="auto" w:fill="FFFFFF"/>
              </w:rPr>
              <w:t> "Про захист персональних даних»</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5" w:tgtFrame="_blank" w:history="1">
              <w:r w:rsidR="0039187B" w:rsidRPr="007B5386">
                <w:rPr>
                  <w:rStyle w:val="ae"/>
                  <w:rFonts w:ascii="Times New Roman" w:hAnsi="Times New Roman"/>
                  <w:i w:val="0"/>
                  <w:sz w:val="16"/>
                  <w:szCs w:val="16"/>
                  <w:lang w:val="uk-UA"/>
                </w:rPr>
                <w:t>Кодекс цивільного захисту України</w:t>
              </w:r>
            </w:hyperlink>
            <w:r w:rsidR="0039187B" w:rsidRPr="007B5386">
              <w:rPr>
                <w:rStyle w:val="ae"/>
                <w:rFonts w:ascii="Times New Roman" w:hAnsi="Times New Roman"/>
                <w:i w:val="0"/>
                <w:sz w:val="16"/>
                <w:szCs w:val="16"/>
                <w:lang w:val="uk-UA"/>
              </w:rPr>
              <w:t xml:space="preserve"> Кодекс України, Закон від 02.10.2012 № 5403-VI </w:t>
            </w:r>
          </w:p>
        </w:tc>
        <w:tc>
          <w:tcPr>
            <w:tcW w:w="851" w:type="dxa"/>
            <w:shd w:val="clear" w:color="auto" w:fill="auto"/>
          </w:tcPr>
          <w:p w:rsidR="0039187B" w:rsidRPr="007B5386" w:rsidRDefault="0039187B" w:rsidP="0039187B">
            <w:pPr>
              <w:shd w:val="clear" w:color="auto" w:fill="FFFFFF"/>
              <w:ind w:left="-108" w:right="-108"/>
              <w:jc w:val="center"/>
              <w:rPr>
                <w:color w:val="000000"/>
                <w:sz w:val="16"/>
                <w:szCs w:val="16"/>
                <w:lang w:val="uk-UA" w:eastAsia="en-US"/>
              </w:rPr>
            </w:pPr>
            <w:r w:rsidRPr="007B5386">
              <w:rPr>
                <w:color w:val="000000"/>
                <w:sz w:val="16"/>
                <w:szCs w:val="16"/>
                <w:lang w:val="uk-UA" w:eastAsia="en-US"/>
              </w:rPr>
              <w:t>ч. 2 ст. 19</w:t>
            </w:r>
          </w:p>
          <w:p w:rsidR="0039187B" w:rsidRPr="007B5386" w:rsidRDefault="0039187B" w:rsidP="0039187B">
            <w:pPr>
              <w:pStyle w:val="af6"/>
              <w:spacing w:after="0"/>
              <w:ind w:left="-108" w:right="-108"/>
              <w:rPr>
                <w:rStyle w:val="ae"/>
                <w:rFonts w:ascii="Times New Roman" w:hAnsi="Times New Roman"/>
                <w:i w:val="0"/>
                <w:sz w:val="16"/>
                <w:szCs w:val="16"/>
                <w:lang w:val="uk-UA"/>
              </w:rPr>
            </w:pP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До повноважень органів місцевого самоврядування у сфері цивільного захисту належить:</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0" w:name="n331"/>
            <w:bookmarkEnd w:id="80"/>
            <w:r w:rsidRPr="007B5386">
              <w:rPr>
                <w:color w:val="000000"/>
                <w:sz w:val="16"/>
                <w:szCs w:val="16"/>
                <w:lang w:val="uk-UA" w:eastAsia="en-US"/>
              </w:rPr>
              <w:t>1) забезпечення цивільного захисту на відповідній території;</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1" w:name="n332"/>
            <w:bookmarkEnd w:id="81"/>
            <w:r w:rsidRPr="007B5386">
              <w:rPr>
                <w:color w:val="000000"/>
                <w:sz w:val="16"/>
                <w:szCs w:val="16"/>
                <w:lang w:val="uk-UA" w:eastAsia="en-US"/>
              </w:rPr>
              <w:t>2) забезпечення виконання завдань створеними ними ланками територіальних підсистем;</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2" w:name="n333"/>
            <w:bookmarkEnd w:id="82"/>
            <w:r w:rsidRPr="007B5386">
              <w:rPr>
                <w:color w:val="000000"/>
                <w:sz w:val="16"/>
                <w:szCs w:val="16"/>
                <w:lang w:val="uk-UA" w:eastAsia="en-US"/>
              </w:rPr>
              <w:lastRenderedPageBreak/>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3" w:name="n334"/>
            <w:bookmarkEnd w:id="83"/>
            <w:r w:rsidRPr="007B5386">
              <w:rPr>
                <w:color w:val="000000"/>
                <w:sz w:val="16"/>
                <w:szCs w:val="16"/>
                <w:lang w:val="uk-UA" w:eastAsia="en-US"/>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4" w:name="n335"/>
            <w:bookmarkEnd w:id="84"/>
            <w:r w:rsidRPr="007B5386">
              <w:rPr>
                <w:color w:val="000000"/>
                <w:sz w:val="16"/>
                <w:szCs w:val="16"/>
                <w:lang w:val="uk-UA" w:eastAsia="en-US"/>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5" w:name="n336"/>
            <w:bookmarkEnd w:id="85"/>
            <w:r w:rsidRPr="007B5386">
              <w:rPr>
                <w:color w:val="000000"/>
                <w:sz w:val="16"/>
                <w:szCs w:val="16"/>
                <w:lang w:val="uk-UA" w:eastAsia="en-US"/>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6" w:name="n337"/>
            <w:bookmarkEnd w:id="86"/>
            <w:r w:rsidRPr="007B5386">
              <w:rPr>
                <w:color w:val="000000"/>
                <w:sz w:val="16"/>
                <w:szCs w:val="16"/>
                <w:lang w:val="uk-UA" w:eastAsia="en-US"/>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7" w:name="n338"/>
            <w:bookmarkEnd w:id="87"/>
            <w:r w:rsidRPr="007B5386">
              <w:rPr>
                <w:color w:val="000000"/>
                <w:sz w:val="16"/>
                <w:szCs w:val="16"/>
                <w:lang w:val="uk-UA" w:eastAsia="en-US"/>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8" w:name="n339"/>
            <w:bookmarkEnd w:id="88"/>
            <w:r w:rsidRPr="007B5386">
              <w:rPr>
                <w:color w:val="000000"/>
                <w:sz w:val="16"/>
                <w:szCs w:val="16"/>
                <w:lang w:val="uk-UA" w:eastAsia="en-US"/>
              </w:rPr>
              <w:t>9) організація та керівництво проведенням відновлювальних робіт з ліквідації наслідків надзвичайних ситуацій;</w:t>
            </w:r>
          </w:p>
          <w:p w:rsidR="0039187B" w:rsidRPr="007B5386" w:rsidRDefault="0039187B" w:rsidP="0039187B">
            <w:pPr>
              <w:shd w:val="clear" w:color="auto" w:fill="FFFFFF"/>
              <w:ind w:left="-108" w:right="-108" w:firstLine="142"/>
              <w:jc w:val="both"/>
              <w:rPr>
                <w:color w:val="000000"/>
                <w:sz w:val="16"/>
                <w:szCs w:val="16"/>
                <w:lang w:val="uk-UA" w:eastAsia="en-US"/>
              </w:rPr>
            </w:pPr>
            <w:bookmarkStart w:id="89" w:name="n340"/>
            <w:bookmarkEnd w:id="89"/>
            <w:r w:rsidRPr="007B5386">
              <w:rPr>
                <w:color w:val="000000"/>
                <w:sz w:val="16"/>
                <w:szCs w:val="16"/>
                <w:lang w:val="uk-UA" w:eastAsia="en-US"/>
              </w:rPr>
              <w:t>10) організація та здійснення евакуації населення, майна у безпечні райони, їх розміщення та життєзабезпечення населення;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0" w:name="n341"/>
            <w:bookmarkEnd w:id="90"/>
            <w:r w:rsidRPr="007B5386">
              <w:rPr>
                <w:color w:val="000000"/>
                <w:sz w:val="16"/>
                <w:szCs w:val="16"/>
                <w:lang w:val="uk-UA" w:eastAsia="en-US"/>
              </w:rPr>
              <w:t>11) контроль за станом навколишнього природного середовища, санітарно-гігієнічною та епідемічною ситуацією;</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1" w:name="n342"/>
            <w:bookmarkEnd w:id="91"/>
            <w:r w:rsidRPr="007B5386">
              <w:rPr>
                <w:color w:val="000000"/>
                <w:sz w:val="16"/>
                <w:szCs w:val="16"/>
                <w:lang w:val="uk-UA" w:eastAsia="en-US"/>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2" w:name="n343"/>
            <w:bookmarkEnd w:id="92"/>
            <w:r w:rsidRPr="007B5386">
              <w:rPr>
                <w:color w:val="000000"/>
                <w:sz w:val="16"/>
                <w:szCs w:val="16"/>
                <w:lang w:val="uk-UA" w:eastAsia="en-US"/>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3" w:name="n344"/>
            <w:bookmarkEnd w:id="93"/>
            <w:r w:rsidRPr="007B5386">
              <w:rPr>
                <w:color w:val="000000"/>
                <w:sz w:val="16"/>
                <w:szCs w:val="16"/>
                <w:lang w:val="uk-UA" w:eastAsia="en-US"/>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4" w:name="n345"/>
            <w:bookmarkEnd w:id="94"/>
            <w:r w:rsidRPr="007B5386">
              <w:rPr>
                <w:color w:val="000000"/>
                <w:sz w:val="16"/>
                <w:szCs w:val="16"/>
                <w:lang w:val="uk-UA" w:eastAsia="en-US"/>
              </w:rPr>
              <w:t>15) створення і використання матеріальних резервів для запобігання та ліквідації наслідків надзвичайних ситуацій;</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5" w:name="n346"/>
            <w:bookmarkEnd w:id="95"/>
            <w:r w:rsidRPr="007B5386">
              <w:rPr>
                <w:color w:val="000000"/>
                <w:sz w:val="16"/>
                <w:szCs w:val="16"/>
                <w:lang w:val="uk-UA" w:eastAsia="en-US"/>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6" w:name="n347"/>
            <w:bookmarkEnd w:id="96"/>
            <w:r w:rsidRPr="007B5386">
              <w:rPr>
                <w:color w:val="000000"/>
                <w:sz w:val="16"/>
                <w:szCs w:val="16"/>
                <w:lang w:val="uk-UA" w:eastAsia="en-US"/>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20) забезпечення соціального захисту постраждалих внаслідок надзвичайної ситуації, зокрема виплати матеріальної допомоги;</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24) визначення потреби фонду захисних споруд цивільного захисту;</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27) організація обліку фонду захисних споруд цивільного захисту;</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7" w:name="n358"/>
            <w:bookmarkEnd w:id="97"/>
            <w:r w:rsidRPr="007B5386">
              <w:rPr>
                <w:color w:val="000000"/>
                <w:sz w:val="16"/>
                <w:szCs w:val="16"/>
                <w:lang w:val="uk-UA" w:eastAsia="en-US"/>
              </w:rPr>
              <w:t>28) здійснення контролю за утриманням та станом готовності захисних споруд цивільного захисту;</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8" w:name="n359"/>
            <w:bookmarkEnd w:id="98"/>
            <w:r w:rsidRPr="007B5386">
              <w:rPr>
                <w:color w:val="000000"/>
                <w:sz w:val="16"/>
                <w:szCs w:val="16"/>
                <w:lang w:val="uk-UA" w:eastAsia="en-US"/>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39187B" w:rsidRPr="007B5386" w:rsidRDefault="0039187B" w:rsidP="0039187B">
            <w:pPr>
              <w:shd w:val="clear" w:color="auto" w:fill="FFFFFF"/>
              <w:ind w:left="-108" w:right="-108" w:firstLine="142"/>
              <w:jc w:val="both"/>
              <w:rPr>
                <w:color w:val="000000"/>
                <w:sz w:val="16"/>
                <w:szCs w:val="16"/>
                <w:lang w:val="uk-UA" w:eastAsia="en-US"/>
              </w:rPr>
            </w:pPr>
            <w:bookmarkStart w:id="99" w:name="n360"/>
            <w:bookmarkEnd w:id="99"/>
            <w:r w:rsidRPr="007B5386">
              <w:rPr>
                <w:color w:val="000000"/>
                <w:sz w:val="16"/>
                <w:szCs w:val="16"/>
                <w:lang w:val="uk-UA" w:eastAsia="en-US"/>
              </w:rPr>
              <w:t>30) реалізація заходів, спрямованих на поліпшення пожежної безпеки суб’єктів господарювання комунальної форми власності;</w:t>
            </w:r>
          </w:p>
          <w:p w:rsidR="0039187B" w:rsidRPr="007B5386" w:rsidRDefault="0039187B" w:rsidP="0039187B">
            <w:pPr>
              <w:shd w:val="clear" w:color="auto" w:fill="FFFFFF"/>
              <w:ind w:left="-108" w:right="-108" w:firstLine="142"/>
              <w:jc w:val="both"/>
              <w:rPr>
                <w:rStyle w:val="ae"/>
                <w:i w:val="0"/>
                <w:sz w:val="16"/>
                <w:szCs w:val="16"/>
                <w:lang w:val="uk-UA"/>
              </w:rPr>
            </w:pPr>
            <w:bookmarkStart w:id="100" w:name="n361"/>
            <w:bookmarkEnd w:id="100"/>
            <w:r w:rsidRPr="007B5386">
              <w:rPr>
                <w:color w:val="000000"/>
                <w:sz w:val="16"/>
                <w:szCs w:val="16"/>
                <w:lang w:val="uk-UA" w:eastAsia="en-US"/>
              </w:rPr>
              <w:t>31) здійснення інших повноважень у сфері цивільного захисту, передбачених цим Кодексом та іншими законодавчими актами</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lastRenderedPageBreak/>
              <w:t>ВНСЦЗН</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 ст. 86</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1" w:name="n1160"/>
            <w:bookmarkEnd w:id="101"/>
            <w:r w:rsidRPr="007B5386">
              <w:rPr>
                <w:color w:val="000000"/>
                <w:sz w:val="16"/>
                <w:szCs w:val="16"/>
                <w:lang w:val="uk-UA" w:eastAsia="en-US"/>
              </w:rPr>
              <w:t>1) надання житлових приміщень з фонду житла для тимчасового проживання;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2" w:name="n1161"/>
            <w:bookmarkEnd w:id="102"/>
            <w:r w:rsidRPr="007B5386">
              <w:rPr>
                <w:color w:val="000000"/>
                <w:sz w:val="16"/>
                <w:szCs w:val="16"/>
                <w:lang w:val="uk-UA" w:eastAsia="en-US"/>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3" w:name="n1162"/>
            <w:bookmarkEnd w:id="103"/>
            <w:r w:rsidRPr="007B5386">
              <w:rPr>
                <w:color w:val="000000"/>
                <w:sz w:val="16"/>
                <w:szCs w:val="16"/>
                <w:lang w:val="uk-UA" w:eastAsia="en-US"/>
              </w:rPr>
              <w:t>3) будівництва житлових будинків для постраждалих;</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4" w:name="n1163"/>
            <w:bookmarkEnd w:id="104"/>
            <w:r w:rsidRPr="007B5386">
              <w:rPr>
                <w:color w:val="000000"/>
                <w:sz w:val="16"/>
                <w:szCs w:val="16"/>
                <w:lang w:val="uk-UA" w:eastAsia="en-US"/>
              </w:rPr>
              <w:t>4) закупівлі квартир або житлових будинків.</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УКБ</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bCs/>
                <w:color w:val="000000"/>
                <w:sz w:val="16"/>
                <w:szCs w:val="16"/>
                <w:lang w:val="uk-UA" w:eastAsia="en-US"/>
              </w:rPr>
              <w:t>ч. 1,2 ст. 119</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bookmarkStart w:id="105" w:name="n1413"/>
            <w:bookmarkEnd w:id="105"/>
            <w:r w:rsidRPr="007B5386">
              <w:rPr>
                <w:color w:val="000000"/>
                <w:sz w:val="16"/>
                <w:szCs w:val="16"/>
                <w:lang w:val="uk-UA" w:eastAsia="en-US"/>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6" w:name="n1414"/>
            <w:bookmarkEnd w:id="106"/>
            <w:r w:rsidRPr="007B5386">
              <w:rPr>
                <w:color w:val="000000"/>
                <w:sz w:val="16"/>
                <w:szCs w:val="16"/>
                <w:lang w:val="uk-UA" w:eastAsia="en-US"/>
              </w:rPr>
              <w:lastRenderedPageBreak/>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lastRenderedPageBreak/>
              <w:t>ВК 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color w:val="000000"/>
                <w:sz w:val="16"/>
                <w:szCs w:val="16"/>
                <w:lang w:val="uk-UA" w:eastAsia="en-US"/>
              </w:rPr>
              <w:t xml:space="preserve"> 9,10,16 ст. 119</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7" w:name="n1422"/>
            <w:bookmarkEnd w:id="107"/>
            <w:r w:rsidRPr="007B5386">
              <w:rPr>
                <w:color w:val="000000"/>
                <w:sz w:val="16"/>
                <w:szCs w:val="16"/>
                <w:lang w:val="uk-UA" w:eastAsia="en-US"/>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shd w:val="clear" w:color="auto" w:fill="FFFFFF"/>
                <w:lang w:val="uk-UA"/>
              </w:rPr>
              <w:t>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місцевого самоврядування у першочерговому порядку відповідно до законодавства.</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УКБ</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ч. 1 ст. 82</w:t>
            </w:r>
          </w:p>
        </w:tc>
        <w:tc>
          <w:tcPr>
            <w:tcW w:w="11481" w:type="dxa"/>
          </w:tcPr>
          <w:p w:rsidR="0039187B" w:rsidRPr="007B5386" w:rsidRDefault="0039187B" w:rsidP="0039187B">
            <w:pPr>
              <w:pStyle w:val="af3"/>
              <w:shd w:val="clear" w:color="auto" w:fill="FFFFFF"/>
              <w:ind w:left="-108" w:right="-108" w:firstLine="142"/>
              <w:jc w:val="both"/>
              <w:rPr>
                <w:rFonts w:ascii="Times New Roman" w:hAnsi="Times New Roman"/>
                <w:color w:val="000000"/>
                <w:sz w:val="16"/>
                <w:szCs w:val="16"/>
                <w:lang w:val="uk-UA"/>
              </w:rPr>
            </w:pPr>
            <w:r w:rsidRPr="007B5386">
              <w:rPr>
                <w:rFonts w:ascii="Times New Roman" w:hAnsi="Times New Roman"/>
                <w:color w:val="000000"/>
                <w:sz w:val="16"/>
                <w:szCs w:val="16"/>
                <w:lang w:val="uk-UA"/>
              </w:rPr>
              <w:t>Організація та керівництво проведенням відновлювальних робіт за наслідками надзвичайних ситуацій покладаються на … органи місцевого самоврядування, керівників суб’єктів господарювання, на території яких виникла надзвичайна ситуація.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ВНСЦЗН</w:t>
            </w:r>
          </w:p>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3"/>
              <w:shd w:val="clear" w:color="auto" w:fill="FFFFFF"/>
              <w:ind w:left="-108" w:right="-108"/>
              <w:jc w:val="center"/>
              <w:rPr>
                <w:rStyle w:val="ae"/>
                <w:rFonts w:ascii="Times New Roman" w:hAnsi="Times New Roman"/>
                <w:i w:val="0"/>
                <w:sz w:val="16"/>
                <w:szCs w:val="16"/>
                <w:lang w:val="uk-UA"/>
              </w:rPr>
            </w:pPr>
            <w:r w:rsidRPr="007B5386">
              <w:rPr>
                <w:rFonts w:ascii="Times New Roman" w:hAnsi="Times New Roman"/>
                <w:color w:val="000000"/>
                <w:sz w:val="16"/>
                <w:szCs w:val="16"/>
                <w:lang w:val="uk-UA"/>
              </w:rPr>
              <w:t>ч. 2,3 ст. 82</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3.Відновлювальні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lang w:val="uk-UA" w:eastAsia="en-US"/>
              </w:rPr>
              <w:t xml:space="preserve">п. 1 </w:t>
            </w:r>
            <w:r w:rsidRPr="007B5386">
              <w:rPr>
                <w:color w:val="000000"/>
                <w:sz w:val="16"/>
                <w:szCs w:val="16"/>
                <w:shd w:val="clear" w:color="auto" w:fill="FFFFFF"/>
                <w:lang w:val="uk-UA"/>
              </w:rPr>
              <w:t>ч.</w:t>
            </w:r>
            <w:r w:rsidRPr="007B5386">
              <w:rPr>
                <w:color w:val="000000"/>
                <w:sz w:val="16"/>
                <w:szCs w:val="16"/>
                <w:lang w:val="uk-UA" w:eastAsia="en-US"/>
              </w:rPr>
              <w:t xml:space="preserve"> 3, </w:t>
            </w:r>
            <w:r w:rsidRPr="007B5386">
              <w:rPr>
                <w:color w:val="000000"/>
                <w:sz w:val="16"/>
                <w:szCs w:val="16"/>
                <w:shd w:val="clear" w:color="auto" w:fill="FFFFFF"/>
                <w:lang w:val="uk-UA"/>
              </w:rPr>
              <w:t>ч.</w:t>
            </w:r>
            <w:r w:rsidRPr="007B5386">
              <w:rPr>
                <w:color w:val="000000"/>
                <w:sz w:val="16"/>
                <w:szCs w:val="16"/>
                <w:lang w:val="uk-UA" w:eastAsia="en-US"/>
              </w:rPr>
              <w:t>4 ст. 84</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Заходи соціального захисту та відшкодування матеріальних збитків постраждалим здійснюються за рахунок:</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8" w:name="n1150"/>
            <w:bookmarkEnd w:id="108"/>
            <w:r w:rsidRPr="007B5386">
              <w:rPr>
                <w:color w:val="000000"/>
                <w:sz w:val="16"/>
                <w:szCs w:val="16"/>
                <w:lang w:val="uk-UA" w:eastAsia="en-US"/>
              </w:rPr>
              <w:t>1) коштів державного та місцевих бюджетів;</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09" w:name="n1151"/>
            <w:bookmarkStart w:id="110" w:name="n1155"/>
            <w:bookmarkEnd w:id="109"/>
            <w:bookmarkEnd w:id="110"/>
            <w:r w:rsidRPr="007B5386">
              <w:rPr>
                <w:color w:val="000000"/>
                <w:sz w:val="16"/>
                <w:szCs w:val="16"/>
                <w:lang w:val="uk-UA" w:eastAsia="en-US"/>
              </w:rPr>
              <w:t>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 ст. 93</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bookmarkStart w:id="111" w:name="n1220"/>
            <w:bookmarkEnd w:id="111"/>
            <w:r w:rsidRPr="007B5386">
              <w:rPr>
                <w:color w:val="000000"/>
                <w:sz w:val="16"/>
                <w:szCs w:val="16"/>
                <w:lang w:val="uk-UA" w:eastAsia="en-US"/>
              </w:rPr>
              <w:t>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6" w:tgtFrame="_blank" w:history="1">
              <w:r w:rsidR="0039187B" w:rsidRPr="007B5386">
                <w:rPr>
                  <w:rStyle w:val="ae"/>
                  <w:rFonts w:ascii="Times New Roman" w:hAnsi="Times New Roman"/>
                  <w:i w:val="0"/>
                  <w:sz w:val="16"/>
                  <w:szCs w:val="16"/>
                  <w:lang w:val="uk-UA"/>
                </w:rPr>
                <w:t>Про аквакультуру</w:t>
              </w:r>
            </w:hyperlink>
            <w:r w:rsidR="0039187B" w:rsidRPr="007B5386">
              <w:rPr>
                <w:rStyle w:val="ae"/>
                <w:rFonts w:ascii="Times New Roman" w:hAnsi="Times New Roman"/>
                <w:i w:val="0"/>
                <w:sz w:val="16"/>
                <w:szCs w:val="16"/>
                <w:lang w:val="uk-UA"/>
              </w:rPr>
              <w:t xml:space="preserve"> Закон від 18.09.2012 № 5293-VI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color w:val="000000"/>
                <w:sz w:val="16"/>
                <w:szCs w:val="16"/>
                <w:shd w:val="clear" w:color="auto" w:fill="FFFFFF"/>
              </w:rPr>
              <w:t>ч.</w:t>
            </w:r>
            <w:r w:rsidRPr="007B5386">
              <w:rPr>
                <w:rStyle w:val="rvts9"/>
                <w:bCs/>
                <w:color w:val="000000"/>
                <w:sz w:val="16"/>
                <w:szCs w:val="16"/>
              </w:rPr>
              <w:t xml:space="preserve"> 1 ст. 12</w:t>
            </w:r>
            <w:bookmarkStart w:id="112" w:name="n134"/>
            <w:bookmarkEnd w:id="112"/>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r w:rsidRPr="007B5386">
              <w:rPr>
                <w:color w:val="000000" w:themeColor="text1"/>
                <w:sz w:val="16"/>
                <w:szCs w:val="16"/>
              </w:rPr>
              <w:t>До повноважень… міських рад у сфері аквакультури належать:</w:t>
            </w:r>
          </w:p>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bookmarkStart w:id="113" w:name="n135"/>
            <w:bookmarkEnd w:id="113"/>
            <w:r w:rsidRPr="007B5386">
              <w:rPr>
                <w:color w:val="000000" w:themeColor="text1"/>
                <w:sz w:val="16"/>
                <w:szCs w:val="16"/>
              </w:rPr>
              <w:t>надання в користування на умовах оренди частини рибогосподарського водного об'єкта, рибогосподарської технологічної водойми для цілей аквакультури відповідно до повноважень щодо розпорядження землями, встановлених</w:t>
            </w:r>
            <w:r w:rsidR="00E7391C" w:rsidRPr="007B5386">
              <w:rPr>
                <w:color w:val="000000" w:themeColor="text1"/>
                <w:sz w:val="16"/>
                <w:szCs w:val="16"/>
              </w:rPr>
              <w:t xml:space="preserve"> Земельникм кодексом України;</w:t>
            </w:r>
          </w:p>
          <w:p w:rsidR="0039187B" w:rsidRPr="007B5386" w:rsidRDefault="0039187B" w:rsidP="0039187B">
            <w:pPr>
              <w:pStyle w:val="rvps2"/>
              <w:shd w:val="clear" w:color="auto" w:fill="FFFFFF"/>
              <w:spacing w:after="0" w:afterAutospacing="0"/>
              <w:ind w:left="-108" w:right="-108" w:firstLine="142"/>
              <w:jc w:val="both"/>
              <w:rPr>
                <w:rStyle w:val="ae"/>
                <w:i w:val="0"/>
                <w:sz w:val="16"/>
                <w:szCs w:val="16"/>
              </w:rPr>
            </w:pPr>
            <w:bookmarkStart w:id="114" w:name="n136"/>
            <w:bookmarkEnd w:id="114"/>
            <w:r w:rsidRPr="007B5386">
              <w:rPr>
                <w:color w:val="000000" w:themeColor="text1"/>
                <w:sz w:val="16"/>
                <w:szCs w:val="16"/>
              </w:rPr>
              <w:t>здійснення інших повноважень відповідно до закону.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ДЗРП</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7" w:tgtFrame="_blank" w:history="1">
              <w:r w:rsidR="0039187B" w:rsidRPr="007B5386">
                <w:rPr>
                  <w:rStyle w:val="ae"/>
                  <w:rFonts w:ascii="Times New Roman" w:hAnsi="Times New Roman"/>
                  <w:i w:val="0"/>
                  <w:sz w:val="16"/>
                  <w:szCs w:val="16"/>
                  <w:lang w:val="uk-UA"/>
                </w:rPr>
                <w:t>Про стимулювання інвестиційної діяльності у пріоритетних галузях економіки з метою створення нових робочих місць</w:t>
              </w:r>
            </w:hyperlink>
            <w:r w:rsidR="0039187B" w:rsidRPr="007B5386">
              <w:rPr>
                <w:rStyle w:val="ae"/>
                <w:rFonts w:ascii="Times New Roman" w:hAnsi="Times New Roman"/>
                <w:i w:val="0"/>
                <w:sz w:val="16"/>
                <w:szCs w:val="16"/>
                <w:lang w:val="uk-UA"/>
              </w:rPr>
              <w:t xml:space="preserve"> Закон від 06.09.2012 № 5205-VI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w:t>
            </w:r>
            <w:r w:rsidRPr="007B5386">
              <w:rPr>
                <w:rStyle w:val="ae"/>
                <w:rFonts w:ascii="Times New Roman" w:hAnsi="Times New Roman"/>
                <w:i w:val="0"/>
                <w:sz w:val="16"/>
                <w:szCs w:val="16"/>
                <w:lang w:val="uk-UA"/>
              </w:rPr>
              <w:t xml:space="preserve"> 4 ст. 3</w:t>
            </w:r>
          </w:p>
        </w:tc>
        <w:tc>
          <w:tcPr>
            <w:tcW w:w="11481" w:type="dxa"/>
          </w:tcPr>
          <w:p w:rsidR="0039187B" w:rsidRPr="007B5386" w:rsidRDefault="0039187B" w:rsidP="00E7391C">
            <w:pPr>
              <w:pStyle w:val="rvps2"/>
              <w:shd w:val="clear" w:color="auto" w:fill="FFFFFF"/>
              <w:spacing w:after="0" w:afterAutospacing="0"/>
              <w:ind w:left="-108" w:right="-108" w:firstLine="142"/>
              <w:jc w:val="both"/>
              <w:rPr>
                <w:sz w:val="16"/>
                <w:szCs w:val="16"/>
              </w:rPr>
            </w:pPr>
            <w:bookmarkStart w:id="115" w:name="n15"/>
            <w:bookmarkEnd w:id="115"/>
            <w:r w:rsidRPr="007B5386">
              <w:rPr>
                <w:color w:val="000000" w:themeColor="text1"/>
                <w:sz w:val="16"/>
                <w:szCs w:val="16"/>
              </w:rPr>
              <w:t>Обсяги коштів, що спрямовуються на державну підтримку, щороку визначаються законом про Державний бюджет України, а також відповідними місцевими бюджетами, у тому числі з урахуванням статті 105</w:t>
            </w:r>
            <w:r w:rsidR="00E7391C" w:rsidRPr="007B5386">
              <w:rPr>
                <w:color w:val="000000" w:themeColor="text1"/>
                <w:sz w:val="16"/>
                <w:szCs w:val="16"/>
              </w:rPr>
              <w:t xml:space="preserve"> Бюджетного кодексу України.</w:t>
            </w:r>
            <w:r w:rsidR="00E7391C" w:rsidRPr="007B5386">
              <w:rPr>
                <w:sz w:val="16"/>
                <w:szCs w:val="16"/>
              </w:rPr>
              <w:t xml:space="preserve"> </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8" w:tgtFrame="_blank" w:history="1">
              <w:r w:rsidR="0039187B" w:rsidRPr="007B5386">
                <w:rPr>
                  <w:rStyle w:val="ae"/>
                  <w:rFonts w:ascii="Times New Roman" w:hAnsi="Times New Roman"/>
                  <w:i w:val="0"/>
                  <w:sz w:val="16"/>
                  <w:szCs w:val="16"/>
                  <w:lang w:val="uk-UA"/>
                </w:rPr>
                <w:t>Про адміністративні послуги</w:t>
              </w:r>
            </w:hyperlink>
            <w:r w:rsidR="0039187B" w:rsidRPr="007B5386">
              <w:rPr>
                <w:rStyle w:val="ae"/>
                <w:rFonts w:ascii="Times New Roman" w:hAnsi="Times New Roman"/>
                <w:i w:val="0"/>
                <w:sz w:val="16"/>
                <w:szCs w:val="16"/>
                <w:lang w:val="uk-UA"/>
              </w:rPr>
              <w:t xml:space="preserve"> Закон від 06.09.2012 № 5203-VI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bookmarkStart w:id="116" w:name="n328"/>
            <w:bookmarkEnd w:id="116"/>
            <w:r w:rsidRPr="007B5386">
              <w:rPr>
                <w:bCs/>
                <w:color w:val="000000"/>
                <w:sz w:val="16"/>
                <w:szCs w:val="16"/>
                <w:lang w:val="uk-UA" w:eastAsia="en-US"/>
              </w:rPr>
              <w:t>п. 3 ст. 1</w:t>
            </w:r>
          </w:p>
        </w:tc>
        <w:tc>
          <w:tcPr>
            <w:tcW w:w="11481" w:type="dxa"/>
          </w:tcPr>
          <w:p w:rsidR="0039187B" w:rsidRPr="007B5386" w:rsidRDefault="0039187B" w:rsidP="0039187B">
            <w:pPr>
              <w:shd w:val="clear" w:color="auto" w:fill="FFFFFF"/>
              <w:ind w:left="-108" w:right="-108" w:firstLine="142"/>
              <w:jc w:val="both"/>
              <w:rPr>
                <w:rStyle w:val="ae"/>
                <w:i w:val="0"/>
                <w:sz w:val="16"/>
                <w:szCs w:val="16"/>
                <w:lang w:val="uk-UA"/>
              </w:rPr>
            </w:pPr>
            <w:r w:rsidRPr="007B5386">
              <w:rPr>
                <w:color w:val="000000"/>
                <w:sz w:val="16"/>
                <w:szCs w:val="16"/>
                <w:lang w:val="uk-UA" w:eastAsia="en-US"/>
              </w:rPr>
              <w:t>суб’єкт надання адміністративної послуги - …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w:t>
            </w:r>
            <w:bookmarkStart w:id="117" w:name="n302"/>
            <w:bookmarkEnd w:id="117"/>
            <w:r w:rsidRPr="007B5386">
              <w:rPr>
                <w:color w:val="000000"/>
                <w:sz w:val="16"/>
                <w:szCs w:val="16"/>
                <w:lang w:val="uk-UA"/>
              </w:rPr>
              <w:t>.</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color w:val="000000"/>
                <w:sz w:val="16"/>
                <w:szCs w:val="16"/>
                <w:shd w:val="clear" w:color="auto" w:fill="FFFFFF"/>
              </w:rPr>
              <w:t>ч.</w:t>
            </w:r>
            <w:r w:rsidRPr="007B5386">
              <w:rPr>
                <w:rStyle w:val="rvts9"/>
                <w:bCs/>
                <w:color w:val="000000"/>
                <w:sz w:val="16"/>
                <w:szCs w:val="16"/>
              </w:rPr>
              <w:t>3 ст. 3</w:t>
            </w:r>
          </w:p>
        </w:tc>
        <w:tc>
          <w:tcPr>
            <w:tcW w:w="11481" w:type="dxa"/>
          </w:tcPr>
          <w:p w:rsidR="0039187B" w:rsidRPr="007B5386" w:rsidRDefault="0039187B" w:rsidP="0039187B">
            <w:pPr>
              <w:pStyle w:val="rvps2"/>
              <w:shd w:val="clear" w:color="auto" w:fill="FFFFFF"/>
              <w:spacing w:after="0" w:afterAutospacing="0"/>
              <w:ind w:left="-108" w:right="-108" w:firstLine="142"/>
              <w:jc w:val="both"/>
              <w:rPr>
                <w:bCs/>
                <w:color w:val="000000"/>
                <w:sz w:val="16"/>
                <w:szCs w:val="16"/>
              </w:rPr>
            </w:pPr>
            <w:bookmarkStart w:id="118" w:name="n29"/>
            <w:bookmarkEnd w:id="118"/>
            <w:r w:rsidRPr="007B5386">
              <w:rPr>
                <w:color w:val="000000"/>
                <w:sz w:val="16"/>
                <w:szCs w:val="16"/>
              </w:rPr>
              <w:t>До адміністративних послуг також прирівнюється надання … органом місцевого самоврядування, їх посадовими особами, державним реєстратором, суб’єктом державної реєстрації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ЦНАП</w:t>
            </w:r>
          </w:p>
        </w:tc>
      </w:tr>
      <w:tr w:rsidR="0039187B" w:rsidRPr="007B5386" w:rsidTr="006E3164">
        <w:trPr>
          <w:trHeight w:val="378"/>
        </w:trPr>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sz w:val="16"/>
                <w:szCs w:val="16"/>
              </w:rPr>
              <w:t xml:space="preserve">п. 6 </w:t>
            </w:r>
            <w:r w:rsidRPr="007B5386">
              <w:rPr>
                <w:color w:val="000000"/>
                <w:sz w:val="16"/>
                <w:szCs w:val="16"/>
                <w:shd w:val="clear" w:color="auto" w:fill="FFFFFF"/>
              </w:rPr>
              <w:t>ч.</w:t>
            </w:r>
            <w:r w:rsidRPr="007B5386">
              <w:rPr>
                <w:rStyle w:val="rvts9"/>
                <w:bCs/>
                <w:color w:val="000000"/>
                <w:sz w:val="16"/>
                <w:szCs w:val="16"/>
              </w:rPr>
              <w:t>2 ст. 12</w:t>
            </w:r>
            <w:r w:rsidRPr="007B5386">
              <w:rPr>
                <w:color w:val="000000"/>
                <w:sz w:val="16"/>
                <w:szCs w:val="16"/>
              </w:rPr>
              <w:t>.</w:t>
            </w:r>
          </w:p>
        </w:tc>
        <w:tc>
          <w:tcPr>
            <w:tcW w:w="11481" w:type="dxa"/>
          </w:tcPr>
          <w:p w:rsidR="0039187B" w:rsidRPr="007B5386" w:rsidRDefault="0039187B" w:rsidP="0039187B">
            <w:pPr>
              <w:pStyle w:val="rvps2"/>
              <w:shd w:val="clear" w:color="auto" w:fill="FFFFFF"/>
              <w:spacing w:after="0" w:afterAutospacing="0"/>
              <w:ind w:left="-108" w:right="-108" w:firstLine="142"/>
              <w:jc w:val="both"/>
              <w:rPr>
                <w:bCs/>
                <w:color w:val="000000"/>
                <w:sz w:val="16"/>
                <w:szCs w:val="16"/>
              </w:rPr>
            </w:pPr>
            <w:r w:rsidRPr="007B5386">
              <w:rPr>
                <w:color w:val="000000"/>
                <w:sz w:val="16"/>
                <w:szCs w:val="16"/>
              </w:rPr>
              <w:t xml:space="preserve">Центри надання адміністративних послуг утворюються при: </w:t>
            </w:r>
            <w:bookmarkStart w:id="119" w:name="n296"/>
            <w:bookmarkStart w:id="120" w:name="n301"/>
            <w:bookmarkEnd w:id="119"/>
            <w:bookmarkEnd w:id="120"/>
            <w:r w:rsidRPr="007B5386">
              <w:rPr>
                <w:color w:val="000000"/>
                <w:sz w:val="16"/>
                <w:szCs w:val="16"/>
              </w:rPr>
              <w:t>… виконавчому органі міської ради міста обласного значення.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69" w:tgtFrame="_blank" w:history="1">
              <w:r w:rsidR="0039187B" w:rsidRPr="007B5386">
                <w:rPr>
                  <w:rStyle w:val="ae"/>
                  <w:rFonts w:ascii="Times New Roman" w:hAnsi="Times New Roman"/>
                  <w:i w:val="0"/>
                  <w:sz w:val="16"/>
                  <w:szCs w:val="16"/>
                  <w:lang w:val="uk-UA"/>
                </w:rPr>
                <w:t>Про засади запобігання та протидії дискримінації в Україні</w:t>
              </w:r>
            </w:hyperlink>
            <w:r w:rsidR="0039187B" w:rsidRPr="007B5386">
              <w:rPr>
                <w:rStyle w:val="ae"/>
                <w:rFonts w:ascii="Times New Roman" w:hAnsi="Times New Roman"/>
                <w:i w:val="0"/>
                <w:sz w:val="16"/>
                <w:szCs w:val="16"/>
                <w:lang w:val="uk-UA"/>
              </w:rPr>
              <w:t xml:space="preserve"> Закон від 06.09.2012  № 5207-VI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 ст. 9</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Суб’єктами, наділеними повноваженнями щодо запобігання та протидії дискримінації, є:</w:t>
            </w:r>
          </w:p>
          <w:p w:rsidR="0039187B" w:rsidRPr="007B5386" w:rsidRDefault="0039187B" w:rsidP="0039187B">
            <w:pPr>
              <w:shd w:val="clear" w:color="auto" w:fill="FFFFFF"/>
              <w:ind w:left="-108" w:right="-108" w:firstLine="142"/>
              <w:jc w:val="both"/>
              <w:rPr>
                <w:rStyle w:val="ae"/>
                <w:i w:val="0"/>
                <w:sz w:val="16"/>
                <w:szCs w:val="16"/>
                <w:lang w:val="uk-UA"/>
              </w:rPr>
            </w:pPr>
            <w:r w:rsidRPr="007B5386">
              <w:rPr>
                <w:color w:val="000000"/>
                <w:sz w:val="16"/>
                <w:szCs w:val="16"/>
                <w:lang w:val="uk-UA" w:eastAsia="en-US"/>
              </w:rPr>
              <w:t>… органи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1 ст. 12.</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bookmarkStart w:id="121" w:name="n90"/>
            <w:bookmarkEnd w:id="121"/>
            <w:r w:rsidRPr="007B5386">
              <w:rPr>
                <w:color w:val="000000"/>
                <w:sz w:val="16"/>
                <w:szCs w:val="16"/>
                <w:lang w:val="uk-UA" w:eastAsia="en-US"/>
              </w:rPr>
              <w:t>Державні органи, органи влади Автономної Республіки Крим та органи місцевого самоврядування в межах своїх повноважень:</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22" w:name="n91"/>
            <w:bookmarkEnd w:id="122"/>
            <w:r w:rsidRPr="007B5386">
              <w:rPr>
                <w:color w:val="000000"/>
                <w:sz w:val="16"/>
                <w:szCs w:val="16"/>
                <w:lang w:val="uk-UA" w:eastAsia="en-US"/>
              </w:rPr>
              <w:t>готують пропозиції щодо вдосконалення законодавства про запобігання та протидію дискримінації;</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23" w:name="n92"/>
            <w:bookmarkEnd w:id="123"/>
            <w:r w:rsidRPr="007B5386">
              <w:rPr>
                <w:color w:val="000000"/>
                <w:sz w:val="16"/>
                <w:szCs w:val="16"/>
                <w:lang w:val="uk-UA" w:eastAsia="en-US"/>
              </w:rPr>
              <w:t>здійснюють позитивні дії;</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24" w:name="n93"/>
            <w:bookmarkEnd w:id="124"/>
            <w:r w:rsidRPr="007B5386">
              <w:rPr>
                <w:color w:val="000000"/>
                <w:sz w:val="16"/>
                <w:szCs w:val="16"/>
                <w:lang w:val="uk-UA" w:eastAsia="en-US"/>
              </w:rPr>
              <w:t>дотримуються принципу недискримінації у своїй діяльності;</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співпрацюють з громадськими організаціями щодо дотримання принципу недискримінації;</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сприяють науковим розробкам у сфері запобігання та протидії дискримінації;</w:t>
            </w:r>
          </w:p>
          <w:p w:rsidR="0039187B" w:rsidRPr="007B5386" w:rsidRDefault="0039187B" w:rsidP="0039187B">
            <w:pPr>
              <w:shd w:val="clear" w:color="auto" w:fill="FFFFFF"/>
              <w:ind w:left="-108" w:right="-108" w:firstLine="142"/>
              <w:jc w:val="both"/>
              <w:rPr>
                <w:bCs/>
                <w:color w:val="000000"/>
                <w:sz w:val="16"/>
                <w:szCs w:val="16"/>
                <w:lang w:val="uk-UA" w:eastAsia="en-US"/>
              </w:rPr>
            </w:pPr>
            <w:bookmarkStart w:id="125" w:name="n96"/>
            <w:bookmarkEnd w:id="125"/>
            <w:r w:rsidRPr="007B5386">
              <w:rPr>
                <w:color w:val="000000"/>
                <w:sz w:val="16"/>
                <w:szCs w:val="16"/>
                <w:lang w:val="uk-UA" w:eastAsia="en-US"/>
              </w:rPr>
              <w:t>провадять просвітницьку діяльність з питань запобігання та протидії дискримінації.</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0" w:tgtFrame="_blank" w:history="1">
              <w:r w:rsidR="0039187B" w:rsidRPr="007B5386">
                <w:rPr>
                  <w:rStyle w:val="ae"/>
                  <w:rFonts w:ascii="Times New Roman" w:hAnsi="Times New Roman"/>
                  <w:i w:val="0"/>
                  <w:sz w:val="16"/>
                  <w:szCs w:val="16"/>
                  <w:lang w:val="uk-UA"/>
                </w:rPr>
                <w:t>Про державні лотереї в Україні</w:t>
              </w:r>
            </w:hyperlink>
            <w:r w:rsidR="0039187B" w:rsidRPr="007B5386">
              <w:rPr>
                <w:rStyle w:val="ae"/>
                <w:rFonts w:ascii="Times New Roman" w:hAnsi="Times New Roman"/>
                <w:i w:val="0"/>
                <w:sz w:val="16"/>
                <w:szCs w:val="16"/>
                <w:lang w:val="uk-UA"/>
              </w:rPr>
              <w:t xml:space="preserve"> Закон від 06.09.2012 № 5204-VI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ч.9 ст. 6</w:t>
            </w:r>
          </w:p>
        </w:tc>
        <w:tc>
          <w:tcPr>
            <w:tcW w:w="11481" w:type="dxa"/>
          </w:tcPr>
          <w:p w:rsidR="0039187B" w:rsidRPr="007B5386" w:rsidRDefault="0039187B" w:rsidP="0039187B">
            <w:pPr>
              <w:pStyle w:val="af6"/>
              <w:spacing w:after="0"/>
              <w:ind w:left="-108" w:right="-108" w:firstLine="142"/>
              <w:jc w:val="both"/>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 xml:space="preserve">Органи місцевого самоврядування та місцеві органи виконавчої влади зобов’язані сприяти розвитку і поширенню державної лотереї на відповідних територіях. </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1" w:tgtFrame="_blank" w:history="1">
              <w:r w:rsidR="0039187B" w:rsidRPr="007B5386">
                <w:rPr>
                  <w:rStyle w:val="ae"/>
                  <w:rFonts w:ascii="Times New Roman" w:hAnsi="Times New Roman"/>
                  <w:i w:val="0"/>
                  <w:sz w:val="16"/>
                  <w:szCs w:val="16"/>
                  <w:lang w:val="uk-UA"/>
                </w:rPr>
                <w:t>Про зайнятість населення</w:t>
              </w:r>
            </w:hyperlink>
            <w:r w:rsidR="0039187B" w:rsidRPr="007B5386">
              <w:rPr>
                <w:rStyle w:val="ae"/>
                <w:rFonts w:ascii="Times New Roman" w:hAnsi="Times New Roman"/>
                <w:i w:val="0"/>
                <w:sz w:val="16"/>
                <w:szCs w:val="16"/>
                <w:lang w:val="uk-UA"/>
              </w:rPr>
              <w:t xml:space="preserve"> Закон від 05.07.2012 № 5067-VI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 4 ст. 18</w:t>
            </w:r>
          </w:p>
        </w:tc>
        <w:tc>
          <w:tcPr>
            <w:tcW w:w="11481" w:type="dxa"/>
          </w:tcPr>
          <w:p w:rsidR="0039187B" w:rsidRPr="007B5386" w:rsidRDefault="0039187B" w:rsidP="0039187B">
            <w:pPr>
              <w:pStyle w:val="af6"/>
              <w:spacing w:after="0"/>
              <w:ind w:left="-108" w:right="-108" w:firstLine="142"/>
              <w:jc w:val="both"/>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Координація роботи із здійснення заходів, передбачених програмами зайнятості населення, покладається на …..  органи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ДСЗН</w:t>
            </w:r>
          </w:p>
          <w:p w:rsidR="0039187B" w:rsidRPr="007B5386" w:rsidRDefault="0039187B" w:rsidP="0039187B">
            <w:pPr>
              <w:pStyle w:val="af6"/>
              <w:spacing w:after="0"/>
              <w:ind w:left="-108" w:right="-108"/>
              <w:rPr>
                <w:rFonts w:ascii="Times New Roman" w:hAnsi="Times New Roman"/>
                <w:sz w:val="16"/>
                <w:szCs w:val="16"/>
                <w:lang w:val="uk-UA"/>
              </w:rPr>
            </w:pPr>
            <w:r w:rsidRPr="007B5386">
              <w:rPr>
                <w:rStyle w:val="ae"/>
                <w:rFonts w:ascii="Times New Roman" w:hAnsi="Times New Roman"/>
                <w:i w:val="0"/>
                <w:sz w:val="16"/>
                <w:szCs w:val="16"/>
                <w:lang w:val="uk-UA"/>
              </w:rPr>
              <w:t>УПП</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pStyle w:val="af6"/>
              <w:spacing w:after="0"/>
              <w:ind w:left="-108" w:right="-108"/>
              <w:rPr>
                <w:rFonts w:ascii="Times New Roman" w:hAnsi="Times New Roman"/>
                <w:color w:val="000000"/>
                <w:sz w:val="16"/>
                <w:szCs w:val="16"/>
                <w:shd w:val="clear" w:color="auto" w:fill="FFFFFF"/>
                <w:lang w:val="uk-UA"/>
              </w:rPr>
            </w:pPr>
            <w:r w:rsidRPr="007B5386">
              <w:rPr>
                <w:rFonts w:ascii="Times New Roman" w:hAnsi="Times New Roman"/>
                <w:color w:val="000000"/>
                <w:sz w:val="16"/>
                <w:szCs w:val="16"/>
                <w:shd w:val="clear" w:color="auto" w:fill="FFFFFF"/>
                <w:lang w:val="uk-UA"/>
              </w:rPr>
              <w:t>ч. 3 ст. 48</w:t>
            </w:r>
          </w:p>
        </w:tc>
        <w:tc>
          <w:tcPr>
            <w:tcW w:w="11481" w:type="dxa"/>
          </w:tcPr>
          <w:p w:rsidR="0039187B" w:rsidRPr="007B5386" w:rsidRDefault="0039187B" w:rsidP="0039187B">
            <w:pPr>
              <w:pStyle w:val="af6"/>
              <w:spacing w:after="0"/>
              <w:ind w:left="-108" w:right="-108" w:firstLine="142"/>
              <w:jc w:val="both"/>
              <w:rPr>
                <w:rFonts w:ascii="Times New Roman" w:hAnsi="Times New Roman"/>
                <w:color w:val="000000"/>
                <w:sz w:val="16"/>
                <w:szCs w:val="16"/>
                <w:shd w:val="clear" w:color="auto" w:fill="FFFFFF"/>
                <w:lang w:val="uk-UA"/>
              </w:rPr>
            </w:pPr>
            <w:r w:rsidRPr="007B5386">
              <w:rPr>
                <w:rFonts w:ascii="Times New Roman" w:hAnsi="Times New Roman"/>
                <w:color w:val="000000"/>
                <w:sz w:val="16"/>
                <w:szCs w:val="16"/>
                <w:shd w:val="clear" w:color="auto" w:fill="FFFFFF"/>
                <w:lang w:val="uk-UA"/>
              </w:rPr>
              <w:t>Розроблення комплексу заходів щодо забезпечення зайнятості працівників, які підлягають вивільненню, здійснюється відповідними органами виконавчої влади та органами місцевого самоврядування за участю сторін соціального діалогу.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УПП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2" w:tgtFrame="_blank" w:history="1">
              <w:r w:rsidR="0039187B" w:rsidRPr="007B5386">
                <w:rPr>
                  <w:rStyle w:val="ae"/>
                  <w:rFonts w:ascii="Times New Roman" w:hAnsi="Times New Roman"/>
                  <w:i w:val="0"/>
                  <w:sz w:val="16"/>
                  <w:szCs w:val="16"/>
                  <w:lang w:val="uk-UA"/>
                </w:rPr>
                <w:t>Про екстрену медичну допомогу</w:t>
              </w:r>
            </w:hyperlink>
            <w:r w:rsidR="0039187B" w:rsidRPr="007B5386">
              <w:rPr>
                <w:rStyle w:val="ae"/>
                <w:rFonts w:ascii="Times New Roman" w:hAnsi="Times New Roman"/>
                <w:i w:val="0"/>
                <w:sz w:val="16"/>
                <w:szCs w:val="16"/>
                <w:lang w:val="uk-UA"/>
              </w:rPr>
              <w:t xml:space="preserve"> Закон від 05.07.2012 № 5081-VI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ч.3 ст. 5</w:t>
            </w:r>
          </w:p>
        </w:tc>
        <w:tc>
          <w:tcPr>
            <w:tcW w:w="11481" w:type="dxa"/>
          </w:tcPr>
          <w:p w:rsidR="0039187B" w:rsidRPr="007B5386" w:rsidRDefault="0039187B" w:rsidP="0039187B">
            <w:pPr>
              <w:pStyle w:val="af6"/>
              <w:spacing w:after="0"/>
              <w:ind w:left="-108" w:right="-108" w:firstLine="142"/>
              <w:jc w:val="both"/>
              <w:rPr>
                <w:rFonts w:ascii="Times New Roman" w:hAnsi="Times New Roman"/>
                <w:sz w:val="16"/>
                <w:szCs w:val="16"/>
                <w:lang w:val="uk-UA"/>
              </w:rPr>
            </w:pPr>
            <w:r w:rsidRPr="007B5386">
              <w:rPr>
                <w:rFonts w:ascii="Times New Roman" w:hAnsi="Times New Roman"/>
                <w:color w:val="000000"/>
                <w:sz w:val="16"/>
                <w:szCs w:val="16"/>
                <w:shd w:val="clear" w:color="auto" w:fill="FFFFFF"/>
                <w:lang w:val="uk-UA"/>
              </w:rPr>
              <w:t>Організація та забезпечення функціонування системи екстреної медичної допомоги у порядку та в межах повноважень, що визначені законом, здійснюються … обласними радами, іншими органами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ВОЗ</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ind w:left="-108" w:right="-108"/>
              <w:jc w:val="center"/>
              <w:rPr>
                <w:rStyle w:val="ae"/>
                <w:i w:val="0"/>
                <w:sz w:val="16"/>
                <w:szCs w:val="16"/>
                <w:lang w:val="uk-UA"/>
              </w:rPr>
            </w:pPr>
            <w:r w:rsidRPr="007B5386">
              <w:rPr>
                <w:color w:val="000000"/>
                <w:sz w:val="16"/>
                <w:szCs w:val="16"/>
                <w:shd w:val="clear" w:color="auto" w:fill="FFFFFF"/>
                <w:lang w:val="uk-UA"/>
              </w:rPr>
              <w:t>ч. 4 ст. 9</w:t>
            </w:r>
          </w:p>
        </w:tc>
        <w:tc>
          <w:tcPr>
            <w:tcW w:w="11481" w:type="dxa"/>
          </w:tcPr>
          <w:p w:rsidR="0039187B" w:rsidRPr="007B5386" w:rsidRDefault="0039187B" w:rsidP="0039187B">
            <w:pPr>
              <w:pStyle w:val="af6"/>
              <w:spacing w:after="0"/>
              <w:ind w:left="-108" w:right="-108" w:firstLine="142"/>
              <w:jc w:val="both"/>
              <w:rPr>
                <w:rFonts w:ascii="Times New Roman" w:hAnsi="Times New Roman"/>
                <w:color w:val="000000"/>
                <w:sz w:val="16"/>
                <w:szCs w:val="16"/>
                <w:shd w:val="clear" w:color="auto" w:fill="FFFFFF"/>
                <w:lang w:val="uk-UA"/>
              </w:rPr>
            </w:pPr>
            <w:r w:rsidRPr="007B5386">
              <w:rPr>
                <w:rFonts w:ascii="Times New Roman" w:hAnsi="Times New Roman"/>
                <w:color w:val="000000"/>
                <w:sz w:val="16"/>
                <w:szCs w:val="16"/>
                <w:shd w:val="clear" w:color="auto" w:fill="FFFFFF"/>
                <w:lang w:val="uk-UA"/>
              </w:rPr>
              <w:t>Рішення про утворення та припинення станції екстреної (швидкої) медичної допомоги приймається у порядку та в межах повноважень, що визначені законом, органами місцевого самоврядування з урахуванням положень цього Закону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ind w:left="-108" w:right="-108"/>
              <w:jc w:val="center"/>
              <w:rPr>
                <w:rStyle w:val="ae"/>
                <w:i w:val="0"/>
                <w:sz w:val="16"/>
                <w:szCs w:val="16"/>
                <w:lang w:val="uk-UA"/>
              </w:rPr>
            </w:pPr>
            <w:r w:rsidRPr="007B5386">
              <w:rPr>
                <w:color w:val="000000"/>
                <w:sz w:val="16"/>
                <w:szCs w:val="16"/>
                <w:shd w:val="clear" w:color="auto" w:fill="FFFFFF"/>
                <w:lang w:val="uk-UA"/>
              </w:rPr>
              <w:t>ч. 2 ст. 10</w:t>
            </w:r>
          </w:p>
        </w:tc>
        <w:tc>
          <w:tcPr>
            <w:tcW w:w="11481" w:type="dxa"/>
          </w:tcPr>
          <w:p w:rsidR="0039187B" w:rsidRPr="007B5386" w:rsidRDefault="0039187B" w:rsidP="0039187B">
            <w:pPr>
              <w:pStyle w:val="af6"/>
              <w:spacing w:after="0"/>
              <w:ind w:left="-108" w:right="-108" w:firstLine="142"/>
              <w:jc w:val="both"/>
              <w:rPr>
                <w:rFonts w:ascii="Times New Roman" w:hAnsi="Times New Roman"/>
                <w:color w:val="000000"/>
                <w:sz w:val="16"/>
                <w:szCs w:val="16"/>
                <w:shd w:val="clear" w:color="auto" w:fill="FFFFFF"/>
                <w:lang w:val="uk-UA"/>
              </w:rPr>
            </w:pPr>
            <w:r w:rsidRPr="007B5386">
              <w:rPr>
                <w:rFonts w:ascii="Times New Roman" w:hAnsi="Times New Roman"/>
                <w:color w:val="000000"/>
                <w:sz w:val="16"/>
                <w:szCs w:val="16"/>
                <w:shd w:val="clear" w:color="auto" w:fill="FFFFFF"/>
                <w:lang w:val="uk-UA"/>
              </w:rPr>
              <w:t>Рішення про організацію відділення екстреної (невідкладної) медичної допомоги та його функціонування приймається …. іншими органами місцевого самоврядування у порядку та в межах повноважень, що визначені законом.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3" w:tgtFrame="_blank" w:history="1">
              <w:r w:rsidR="0039187B" w:rsidRPr="007B5386">
                <w:rPr>
                  <w:rStyle w:val="ae"/>
                  <w:rFonts w:ascii="Times New Roman" w:hAnsi="Times New Roman"/>
                  <w:i w:val="0"/>
                  <w:sz w:val="16"/>
                  <w:szCs w:val="16"/>
                  <w:lang w:val="uk-UA"/>
                </w:rPr>
                <w:t>Про організації роботодавців, їх об'єднання, права і гарантії їх діяльності</w:t>
              </w:r>
            </w:hyperlink>
            <w:r w:rsidR="0039187B" w:rsidRPr="007B5386">
              <w:rPr>
                <w:rStyle w:val="ae"/>
                <w:rFonts w:ascii="Times New Roman" w:hAnsi="Times New Roman"/>
                <w:i w:val="0"/>
                <w:sz w:val="16"/>
                <w:szCs w:val="16"/>
                <w:lang w:val="uk-UA"/>
              </w:rPr>
              <w:t xml:space="preserve"> Закон від 22.06.2012 № 5026-VI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color w:val="000000"/>
                <w:sz w:val="16"/>
                <w:szCs w:val="16"/>
                <w:lang w:val="uk-UA" w:eastAsia="en-US"/>
              </w:rPr>
              <w:t xml:space="preserve"> 3 ст. 27</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Органи виконавчої влади та органи місцевого самоврядування: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26" w:name="n192"/>
            <w:bookmarkEnd w:id="126"/>
            <w:r w:rsidRPr="007B5386">
              <w:rPr>
                <w:color w:val="000000"/>
                <w:sz w:val="16"/>
                <w:szCs w:val="16"/>
                <w:lang w:val="uk-UA" w:eastAsia="en-US"/>
              </w:rPr>
              <w:t>1) залучають в установленому порядку повноважних представників відповідних організацій роботодавців, їх об'єднань, спільних представницьких органів сторони роботодавців до розробки та обговорення проектів актів та рішень;</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27" w:name="n193"/>
            <w:bookmarkEnd w:id="127"/>
            <w:r w:rsidRPr="007B5386">
              <w:rPr>
                <w:color w:val="000000"/>
                <w:sz w:val="16"/>
                <w:szCs w:val="16"/>
                <w:lang w:val="uk-UA" w:eastAsia="en-US"/>
              </w:rPr>
              <w:t>2) направляють відповідним організаціям роботодавців, їх об'єднанням на розгляд проекти нормативно-правових актів з питань формування та реалізації державної соціальної, економічної політики та регулювання трудових відносин;</w:t>
            </w:r>
          </w:p>
          <w:p w:rsidR="0039187B" w:rsidRPr="007B5386" w:rsidRDefault="0039187B" w:rsidP="0039187B">
            <w:pPr>
              <w:shd w:val="clear" w:color="auto" w:fill="FFFFFF"/>
              <w:ind w:left="-108" w:right="-108" w:firstLine="142"/>
              <w:jc w:val="both"/>
              <w:rPr>
                <w:rStyle w:val="ae"/>
                <w:i w:val="0"/>
                <w:sz w:val="16"/>
                <w:szCs w:val="16"/>
                <w:lang w:val="uk-UA"/>
              </w:rPr>
            </w:pPr>
            <w:bookmarkStart w:id="128" w:name="n194"/>
            <w:bookmarkEnd w:id="128"/>
            <w:r w:rsidRPr="007B5386">
              <w:rPr>
                <w:color w:val="000000"/>
                <w:sz w:val="16"/>
                <w:szCs w:val="16"/>
                <w:lang w:val="uk-UA" w:eastAsia="en-US"/>
              </w:rPr>
              <w:t>3) розглядають пропозиції організацій роботодавців, їх об'єднань, спільних представницьких органів сторони роботодавців, подані у встановленому законодавством порядку, та інформують організації роботодавців, їх об'єднання, спільні представницькі органи сторони роботодавців про розглянуті пропозиції.</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ДСЗН</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УПП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4" w:tgtFrame="_blank" w:history="1">
              <w:r w:rsidR="0039187B" w:rsidRPr="007B5386">
                <w:rPr>
                  <w:rStyle w:val="ae"/>
                  <w:rFonts w:ascii="Times New Roman" w:hAnsi="Times New Roman"/>
                  <w:i w:val="0"/>
                  <w:sz w:val="16"/>
                  <w:szCs w:val="16"/>
                  <w:lang w:val="uk-UA"/>
                </w:rPr>
                <w:t>Про індустріальні парки</w:t>
              </w:r>
            </w:hyperlink>
            <w:r w:rsidR="0039187B" w:rsidRPr="007B5386">
              <w:rPr>
                <w:rStyle w:val="ae"/>
                <w:rFonts w:ascii="Times New Roman" w:hAnsi="Times New Roman"/>
                <w:i w:val="0"/>
                <w:sz w:val="16"/>
                <w:szCs w:val="16"/>
                <w:lang w:val="uk-UA"/>
              </w:rPr>
              <w:t xml:space="preserve"> Закон від 21.06.2012 № 5018-VI</w:t>
            </w:r>
          </w:p>
        </w:tc>
        <w:tc>
          <w:tcPr>
            <w:tcW w:w="851" w:type="dxa"/>
            <w:shd w:val="clear" w:color="auto" w:fill="auto"/>
          </w:tcPr>
          <w:p w:rsidR="0039187B" w:rsidRPr="007B5386" w:rsidRDefault="0039187B" w:rsidP="0039187B">
            <w:pPr>
              <w:pStyle w:val="rvps2"/>
              <w:shd w:val="clear" w:color="auto" w:fill="FFFFFF"/>
              <w:spacing w:after="0" w:afterAutospacing="0"/>
              <w:ind w:left="-108" w:right="-108"/>
              <w:jc w:val="center"/>
              <w:rPr>
                <w:rStyle w:val="ae"/>
                <w:i w:val="0"/>
                <w:sz w:val="16"/>
                <w:szCs w:val="16"/>
              </w:rPr>
            </w:pPr>
            <w:r w:rsidRPr="007B5386">
              <w:rPr>
                <w:rStyle w:val="rvts9"/>
                <w:bCs/>
                <w:color w:val="000000" w:themeColor="text1"/>
                <w:sz w:val="16"/>
                <w:szCs w:val="16"/>
              </w:rPr>
              <w:t>ч. 1 ст. 5</w:t>
            </w:r>
          </w:p>
        </w:tc>
        <w:tc>
          <w:tcPr>
            <w:tcW w:w="11481" w:type="dxa"/>
          </w:tcPr>
          <w:p w:rsidR="0039187B" w:rsidRPr="007B5386" w:rsidRDefault="0039187B" w:rsidP="00E7391C">
            <w:pPr>
              <w:pStyle w:val="rvps2"/>
              <w:shd w:val="clear" w:color="auto" w:fill="FFFFFF"/>
              <w:spacing w:after="0" w:afterAutospacing="0"/>
              <w:ind w:left="-108" w:right="-108" w:firstLine="142"/>
              <w:jc w:val="both"/>
              <w:rPr>
                <w:rStyle w:val="ae"/>
                <w:i w:val="0"/>
                <w:iCs w:val="0"/>
                <w:color w:val="000000"/>
                <w:sz w:val="16"/>
                <w:szCs w:val="16"/>
              </w:rPr>
            </w:pPr>
            <w:r w:rsidRPr="007B5386">
              <w:rPr>
                <w:color w:val="000000" w:themeColor="text1"/>
                <w:sz w:val="16"/>
                <w:szCs w:val="16"/>
              </w:rPr>
              <w:t>Право на створення індустріальних парків на землях державної і комунальної власності мають органи державної влади, органи місцевого самоврядування, які згідно з</w:t>
            </w:r>
            <w:r w:rsidR="00E7391C" w:rsidRPr="007B5386">
              <w:rPr>
                <w:color w:val="000000" w:themeColor="text1"/>
                <w:sz w:val="16"/>
                <w:szCs w:val="16"/>
              </w:rPr>
              <w:t xml:space="preserve"> Конституцією України</w:t>
            </w:r>
            <w:r w:rsidRPr="007B5386">
              <w:rPr>
                <w:rStyle w:val="af4"/>
                <w:color w:val="000000" w:themeColor="text1"/>
              </w:rPr>
              <w:t xml:space="preserve"> </w:t>
            </w:r>
            <w:r w:rsidRPr="007B5386">
              <w:rPr>
                <w:color w:val="000000" w:themeColor="text1"/>
                <w:sz w:val="16"/>
                <w:szCs w:val="16"/>
              </w:rPr>
              <w:t xml:space="preserve">здійснюють право власника на землю від імені Українського народу і відповідно до закону наділені повноваженнями розпорядження земельними ділянками… </w:t>
            </w:r>
            <w:r w:rsidRPr="007B5386">
              <w:rPr>
                <w:color w:val="000000"/>
                <w:sz w:val="16"/>
                <w:szCs w:val="16"/>
              </w:rPr>
              <w:t>.</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rvts9"/>
                <w:bCs/>
                <w:color w:val="000000" w:themeColor="text1"/>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 ст. 13</w:t>
            </w:r>
          </w:p>
        </w:tc>
        <w:tc>
          <w:tcPr>
            <w:tcW w:w="11481" w:type="dxa"/>
          </w:tcPr>
          <w:p w:rsidR="0039187B" w:rsidRPr="007B5386" w:rsidRDefault="0039187B" w:rsidP="0039187B">
            <w:pPr>
              <w:pStyle w:val="rvps2"/>
              <w:shd w:val="clear" w:color="auto" w:fill="FFFFFF"/>
              <w:spacing w:after="0" w:afterAutospacing="0"/>
              <w:ind w:left="-108" w:right="-108" w:firstLine="142"/>
              <w:jc w:val="both"/>
              <w:rPr>
                <w:color w:val="000000" w:themeColor="text1"/>
                <w:sz w:val="16"/>
                <w:szCs w:val="16"/>
              </w:rPr>
            </w:pPr>
            <w:r w:rsidRPr="007B5386">
              <w:rPr>
                <w:color w:val="000000"/>
                <w:sz w:val="16"/>
                <w:szCs w:val="16"/>
              </w:rPr>
              <w:t>Ініціаторами створення індустріальних парків можуть бути органи державної влади, органи місцевого самоврядування, юридичні або фізичні особи, які мають право на створення індустріальних парків на землях державної, комунальної чи приватної власності згідно з цим Законом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ДЗРП</w:t>
            </w:r>
          </w:p>
          <w:p w:rsidR="0039187B" w:rsidRPr="007B5386" w:rsidRDefault="0039187B" w:rsidP="0039187B">
            <w:pPr>
              <w:pStyle w:val="af6"/>
              <w:spacing w:after="0"/>
              <w:ind w:left="-108" w:right="-108"/>
              <w:rPr>
                <w:rFonts w:ascii="Times New Roman" w:hAnsi="Times New Roman"/>
                <w:lang w:val="uk-UA"/>
              </w:rPr>
            </w:pPr>
            <w:r w:rsidRPr="007B5386">
              <w:rPr>
                <w:rStyle w:val="ae"/>
                <w:rFonts w:ascii="Times New Roman" w:hAnsi="Times New Roman"/>
                <w:i w:val="0"/>
                <w:sz w:val="16"/>
                <w:szCs w:val="16"/>
                <w:lang w:val="uk-UA"/>
              </w:rPr>
              <w:t>ВТЗПС</w:t>
            </w:r>
          </w:p>
        </w:tc>
      </w:tr>
      <w:tr w:rsidR="0039187B" w:rsidRPr="007B5386" w:rsidTr="006E3164">
        <w:trPr>
          <w:trHeight w:val="552"/>
        </w:trPr>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5" w:tgtFrame="_blank" w:history="1">
              <w:r w:rsidR="0039187B" w:rsidRPr="007B5386">
                <w:rPr>
                  <w:rStyle w:val="ae"/>
                  <w:rFonts w:ascii="Times New Roman" w:hAnsi="Times New Roman"/>
                  <w:i w:val="0"/>
                  <w:sz w:val="16"/>
                  <w:szCs w:val="16"/>
                  <w:lang w:val="uk-UA"/>
                </w:rPr>
                <w:t>Про ціни і ціноутворення</w:t>
              </w:r>
            </w:hyperlink>
            <w:r w:rsidR="0039187B" w:rsidRPr="007B5386">
              <w:rPr>
                <w:rStyle w:val="ae"/>
                <w:rFonts w:ascii="Times New Roman" w:hAnsi="Times New Roman"/>
                <w:i w:val="0"/>
                <w:sz w:val="16"/>
                <w:szCs w:val="16"/>
                <w:lang w:val="uk-UA"/>
              </w:rPr>
              <w:t xml:space="preserve"> Закон від 21.06.2012 № 5007-VI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 ст. 6</w:t>
            </w:r>
          </w:p>
        </w:tc>
        <w:tc>
          <w:tcPr>
            <w:tcW w:w="11481" w:type="dxa"/>
          </w:tcPr>
          <w:p w:rsidR="0039187B" w:rsidRPr="007B5386" w:rsidRDefault="0039187B" w:rsidP="0039187B">
            <w:pPr>
              <w:shd w:val="clear" w:color="auto" w:fill="FFFFFF"/>
              <w:ind w:left="-108" w:right="-108" w:firstLine="142"/>
              <w:rPr>
                <w:rStyle w:val="ae"/>
                <w:i w:val="0"/>
                <w:sz w:val="16"/>
                <w:szCs w:val="16"/>
                <w:lang w:val="uk-UA"/>
              </w:rPr>
            </w:pPr>
            <w:bookmarkStart w:id="129" w:name="n44"/>
            <w:bookmarkEnd w:id="129"/>
            <w:r w:rsidRPr="007B5386">
              <w:rPr>
                <w:color w:val="000000"/>
                <w:sz w:val="16"/>
                <w:szCs w:val="16"/>
                <w:lang w:val="uk-UA" w:eastAsia="en-US"/>
              </w:rPr>
              <w:t>Органи місцевого самоврядування забезпечують реалізацію державної цінової політики у межах повноважень, визначених законом.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ВТЗПС</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6" w:tgtFrame="_blank" w:history="1">
              <w:r w:rsidR="0039187B" w:rsidRPr="007B5386">
                <w:rPr>
                  <w:rStyle w:val="ae"/>
                  <w:rFonts w:ascii="Times New Roman" w:hAnsi="Times New Roman"/>
                  <w:i w:val="0"/>
                  <w:sz w:val="16"/>
                  <w:szCs w:val="16"/>
                  <w:lang w:val="uk-UA"/>
                </w:rPr>
                <w:t xml:space="preserve">Про виконання програм Глобального фонду для боротьби із СНІДом, туберкульозом та малярією в Україні </w:t>
              </w:r>
            </w:hyperlink>
            <w:r w:rsidR="0039187B" w:rsidRPr="007B5386">
              <w:rPr>
                <w:rStyle w:val="ae"/>
                <w:rFonts w:ascii="Times New Roman" w:hAnsi="Times New Roman"/>
                <w:i w:val="0"/>
                <w:sz w:val="16"/>
                <w:szCs w:val="16"/>
                <w:lang w:val="uk-UA"/>
              </w:rPr>
              <w:t xml:space="preserve">Закон від 21.06.2012 № 4999-VI </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ч. 2 ст. 4</w:t>
            </w:r>
            <w:bookmarkStart w:id="130" w:name="n24"/>
            <w:bookmarkEnd w:id="130"/>
          </w:p>
        </w:tc>
        <w:tc>
          <w:tcPr>
            <w:tcW w:w="11481" w:type="dxa"/>
          </w:tcPr>
          <w:p w:rsidR="0039187B" w:rsidRPr="007B5386" w:rsidRDefault="0039187B" w:rsidP="0039187B">
            <w:pPr>
              <w:shd w:val="clear" w:color="auto" w:fill="FFFFFF"/>
              <w:ind w:left="-108" w:right="-108" w:firstLine="142"/>
              <w:jc w:val="both"/>
              <w:rPr>
                <w:rStyle w:val="ae"/>
                <w:i w:val="0"/>
                <w:sz w:val="16"/>
                <w:szCs w:val="16"/>
                <w:lang w:val="uk-UA"/>
              </w:rPr>
            </w:pPr>
            <w:bookmarkStart w:id="131" w:name="n25"/>
            <w:bookmarkEnd w:id="131"/>
            <w:r w:rsidRPr="007B5386">
              <w:rPr>
                <w:color w:val="000000"/>
                <w:sz w:val="16"/>
                <w:szCs w:val="16"/>
                <w:lang w:val="uk-UA" w:eastAsia="en-US"/>
              </w:rPr>
              <w:t>.органи місцевого самоврядування або засновані ними підприємства, установи та організації можуть виступати основними реципієнтами (субреципієнтами) грантів (субгрантів) та безоплатно одержувати від реципієнтів (субреципієнтів) послуги та майно, придбані за кошти гранту (субгранту)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ВОЗ</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7" w:tgtFrame="_blank" w:history="1">
              <w:r w:rsidR="0039187B" w:rsidRPr="007B5386">
                <w:rPr>
                  <w:rStyle w:val="ae"/>
                  <w:rFonts w:ascii="Times New Roman" w:hAnsi="Times New Roman"/>
                  <w:i w:val="0"/>
                  <w:sz w:val="16"/>
                  <w:szCs w:val="16"/>
                  <w:lang w:val="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0039187B" w:rsidRPr="007B5386">
              <w:rPr>
                <w:rStyle w:val="ae"/>
                <w:rFonts w:ascii="Times New Roman" w:hAnsi="Times New Roman"/>
                <w:i w:val="0"/>
                <w:sz w:val="16"/>
                <w:szCs w:val="16"/>
                <w:lang w:val="uk-UA"/>
              </w:rPr>
              <w:t xml:space="preserve"> Закон від 24.05.2012 № 4865-VI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bookmarkStart w:id="132" w:name="n49"/>
            <w:bookmarkEnd w:id="132"/>
            <w:r w:rsidRPr="007B5386">
              <w:rPr>
                <w:bCs/>
                <w:color w:val="000000"/>
                <w:sz w:val="16"/>
                <w:szCs w:val="16"/>
                <w:lang w:val="uk-UA" w:eastAsia="uk-UA"/>
              </w:rPr>
              <w:t>п. 7 ч. 1 ст. 8</w:t>
            </w:r>
            <w:bookmarkStart w:id="133" w:name="n59"/>
            <w:bookmarkEnd w:id="133"/>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uk-UA"/>
              </w:rPr>
            </w:pPr>
            <w:r w:rsidRPr="007B5386">
              <w:rPr>
                <w:color w:val="000000"/>
                <w:sz w:val="16"/>
                <w:szCs w:val="16"/>
                <w:lang w:val="uk-UA" w:eastAsia="uk-UA"/>
              </w:rPr>
              <w:t>Імена фізичних осіб, ювілейні та святкові дати, назви і дати історичних подій юридичним особам та об’єктам права власності присвоюють:</w:t>
            </w:r>
          </w:p>
          <w:p w:rsidR="0039187B" w:rsidRPr="007B5386" w:rsidRDefault="0039187B" w:rsidP="0039187B">
            <w:pPr>
              <w:shd w:val="clear" w:color="auto" w:fill="FFFFFF"/>
              <w:ind w:left="-108" w:right="-108" w:firstLine="142"/>
              <w:jc w:val="both"/>
              <w:rPr>
                <w:sz w:val="16"/>
                <w:szCs w:val="16"/>
                <w:lang w:val="uk-UA"/>
              </w:rPr>
            </w:pPr>
            <w:bookmarkStart w:id="134" w:name="n60"/>
            <w:bookmarkEnd w:id="134"/>
            <w:r w:rsidRPr="007B5386">
              <w:rPr>
                <w:color w:val="000000"/>
                <w:sz w:val="16"/>
                <w:szCs w:val="16"/>
                <w:lang w:val="uk-UA" w:eastAsia="uk-UA"/>
              </w:rPr>
              <w:t>сільські, селищні, міські ради - юридичним особам, майно яких перебуває у власності територіальних громад сіл, селищ, міст, та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ВОКР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bCs/>
                <w:color w:val="000000"/>
                <w:sz w:val="16"/>
                <w:szCs w:val="16"/>
                <w:lang w:val="uk-UA" w:eastAsia="uk-UA"/>
              </w:rPr>
            </w:pPr>
            <w:r w:rsidRPr="007B5386">
              <w:rPr>
                <w:bCs/>
                <w:color w:val="000000"/>
                <w:sz w:val="16"/>
                <w:szCs w:val="16"/>
                <w:lang w:val="uk-UA" w:eastAsia="uk-UA"/>
              </w:rPr>
              <w:t>ч.ч. 1, 2 ст. 13</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uk-UA"/>
              </w:rPr>
            </w:pPr>
            <w:r w:rsidRPr="007B5386">
              <w:rPr>
                <w:color w:val="000000"/>
                <w:sz w:val="16"/>
                <w:szCs w:val="16"/>
                <w:lang w:val="uk-UA" w:eastAsia="uk-UA"/>
              </w:rPr>
              <w:t>Витрати, пов’язані з присвоєнням юридичним особам та об’єктам права власності імен фізичних осіб, ювілейних та святкових дат, назв і дат історичних подій, зміною або відмовою від присвоєних імен фізичних осіб, ювілейних та святкових дат, назв і дат історичних подій, можуть здійснюватися за рахунок коштів державного та місцевих бюджетів, а також коштів юридичних осіб.</w:t>
            </w:r>
          </w:p>
          <w:p w:rsidR="0039187B" w:rsidRPr="007B5386" w:rsidRDefault="0039187B" w:rsidP="0039187B">
            <w:pPr>
              <w:shd w:val="clear" w:color="auto" w:fill="FFFFFF"/>
              <w:ind w:left="-108" w:right="-108" w:firstLine="142"/>
              <w:jc w:val="both"/>
              <w:rPr>
                <w:color w:val="000000"/>
                <w:sz w:val="16"/>
                <w:szCs w:val="16"/>
                <w:lang w:val="uk-UA" w:eastAsia="uk-UA"/>
              </w:rPr>
            </w:pPr>
            <w:r w:rsidRPr="007B5386">
              <w:rPr>
                <w:color w:val="000000"/>
                <w:sz w:val="16"/>
                <w:szCs w:val="16"/>
                <w:lang w:val="uk-UA" w:eastAsia="uk-UA"/>
              </w:rPr>
              <w:t>Фінансування витрат, пов’язаних з присвоєнням, зміною або відмовою від присвоєних юридичним особам та об’єктам права власності імен фізичних осіб, ювілейних та святкових дат, назв і дат історичних подій, залежно від того, хто ініціював порушення цього питання, здійснюється за рахунок коштів:</w:t>
            </w:r>
          </w:p>
          <w:p w:rsidR="0039187B" w:rsidRPr="007B5386" w:rsidRDefault="0039187B" w:rsidP="0039187B">
            <w:pPr>
              <w:shd w:val="clear" w:color="auto" w:fill="FFFFFF"/>
              <w:ind w:left="-108" w:right="-108" w:firstLine="142"/>
              <w:jc w:val="both"/>
              <w:rPr>
                <w:color w:val="000000"/>
                <w:sz w:val="16"/>
                <w:szCs w:val="16"/>
                <w:lang w:val="uk-UA" w:eastAsia="uk-UA"/>
              </w:rPr>
            </w:pPr>
            <w:r w:rsidRPr="007B5386">
              <w:rPr>
                <w:color w:val="000000"/>
                <w:sz w:val="16"/>
                <w:szCs w:val="16"/>
                <w:lang w:val="uk-UA" w:eastAsia="uk-UA"/>
              </w:rPr>
              <w:t>відповідного місцевого бюджету, якщо ініціатором є відповідний орган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ВОКР</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8" w:tgtFrame="_blank" w:history="1">
              <w:r w:rsidR="0039187B" w:rsidRPr="007B5386">
                <w:rPr>
                  <w:rStyle w:val="ae"/>
                  <w:rFonts w:ascii="Times New Roman" w:hAnsi="Times New Roman"/>
                  <w:i w:val="0"/>
                  <w:sz w:val="16"/>
                  <w:szCs w:val="16"/>
                  <w:lang w:val="uk-UA"/>
                </w:rPr>
                <w:t>Про передачу, примусове відчуження або вилучення майна в умовах правового режиму воєнного чи надзвичайного стану</w:t>
              </w:r>
            </w:hyperlink>
            <w:r w:rsidR="0039187B" w:rsidRPr="007B5386">
              <w:rPr>
                <w:rStyle w:val="ae"/>
                <w:rFonts w:ascii="Times New Roman" w:hAnsi="Times New Roman"/>
                <w:i w:val="0"/>
                <w:sz w:val="16"/>
                <w:szCs w:val="16"/>
                <w:lang w:val="uk-UA"/>
              </w:rPr>
              <w:t xml:space="preserve"> Закон від 17.05.2012 № 4765-VI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ч. 1 ст. 4</w:t>
            </w:r>
            <w:bookmarkStart w:id="135" w:name="n17"/>
            <w:bookmarkEnd w:id="135"/>
          </w:p>
        </w:tc>
        <w:tc>
          <w:tcPr>
            <w:tcW w:w="11481" w:type="dxa"/>
          </w:tcPr>
          <w:p w:rsidR="0039187B" w:rsidRPr="007B5386" w:rsidRDefault="0039187B" w:rsidP="0039187B">
            <w:pPr>
              <w:shd w:val="clear" w:color="auto" w:fill="FFFFFF"/>
              <w:ind w:left="-108" w:right="-108" w:firstLine="142"/>
              <w:jc w:val="both"/>
              <w:rPr>
                <w:sz w:val="16"/>
                <w:szCs w:val="16"/>
                <w:lang w:val="uk-UA"/>
              </w:rPr>
            </w:pPr>
            <w:r w:rsidRPr="007B5386">
              <w:rPr>
                <w:color w:val="000000"/>
                <w:sz w:val="16"/>
                <w:szCs w:val="16"/>
                <w:lang w:val="uk-UA" w:eastAsia="en-US"/>
              </w:rPr>
              <w:t xml:space="preserve">Примусове відчуження або вилучення майна у зв’язку із запровадженням та виконанням заходів правового режиму воєнного стану здійснюється за рішенням військового командування, погодженим відповідно з …або виконавчим органом відповідної місцевої ради </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color w:val="000000"/>
                <w:sz w:val="16"/>
                <w:szCs w:val="16"/>
                <w:lang w:val="uk-UA" w:eastAsia="en-US"/>
              </w:rPr>
              <w:t xml:space="preserve"> 1 ст. 5</w:t>
            </w:r>
            <w:bookmarkStart w:id="136" w:name="n20"/>
            <w:bookmarkEnd w:id="136"/>
          </w:p>
        </w:tc>
        <w:tc>
          <w:tcPr>
            <w:tcW w:w="11481" w:type="dxa"/>
          </w:tcPr>
          <w:p w:rsidR="0039187B" w:rsidRPr="007B5386" w:rsidRDefault="0039187B" w:rsidP="0039187B">
            <w:pPr>
              <w:shd w:val="clear" w:color="auto" w:fill="FFFFFF"/>
              <w:ind w:left="-108" w:right="-108" w:firstLine="142"/>
              <w:jc w:val="both"/>
              <w:rPr>
                <w:bCs/>
                <w:color w:val="000000"/>
                <w:sz w:val="16"/>
                <w:szCs w:val="16"/>
                <w:lang w:val="uk-UA" w:eastAsia="en-US"/>
              </w:rPr>
            </w:pPr>
            <w:r w:rsidRPr="007B5386">
              <w:rPr>
                <w:color w:val="000000"/>
                <w:sz w:val="16"/>
                <w:szCs w:val="16"/>
                <w:lang w:val="uk-UA" w:eastAsia="en-US"/>
              </w:rPr>
              <w:t>Примусове відчуження або вилучення майна, необхідного для відвернення або ліквідації ситуацій, що стали причиною введення правового режиму надзвичайного стану, здійснюється за рішенням…органу ісцевого самоврядування, на яких відповідно до указу Президента України про введення правового режиму надзвичайного стану покладено здійснення заходів надзвичайного стану</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Fonts w:ascii="Times New Roman" w:hAnsi="Times New Roman"/>
                <w:lang w:val="uk-UA"/>
              </w:rPr>
            </w:pPr>
            <w:r w:rsidRPr="007B5386">
              <w:rPr>
                <w:rStyle w:val="ae"/>
                <w:rFonts w:ascii="Times New Roman" w:hAnsi="Times New Roman"/>
                <w:i w:val="0"/>
                <w:sz w:val="16"/>
                <w:szCs w:val="16"/>
                <w:lang w:val="uk-UA"/>
              </w:rPr>
              <w:t>ВК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color w:val="000000"/>
                <w:sz w:val="16"/>
                <w:szCs w:val="16"/>
                <w:shd w:val="clear" w:color="auto" w:fill="FFFFFF"/>
                <w:lang w:val="uk-UA"/>
              </w:rPr>
            </w:pPr>
            <w:r w:rsidRPr="007B5386">
              <w:rPr>
                <w:color w:val="000000"/>
                <w:sz w:val="16"/>
                <w:szCs w:val="16"/>
                <w:shd w:val="clear" w:color="auto" w:fill="FFFFFF"/>
                <w:lang w:val="uk-UA"/>
              </w:rPr>
              <w:t>ч.3 ст. 6</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shd w:val="clear" w:color="auto" w:fill="FFFFFF"/>
                <w:lang w:val="uk-UA"/>
              </w:rPr>
              <w:t>У разі неможливості прийняття місцевою радою рішення про передачу комунального майна у державну власність таке рішення приймається сільським, селищним, міським головою, головою районної у місті, районної, обласної ради або секретарем, заступником голови відповідної ради з наступним його затвердженням відповідною радою згідно із законом. Відповідне рішення приймається зазначеними особами у порядку, встановленому законом.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МГ</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79" w:tgtFrame="_blank" w:history="1">
              <w:r w:rsidR="0039187B" w:rsidRPr="007B5386">
                <w:rPr>
                  <w:rStyle w:val="ae"/>
                  <w:rFonts w:ascii="Times New Roman" w:hAnsi="Times New Roman"/>
                  <w:i w:val="0"/>
                  <w:sz w:val="16"/>
                  <w:szCs w:val="16"/>
                  <w:lang w:val="uk-UA"/>
                </w:rPr>
                <w:t>Кримінальний процесуальний кодекс України</w:t>
              </w:r>
            </w:hyperlink>
            <w:r w:rsidR="0039187B" w:rsidRPr="007B5386">
              <w:rPr>
                <w:rStyle w:val="ae"/>
                <w:rFonts w:ascii="Times New Roman" w:hAnsi="Times New Roman"/>
                <w:i w:val="0"/>
                <w:sz w:val="16"/>
                <w:szCs w:val="16"/>
                <w:lang w:val="uk-UA"/>
              </w:rPr>
              <w:t xml:space="preserve">. Закон від 13.04.2012 № 4651-VI </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 ст. 239</w:t>
            </w:r>
            <w:bookmarkStart w:id="137" w:name="n2237"/>
            <w:bookmarkEnd w:id="137"/>
          </w:p>
        </w:tc>
        <w:tc>
          <w:tcPr>
            <w:tcW w:w="11481" w:type="dxa"/>
          </w:tcPr>
          <w:p w:rsidR="0039187B" w:rsidRPr="007B5386" w:rsidRDefault="0039187B" w:rsidP="0039187B">
            <w:pPr>
              <w:shd w:val="clear" w:color="auto" w:fill="FFFFFF"/>
              <w:ind w:left="-108" w:right="-108" w:firstLine="142"/>
              <w:jc w:val="both"/>
              <w:rPr>
                <w:rStyle w:val="ae"/>
                <w:i w:val="0"/>
                <w:sz w:val="16"/>
                <w:szCs w:val="16"/>
                <w:lang w:val="uk-UA"/>
              </w:rPr>
            </w:pPr>
            <w:r w:rsidRPr="007B5386">
              <w:rPr>
                <w:color w:val="000000"/>
                <w:sz w:val="16"/>
                <w:szCs w:val="16"/>
                <w:lang w:val="uk-UA" w:eastAsia="en-US"/>
              </w:rPr>
              <w:t>Ексгумація трупа здійснюється за постановою прокурора. Виконання постанови покладається на службових осіб органів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ДІМ</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color w:val="000000"/>
                <w:sz w:val="16"/>
                <w:szCs w:val="16"/>
                <w:shd w:val="clear" w:color="auto" w:fill="FFFFFF"/>
                <w:lang w:val="uk-UA"/>
              </w:rPr>
            </w:pPr>
            <w:r w:rsidRPr="007B5386">
              <w:rPr>
                <w:bCs/>
                <w:color w:val="000000"/>
                <w:sz w:val="16"/>
                <w:szCs w:val="16"/>
                <w:lang w:val="uk-UA" w:eastAsia="uk-UA"/>
              </w:rPr>
              <w:t>ч. 1 ст. 36</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bookmarkStart w:id="138" w:name="n623"/>
            <w:bookmarkEnd w:id="138"/>
            <w:r w:rsidRPr="007B5386">
              <w:rPr>
                <w:color w:val="000000"/>
                <w:sz w:val="16"/>
                <w:szCs w:val="16"/>
                <w:lang w:val="uk-UA" w:eastAsia="uk-UA"/>
              </w:rPr>
              <w:t>Прокурор,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ind w:left="-108" w:right="-108"/>
              <w:jc w:val="center"/>
              <w:rPr>
                <w:color w:val="000000"/>
                <w:sz w:val="16"/>
                <w:szCs w:val="16"/>
                <w:shd w:val="clear" w:color="auto" w:fill="FFFFFF"/>
                <w:lang w:val="uk-UA"/>
              </w:rPr>
            </w:pPr>
            <w:r w:rsidRPr="007B5386">
              <w:rPr>
                <w:rFonts w:eastAsiaTheme="minorHAnsi"/>
                <w:sz w:val="16"/>
                <w:szCs w:val="16"/>
                <w:lang w:val="uk-UA" w:eastAsia="en-US"/>
              </w:rPr>
              <w:t>ч. 5 ст. 40</w:t>
            </w:r>
          </w:p>
        </w:tc>
        <w:tc>
          <w:tcPr>
            <w:tcW w:w="11481" w:type="dxa"/>
          </w:tcPr>
          <w:p w:rsidR="0039187B" w:rsidRPr="007B5386" w:rsidRDefault="0039187B" w:rsidP="0039187B">
            <w:pPr>
              <w:ind w:left="-108" w:right="-108" w:firstLine="142"/>
              <w:rPr>
                <w:bCs/>
                <w:color w:val="000000"/>
                <w:sz w:val="16"/>
                <w:szCs w:val="16"/>
                <w:lang w:val="uk-UA" w:eastAsia="uk-UA"/>
              </w:rPr>
            </w:pPr>
            <w:r w:rsidRPr="007B5386">
              <w:rPr>
                <w:rFonts w:eastAsiaTheme="minorHAnsi"/>
                <w:color w:val="000000"/>
                <w:sz w:val="16"/>
                <w:szCs w:val="16"/>
                <w:shd w:val="clear" w:color="auto" w:fill="FFFFFF"/>
                <w:lang w:val="uk-UA" w:eastAsia="en-US"/>
              </w:rPr>
              <w:t>Слідчий,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color w:val="000000"/>
                <w:sz w:val="16"/>
                <w:szCs w:val="16"/>
                <w:shd w:val="clear" w:color="auto" w:fill="FFFFFF"/>
                <w:lang w:val="uk-UA"/>
              </w:rPr>
            </w:pPr>
            <w:r w:rsidRPr="007B5386">
              <w:rPr>
                <w:rFonts w:eastAsiaTheme="minorHAnsi"/>
                <w:color w:val="000000"/>
                <w:sz w:val="16"/>
                <w:szCs w:val="16"/>
                <w:shd w:val="clear" w:color="auto" w:fill="FFFFFF"/>
                <w:lang w:val="uk-UA" w:eastAsia="en-US"/>
              </w:rPr>
              <w:t>ч. 7 ст. 46</w:t>
            </w:r>
          </w:p>
        </w:tc>
        <w:tc>
          <w:tcPr>
            <w:tcW w:w="11481" w:type="dxa"/>
          </w:tcPr>
          <w:p w:rsidR="0039187B" w:rsidRPr="007B5386" w:rsidRDefault="0039187B" w:rsidP="0039187B">
            <w:pPr>
              <w:ind w:left="-108" w:right="-108" w:firstLine="142"/>
              <w:rPr>
                <w:rFonts w:eastAsiaTheme="minorHAnsi"/>
                <w:sz w:val="16"/>
                <w:szCs w:val="16"/>
                <w:lang w:val="uk-UA" w:eastAsia="en-US"/>
              </w:rPr>
            </w:pPr>
            <w:r w:rsidRPr="007B5386">
              <w:rPr>
                <w:rFonts w:eastAsiaTheme="minorHAnsi"/>
                <w:color w:val="000000"/>
                <w:sz w:val="16"/>
                <w:szCs w:val="16"/>
                <w:shd w:val="clear" w:color="auto" w:fill="FFFFFF"/>
                <w:lang w:val="uk-UA" w:eastAsia="en-US"/>
              </w:rPr>
              <w:t>Органи державної влади та органи місцевого самоврядування, їх службові особи зобов’язані виконувати законні вимоги захисника.</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ВО СМР</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80" w:tgtFrame="_blank" w:history="1">
              <w:r w:rsidR="0039187B" w:rsidRPr="007B5386">
                <w:rPr>
                  <w:rStyle w:val="ae"/>
                  <w:rFonts w:ascii="Times New Roman" w:hAnsi="Times New Roman"/>
                  <w:i w:val="0"/>
                  <w:sz w:val="16"/>
                  <w:szCs w:val="16"/>
                  <w:lang w:val="uk-UA"/>
                </w:rPr>
                <w:t>Про громадські об'єднання</w:t>
              </w:r>
            </w:hyperlink>
            <w:r w:rsidR="0039187B" w:rsidRPr="007B5386">
              <w:rPr>
                <w:rStyle w:val="ae"/>
                <w:rFonts w:ascii="Times New Roman" w:hAnsi="Times New Roman"/>
                <w:i w:val="0"/>
                <w:sz w:val="16"/>
                <w:szCs w:val="16"/>
                <w:lang w:val="uk-UA"/>
              </w:rPr>
              <w:t xml:space="preserve"> Закон від 22.03.2012 № 4572-VI</w:t>
            </w:r>
          </w:p>
        </w:tc>
        <w:tc>
          <w:tcPr>
            <w:tcW w:w="851" w:type="dxa"/>
            <w:shd w:val="clear" w:color="auto" w:fill="auto"/>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ч. 5 ст. 22</w:t>
            </w:r>
          </w:p>
        </w:tc>
        <w:tc>
          <w:tcPr>
            <w:tcW w:w="11481" w:type="dxa"/>
          </w:tcPr>
          <w:p w:rsidR="0039187B" w:rsidRPr="007B5386" w:rsidRDefault="0039187B" w:rsidP="0039187B">
            <w:pPr>
              <w:pStyle w:val="af6"/>
              <w:spacing w:after="0"/>
              <w:ind w:left="-108" w:right="-108" w:firstLine="142"/>
              <w:jc w:val="both"/>
              <w:rPr>
                <w:rStyle w:val="ae"/>
                <w:rFonts w:ascii="Times New Roman" w:hAnsi="Times New Roman"/>
                <w:i w:val="0"/>
                <w:sz w:val="16"/>
                <w:szCs w:val="16"/>
                <w:lang w:val="uk-UA"/>
              </w:rPr>
            </w:pPr>
            <w:r w:rsidRPr="007B5386">
              <w:rPr>
                <w:rFonts w:ascii="Times New Roman" w:hAnsi="Times New Roman"/>
                <w:color w:val="000000"/>
                <w:sz w:val="16"/>
                <w:szCs w:val="16"/>
                <w:shd w:val="clear" w:color="auto" w:fill="FFFFFF"/>
                <w:lang w:val="uk-UA"/>
              </w:rPr>
              <w:t>Державний нагляд та контроль за дотриманням закону громадськими об'єднаннями здійснюють органи виконавчої влади, органи місцевого самоврядування у порядку, визначеному законом.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ДКІП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81" w:tgtFrame="_blank" w:history="1">
              <w:r w:rsidR="0039187B" w:rsidRPr="007B5386">
                <w:rPr>
                  <w:rStyle w:val="ae"/>
                  <w:rFonts w:ascii="Times New Roman" w:hAnsi="Times New Roman"/>
                  <w:i w:val="0"/>
                  <w:sz w:val="16"/>
                  <w:szCs w:val="16"/>
                  <w:lang w:val="uk-UA"/>
                </w:rPr>
                <w:t>Про розвиток та державну підтримку малого і середнього підприємництва в Україні</w:t>
              </w:r>
            </w:hyperlink>
            <w:r w:rsidR="0039187B" w:rsidRPr="007B5386">
              <w:rPr>
                <w:rStyle w:val="ae"/>
                <w:rFonts w:ascii="Times New Roman" w:hAnsi="Times New Roman"/>
                <w:i w:val="0"/>
                <w:sz w:val="16"/>
                <w:szCs w:val="16"/>
                <w:lang w:val="uk-UA"/>
              </w:rPr>
              <w:t xml:space="preserve"> Закон від 22.03.2012 № 4618-VI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1 ст. 5</w:t>
            </w:r>
            <w:bookmarkStart w:id="139" w:name="n40"/>
            <w:bookmarkEnd w:id="139"/>
          </w:p>
        </w:tc>
        <w:tc>
          <w:tcPr>
            <w:tcW w:w="11481" w:type="dxa"/>
          </w:tcPr>
          <w:p w:rsidR="0039187B" w:rsidRPr="007B5386" w:rsidRDefault="0039187B" w:rsidP="0039187B">
            <w:pPr>
              <w:shd w:val="clear" w:color="auto" w:fill="FFFFFF"/>
              <w:ind w:left="-108" w:right="-108" w:firstLine="142"/>
              <w:jc w:val="both"/>
              <w:rPr>
                <w:rStyle w:val="ae"/>
                <w:i w:val="0"/>
                <w:sz w:val="16"/>
                <w:szCs w:val="16"/>
                <w:lang w:val="uk-UA"/>
              </w:rPr>
            </w:pPr>
            <w:r w:rsidRPr="007B5386">
              <w:rPr>
                <w:color w:val="000000"/>
                <w:sz w:val="16"/>
                <w:szCs w:val="16"/>
                <w:lang w:val="uk-UA" w:eastAsia="en-US"/>
              </w:rPr>
              <w:t>Розвиток малого і середнього підприємництва забезпечують у межах своїх повноважень …. органи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ВТПЗПС</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ч. 1,2 ст. 10</w:t>
            </w:r>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До повноважень … органів місцевого самоврядування у сфері розвитку малого і середнього підприємництва належить створення умов для розвитку малого і середнього підприємництва, зокрема:</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1) визначення пріоритетів та видів державної підтримки суб’єктів малого і середнього підприємництва з урахуванням загальнодержавних пріоритетів;</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2) участь у розробленні проектів регіональних та місцевих програм розвитку малого і середнього підприємництва, їх затвердження та забезпечення виконання з урахуванням загальнодержавних пріоритетів, національних і місцевих соціально-економічних, екологічних, культурних та інших особливостей, здійснення моніторингу виконання таких програм;</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3) сприяння формуванню інфраструктури підтримки малого і середнього підприємництва;</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4) сприяння діяльності громадських організацій, що представляють інтереси суб’єктів малого і середнього підприємництва.</w:t>
            </w:r>
          </w:p>
          <w:p w:rsidR="0039187B" w:rsidRPr="007B5386" w:rsidRDefault="0039187B" w:rsidP="0039187B">
            <w:pPr>
              <w:shd w:val="clear" w:color="auto" w:fill="FFFFFF"/>
              <w:ind w:left="-108" w:right="-108" w:firstLine="142"/>
              <w:jc w:val="both"/>
              <w:rPr>
                <w:bCs/>
                <w:color w:val="000000"/>
                <w:sz w:val="16"/>
                <w:szCs w:val="16"/>
                <w:lang w:val="uk-UA" w:eastAsia="en-US"/>
              </w:rPr>
            </w:pPr>
            <w:r w:rsidRPr="007B5386">
              <w:rPr>
                <w:color w:val="000000"/>
                <w:sz w:val="16"/>
                <w:szCs w:val="16"/>
                <w:lang w:val="uk-UA" w:eastAsia="en-US"/>
              </w:rPr>
              <w:t>До повноважень органів місцевого самоврядування також належить утворення консультативних, дорадчих та інших допоміжних органів у сфері розвитку малого і середнього підприємництва</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ВТПЗПС</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1 ст. 16</w:t>
            </w:r>
            <w:bookmarkStart w:id="140" w:name="n107"/>
            <w:bookmarkEnd w:id="140"/>
          </w:p>
        </w:tc>
        <w:tc>
          <w:tcPr>
            <w:tcW w:w="11481" w:type="dxa"/>
          </w:tcPr>
          <w:p w:rsidR="0039187B" w:rsidRPr="007B5386" w:rsidRDefault="0039187B" w:rsidP="0039187B">
            <w:pPr>
              <w:shd w:val="clear" w:color="auto" w:fill="FFFFFF"/>
              <w:ind w:left="-108" w:right="-108" w:firstLine="142"/>
              <w:jc w:val="both"/>
              <w:rPr>
                <w:bCs/>
                <w:color w:val="000000"/>
                <w:sz w:val="16"/>
                <w:szCs w:val="16"/>
                <w:lang w:val="uk-UA" w:eastAsia="en-US"/>
              </w:rPr>
            </w:pPr>
            <w:r w:rsidRPr="007B5386">
              <w:rPr>
                <w:color w:val="000000"/>
                <w:sz w:val="16"/>
                <w:szCs w:val="16"/>
                <w:lang w:val="uk-UA" w:eastAsia="en-US"/>
              </w:rPr>
              <w:t>Надання фінансової державної підтримки здійснюється …органами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ДФЕІ</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ВТПЗПС</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абз. 2 ч. 2 ст. 17</w:t>
            </w:r>
          </w:p>
        </w:tc>
        <w:tc>
          <w:tcPr>
            <w:tcW w:w="11481" w:type="dxa"/>
          </w:tcPr>
          <w:p w:rsidR="0039187B" w:rsidRPr="007B5386" w:rsidRDefault="0039187B" w:rsidP="0039187B">
            <w:pPr>
              <w:shd w:val="clear" w:color="auto" w:fill="FFFFFF"/>
              <w:ind w:left="-108" w:right="-108" w:firstLine="142"/>
              <w:jc w:val="both"/>
              <w:rPr>
                <w:bCs/>
                <w:color w:val="000000"/>
                <w:sz w:val="16"/>
                <w:szCs w:val="16"/>
                <w:lang w:val="uk-UA" w:eastAsia="en-US"/>
              </w:rPr>
            </w:pPr>
            <w:bookmarkStart w:id="141" w:name="n121"/>
            <w:bookmarkStart w:id="142" w:name="n122"/>
            <w:bookmarkEnd w:id="141"/>
            <w:bookmarkEnd w:id="142"/>
            <w:r w:rsidRPr="007B5386">
              <w:rPr>
                <w:color w:val="000000"/>
                <w:sz w:val="16"/>
                <w:szCs w:val="16"/>
                <w:lang w:val="uk-UA" w:eastAsia="en-US"/>
              </w:rPr>
              <w:t>Засновниками регіональних та місцевих фондів підтримки підприємництва можуть бути … органи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ВТПЗПС</w:t>
            </w:r>
          </w:p>
        </w:tc>
      </w:tr>
      <w:tr w:rsidR="0039187B" w:rsidRPr="007B5386" w:rsidTr="006E3164">
        <w:tc>
          <w:tcPr>
            <w:tcW w:w="425" w:type="dxa"/>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82" w:tgtFrame="_blank" w:history="1">
              <w:r w:rsidR="0039187B" w:rsidRPr="007B5386">
                <w:rPr>
                  <w:rStyle w:val="ae"/>
                  <w:rFonts w:ascii="Times New Roman" w:hAnsi="Times New Roman"/>
                  <w:i w:val="0"/>
                  <w:sz w:val="16"/>
                  <w:szCs w:val="16"/>
                  <w:lang w:val="uk-UA"/>
                </w:rPr>
                <w:t>Митний кодекс України</w:t>
              </w:r>
            </w:hyperlink>
            <w:r w:rsidR="0039187B" w:rsidRPr="007B5386">
              <w:rPr>
                <w:rStyle w:val="ae"/>
                <w:rFonts w:ascii="Times New Roman" w:hAnsi="Times New Roman"/>
                <w:i w:val="0"/>
                <w:sz w:val="16"/>
                <w:szCs w:val="16"/>
                <w:lang w:val="uk-UA"/>
              </w:rPr>
              <w:t xml:space="preserve"> Закон від 13.03.2012 № 4495-VI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ч. 1 ст. 560</w:t>
            </w:r>
          </w:p>
        </w:tc>
        <w:tc>
          <w:tcPr>
            <w:tcW w:w="11481" w:type="dxa"/>
          </w:tcPr>
          <w:p w:rsidR="0039187B" w:rsidRPr="007B5386" w:rsidRDefault="0039187B" w:rsidP="0039187B">
            <w:pPr>
              <w:shd w:val="clear" w:color="auto" w:fill="FFFFFF"/>
              <w:ind w:left="-108" w:right="-108" w:firstLine="142"/>
              <w:jc w:val="both"/>
              <w:rPr>
                <w:rStyle w:val="ae"/>
                <w:i w:val="0"/>
                <w:sz w:val="16"/>
                <w:szCs w:val="16"/>
                <w:lang w:val="uk-UA"/>
              </w:rPr>
            </w:pPr>
            <w:bookmarkStart w:id="143" w:name="n4217"/>
            <w:bookmarkEnd w:id="143"/>
            <w:r w:rsidRPr="007B5386">
              <w:rPr>
                <w:color w:val="000000"/>
                <w:sz w:val="16"/>
                <w:szCs w:val="16"/>
                <w:lang w:val="uk-UA" w:eastAsia="en-US"/>
              </w:rPr>
              <w:t>…органи місцевого самоврядування сприяють діяльності органів доходів і зборів та взаємодіють з ними в межах повноважень, установлених законом</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ДЗРП</w:t>
            </w:r>
          </w:p>
        </w:tc>
      </w:tr>
      <w:tr w:rsidR="0039187B" w:rsidRPr="007B5386" w:rsidTr="006E3164">
        <w:tc>
          <w:tcPr>
            <w:tcW w:w="425" w:type="dxa"/>
            <w:vMerge w:val="restart"/>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val="restart"/>
            <w:shd w:val="clear" w:color="auto" w:fill="auto"/>
          </w:tcPr>
          <w:p w:rsidR="0039187B" w:rsidRPr="007B5386" w:rsidRDefault="008A2B8A" w:rsidP="0039187B">
            <w:pPr>
              <w:pStyle w:val="af6"/>
              <w:spacing w:after="0"/>
              <w:ind w:left="-108" w:right="-108"/>
              <w:jc w:val="both"/>
              <w:rPr>
                <w:rStyle w:val="ae"/>
                <w:rFonts w:ascii="Times New Roman" w:hAnsi="Times New Roman"/>
                <w:i w:val="0"/>
                <w:sz w:val="16"/>
                <w:szCs w:val="16"/>
                <w:lang w:val="uk-UA"/>
              </w:rPr>
            </w:pPr>
            <w:hyperlink r:id="rId83" w:tgtFrame="_blank" w:history="1">
              <w:r w:rsidR="0039187B" w:rsidRPr="007B5386">
                <w:rPr>
                  <w:rStyle w:val="ae"/>
                  <w:rFonts w:ascii="Times New Roman" w:hAnsi="Times New Roman"/>
                  <w:i w:val="0"/>
                  <w:sz w:val="16"/>
                  <w:szCs w:val="16"/>
                  <w:lang w:val="uk-UA"/>
                </w:rPr>
                <w:t>Про систему екстреної допомоги населенню за єдиним телефонним номером 112</w:t>
              </w:r>
            </w:hyperlink>
            <w:r w:rsidR="0039187B" w:rsidRPr="007B5386">
              <w:rPr>
                <w:rStyle w:val="ae"/>
                <w:rFonts w:ascii="Times New Roman" w:hAnsi="Times New Roman"/>
                <w:i w:val="0"/>
                <w:sz w:val="16"/>
                <w:szCs w:val="16"/>
                <w:lang w:val="uk-UA"/>
              </w:rPr>
              <w:t xml:space="preserve"> Закон від 13.03.2012 № 4499-VI</w:t>
            </w: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color w:val="000000"/>
                <w:sz w:val="16"/>
                <w:szCs w:val="16"/>
                <w:shd w:val="clear" w:color="auto" w:fill="FFFFFF"/>
                <w:lang w:val="uk-UA"/>
              </w:rPr>
              <w:t>ч.</w:t>
            </w:r>
            <w:r w:rsidRPr="007B5386">
              <w:rPr>
                <w:bCs/>
                <w:color w:val="000000"/>
                <w:sz w:val="16"/>
                <w:szCs w:val="16"/>
                <w:lang w:val="uk-UA" w:eastAsia="en-US"/>
              </w:rPr>
              <w:t xml:space="preserve"> 1,4 ст. 5</w:t>
            </w:r>
            <w:bookmarkStart w:id="144" w:name="n23"/>
            <w:bookmarkEnd w:id="144"/>
          </w:p>
        </w:tc>
        <w:tc>
          <w:tcPr>
            <w:tcW w:w="11481" w:type="dxa"/>
          </w:tcPr>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Регулювання системи 112 здійснюється …  органами місцевого самоврядування</w:t>
            </w:r>
          </w:p>
          <w:p w:rsidR="0039187B" w:rsidRPr="007B5386" w:rsidRDefault="0039187B" w:rsidP="0039187B">
            <w:pPr>
              <w:shd w:val="clear" w:color="auto" w:fill="FFFFFF"/>
              <w:ind w:left="-108" w:right="-108" w:firstLine="142"/>
              <w:jc w:val="both"/>
              <w:rPr>
                <w:color w:val="000000"/>
                <w:sz w:val="16"/>
                <w:szCs w:val="16"/>
                <w:lang w:val="uk-UA" w:eastAsia="en-US"/>
              </w:rPr>
            </w:pPr>
            <w:r w:rsidRPr="007B5386">
              <w:rPr>
                <w:color w:val="000000"/>
                <w:sz w:val="16"/>
                <w:szCs w:val="16"/>
                <w:lang w:val="uk-UA" w:eastAsia="en-US"/>
              </w:rPr>
              <w:t>4. До повноважень …  органів місцевого самоврядування належить забезпечення:</w:t>
            </w:r>
          </w:p>
          <w:p w:rsidR="0039187B" w:rsidRPr="007B5386" w:rsidRDefault="0039187B" w:rsidP="0039187B">
            <w:pPr>
              <w:shd w:val="clear" w:color="auto" w:fill="FFFFFF"/>
              <w:ind w:left="-108" w:right="-108" w:firstLine="142"/>
              <w:jc w:val="both"/>
              <w:rPr>
                <w:color w:val="000000"/>
                <w:sz w:val="16"/>
                <w:szCs w:val="16"/>
                <w:lang w:val="uk-UA" w:eastAsia="en-US"/>
              </w:rPr>
            </w:pPr>
            <w:bookmarkStart w:id="145" w:name="n41"/>
            <w:bookmarkEnd w:id="145"/>
            <w:r w:rsidRPr="007B5386">
              <w:rPr>
                <w:color w:val="000000"/>
                <w:sz w:val="16"/>
                <w:szCs w:val="16"/>
                <w:lang w:val="uk-UA" w:eastAsia="en-US"/>
              </w:rPr>
              <w:t>1) функціонування та взаємодії оперативно-диспетчерських служб і підрозділів екстреної допомоги населенню, що належать до сфери їх управління, з центрами 112;</w:t>
            </w:r>
          </w:p>
          <w:p w:rsidR="0039187B" w:rsidRPr="007B5386" w:rsidRDefault="0039187B" w:rsidP="0039187B">
            <w:pPr>
              <w:shd w:val="clear" w:color="auto" w:fill="FFFFFF"/>
              <w:ind w:left="-108" w:right="-108" w:firstLine="142"/>
              <w:jc w:val="both"/>
              <w:rPr>
                <w:rStyle w:val="ae"/>
                <w:i w:val="0"/>
                <w:sz w:val="16"/>
                <w:szCs w:val="16"/>
                <w:lang w:val="uk-UA"/>
              </w:rPr>
            </w:pPr>
            <w:bookmarkStart w:id="146" w:name="n42"/>
            <w:bookmarkEnd w:id="146"/>
            <w:r w:rsidRPr="007B5386">
              <w:rPr>
                <w:color w:val="000000"/>
                <w:sz w:val="16"/>
                <w:szCs w:val="16"/>
                <w:lang w:val="uk-UA" w:eastAsia="en-US"/>
              </w:rPr>
              <w:t>2) підготовки та подання до спеціально уповноваженого центрального органу виконавчої влади з питань цивільного захисту інформації про екстрені виклики та реагування на них для підготовки статистичної звітності.</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ВС 15-80</w:t>
            </w:r>
          </w:p>
        </w:tc>
      </w:tr>
      <w:tr w:rsidR="0039187B" w:rsidRPr="007B5386" w:rsidTr="006E3164">
        <w:tc>
          <w:tcPr>
            <w:tcW w:w="425" w:type="dxa"/>
            <w:vMerge/>
            <w:shd w:val="clear" w:color="auto" w:fill="auto"/>
          </w:tcPr>
          <w:p w:rsidR="0039187B" w:rsidRPr="007B5386" w:rsidRDefault="0039187B" w:rsidP="0039187B">
            <w:pPr>
              <w:pStyle w:val="af6"/>
              <w:spacing w:after="0"/>
              <w:ind w:left="-108" w:right="-108" w:firstLine="7"/>
              <w:rPr>
                <w:rStyle w:val="ae"/>
                <w:rFonts w:ascii="Times New Roman" w:hAnsi="Times New Roman"/>
                <w:i w:val="0"/>
                <w:sz w:val="16"/>
                <w:szCs w:val="16"/>
                <w:lang w:val="uk-UA"/>
              </w:rPr>
            </w:pPr>
          </w:p>
        </w:tc>
        <w:tc>
          <w:tcPr>
            <w:tcW w:w="2127" w:type="dxa"/>
            <w:vMerge/>
            <w:shd w:val="clear" w:color="auto" w:fill="auto"/>
          </w:tcPr>
          <w:p w:rsidR="0039187B" w:rsidRPr="007B5386" w:rsidRDefault="0039187B" w:rsidP="0039187B">
            <w:pPr>
              <w:pStyle w:val="af6"/>
              <w:spacing w:after="0"/>
              <w:ind w:left="-108" w:right="-108"/>
              <w:jc w:val="both"/>
              <w:rPr>
                <w:rFonts w:ascii="Times New Roman" w:hAnsi="Times New Roman"/>
                <w:sz w:val="16"/>
                <w:szCs w:val="16"/>
                <w:lang w:val="uk-UA"/>
              </w:rPr>
            </w:pPr>
          </w:p>
        </w:tc>
        <w:tc>
          <w:tcPr>
            <w:tcW w:w="851" w:type="dxa"/>
            <w:shd w:val="clear" w:color="auto" w:fill="auto"/>
          </w:tcPr>
          <w:p w:rsidR="0039187B" w:rsidRPr="007B5386" w:rsidRDefault="0039187B" w:rsidP="0039187B">
            <w:pPr>
              <w:shd w:val="clear" w:color="auto" w:fill="FFFFFF"/>
              <w:ind w:left="-108" w:right="-108"/>
              <w:jc w:val="center"/>
              <w:rPr>
                <w:rStyle w:val="ae"/>
                <w:i w:val="0"/>
                <w:sz w:val="16"/>
                <w:szCs w:val="16"/>
                <w:lang w:val="uk-UA"/>
              </w:rPr>
            </w:pPr>
            <w:r w:rsidRPr="007B5386">
              <w:rPr>
                <w:bCs/>
                <w:color w:val="000000"/>
                <w:sz w:val="16"/>
                <w:szCs w:val="16"/>
                <w:lang w:val="uk-UA" w:eastAsia="en-US"/>
              </w:rPr>
              <w:t>ст 7</w:t>
            </w:r>
          </w:p>
        </w:tc>
        <w:tc>
          <w:tcPr>
            <w:tcW w:w="11481" w:type="dxa"/>
          </w:tcPr>
          <w:p w:rsidR="0039187B" w:rsidRPr="007B5386" w:rsidRDefault="0039187B" w:rsidP="0039187B">
            <w:pPr>
              <w:shd w:val="clear" w:color="auto" w:fill="FFFFFF"/>
              <w:ind w:left="-108" w:right="-108" w:firstLine="142"/>
              <w:jc w:val="both"/>
              <w:rPr>
                <w:bCs/>
                <w:color w:val="000000"/>
                <w:sz w:val="16"/>
                <w:szCs w:val="16"/>
                <w:lang w:val="uk-UA" w:eastAsia="en-US"/>
              </w:rPr>
            </w:pPr>
            <w:r w:rsidRPr="007B5386">
              <w:rPr>
                <w:color w:val="000000"/>
                <w:sz w:val="16"/>
                <w:szCs w:val="16"/>
                <w:lang w:val="uk-UA" w:eastAsia="en-US"/>
              </w:rPr>
              <w:t>Матеріально-технічне забезпечення системи 112 здійснюється заінтересованими … органами місцевого самоврядування</w:t>
            </w:r>
          </w:p>
        </w:tc>
        <w:tc>
          <w:tcPr>
            <w:tcW w:w="851" w:type="dxa"/>
          </w:tcPr>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СМР</w:t>
            </w:r>
          </w:p>
          <w:p w:rsidR="0039187B" w:rsidRPr="007B5386" w:rsidRDefault="0039187B" w:rsidP="0039187B">
            <w:pPr>
              <w:pStyle w:val="af6"/>
              <w:spacing w:after="0"/>
              <w:ind w:left="-108" w:right="-108"/>
              <w:rPr>
                <w:rStyle w:val="ae"/>
                <w:rFonts w:ascii="Times New Roman" w:hAnsi="Times New Roman"/>
                <w:i w:val="0"/>
                <w:sz w:val="16"/>
                <w:szCs w:val="16"/>
                <w:lang w:val="uk-UA"/>
              </w:rPr>
            </w:pPr>
            <w:r w:rsidRPr="007B5386">
              <w:rPr>
                <w:rStyle w:val="ae"/>
                <w:rFonts w:ascii="Times New Roman" w:hAnsi="Times New Roman"/>
                <w:i w:val="0"/>
                <w:sz w:val="16"/>
                <w:szCs w:val="16"/>
                <w:lang w:val="uk-UA"/>
              </w:rPr>
              <w:t>ВК СМР</w:t>
            </w:r>
          </w:p>
        </w:tc>
      </w:tr>
    </w:tbl>
    <w:tbl>
      <w:tblPr>
        <w:tblpPr w:leftFromText="180" w:rightFromText="180" w:vertAnchor="text" w:tblpX="-714"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850"/>
        <w:gridCol w:w="11340"/>
        <w:gridCol w:w="993"/>
      </w:tblGrid>
      <w:tr w:rsidR="002A757D" w:rsidRPr="007B5386" w:rsidTr="002A757D">
        <w:tc>
          <w:tcPr>
            <w:tcW w:w="421" w:type="dxa"/>
          </w:tcPr>
          <w:p w:rsidR="002A757D" w:rsidRPr="007B5386" w:rsidRDefault="002A757D" w:rsidP="002A757D">
            <w:pPr>
              <w:ind w:left="-108" w:right="-108"/>
              <w:jc w:val="center"/>
              <w:rPr>
                <w:sz w:val="14"/>
                <w:szCs w:val="16"/>
                <w:lang w:val="uk-UA"/>
              </w:rPr>
            </w:pPr>
          </w:p>
        </w:tc>
        <w:tc>
          <w:tcPr>
            <w:tcW w:w="2126" w:type="dxa"/>
          </w:tcPr>
          <w:p w:rsidR="002A757D" w:rsidRPr="007B5386" w:rsidRDefault="008A2B8A" w:rsidP="002A757D">
            <w:pPr>
              <w:ind w:left="-108" w:right="-111"/>
              <w:jc w:val="both"/>
              <w:rPr>
                <w:sz w:val="14"/>
                <w:szCs w:val="16"/>
                <w:lang w:val="uk-UA"/>
              </w:rPr>
            </w:pPr>
            <w:hyperlink r:id="rId84" w:tgtFrame="_blank" w:history="1">
              <w:r w:rsidR="002A757D" w:rsidRPr="007B5386">
                <w:rPr>
                  <w:rStyle w:val="ae"/>
                  <w:i w:val="0"/>
                  <w:sz w:val="14"/>
                  <w:szCs w:val="16"/>
                  <w:lang w:val="uk-UA"/>
                </w:rPr>
                <w:t>Про Фонд державного майна України</w:t>
              </w:r>
            </w:hyperlink>
            <w:r w:rsidR="002A757D" w:rsidRPr="007B5386">
              <w:rPr>
                <w:rStyle w:val="ae"/>
                <w:i w:val="0"/>
                <w:sz w:val="14"/>
                <w:szCs w:val="16"/>
                <w:lang w:val="uk-UA"/>
              </w:rPr>
              <w:t xml:space="preserve"> Закон від 09.12.2011 № 4107-VI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Фонд державного майна України у процесі виконання покладених на нього завдань взаємодіє в установленому цим та іншими законами України порядку з … органами місцевого самоврядування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3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ind w:left="-108" w:right="-111"/>
              <w:jc w:val="both"/>
              <w:rPr>
                <w:sz w:val="14"/>
                <w:szCs w:val="16"/>
                <w:lang w:val="uk-UA"/>
              </w:rPr>
            </w:pPr>
            <w:hyperlink r:id="rId85" w:tgtFrame="_blank" w:history="1">
              <w:r w:rsidR="002A757D" w:rsidRPr="007B5386">
                <w:rPr>
                  <w:rStyle w:val="ae"/>
                  <w:i w:val="0"/>
                  <w:sz w:val="14"/>
                  <w:szCs w:val="16"/>
                  <w:lang w:val="uk-UA"/>
                </w:rPr>
                <w:t>Про вибори народних депутатів України</w:t>
              </w:r>
            </w:hyperlink>
            <w:r w:rsidR="002A757D" w:rsidRPr="007B5386">
              <w:rPr>
                <w:rStyle w:val="ae"/>
                <w:i w:val="0"/>
                <w:sz w:val="14"/>
                <w:szCs w:val="16"/>
                <w:lang w:val="uk-UA"/>
              </w:rPr>
              <w:t xml:space="preserve"> Закон від 17.11.2011 № 4061-VI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Органи Державного реєстру виборців організовують свою роботу під час виборчого процесу, в тому числі у вихідні дні та в день голосування, таким чином, щоб забезпечити прийом і розгляд документів щодо підготовки та проведення виборів депутатів, … звернень виборчих комісій у строки та спосіб, установлені цим Законом.</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tc>
      </w:tr>
      <w:tr w:rsidR="002A757D" w:rsidRPr="007B5386" w:rsidTr="002A757D">
        <w:trPr>
          <w:trHeight w:val="38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5, 8 ст. 21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 xml:space="preserve">Спеціальні виборчі дільниці, що існують на тимчасовій основі, утворюються окружною виборчою комісією на підставі подань … виконавчих комітетів міських рад міст обласного (республіканського в Автономній Республіці Крим) значення, форма яких затверджується Центральною виборчою комісією. </w:t>
            </w:r>
          </w:p>
        </w:tc>
        <w:tc>
          <w:tcPr>
            <w:tcW w:w="993" w:type="dxa"/>
            <w:vMerge w:val="restart"/>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ВК СМР</w:t>
            </w:r>
          </w:p>
        </w:tc>
      </w:tr>
      <w:tr w:rsidR="002A757D" w:rsidRPr="007B5386" w:rsidTr="002A757D">
        <w:trPr>
          <w:trHeight w:val="55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 xml:space="preserve">У винятковому випадку … спеціальна виборча дільниця може утворюватися Центральною виборчою комісією не пізніш як за десять днів до дня голосування за поданням відповідної окружної виборчої комісії. </w:t>
            </w:r>
            <w:bookmarkStart w:id="147" w:name="n174"/>
            <w:bookmarkEnd w:id="147"/>
            <w:r w:rsidRPr="007B5386">
              <w:rPr>
                <w:sz w:val="14"/>
                <w:szCs w:val="16"/>
                <w:lang w:val="uk-UA" w:eastAsia="uk-UA"/>
              </w:rPr>
              <w:t xml:space="preserve">Зазначене подання вноситься окружною виборчою комісією не пізніш як за п'ятнадцять днів до дня голосування на підставі відповідного звернення … виконавчого комітету міської ради міста обласного (республіканського в Автономній Республіці Крим) значення. </w:t>
            </w: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39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п.13 ч. 2 ст. 31</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Окружна виборча комісія заслуховує інформацію органів місцевого самоврядування з питань підготовки і проведення виборів.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ДРВКЗ</w:t>
            </w:r>
          </w:p>
        </w:tc>
      </w:tr>
      <w:tr w:rsidR="002A757D" w:rsidRPr="007B5386" w:rsidTr="002A757D">
        <w:trPr>
          <w:trHeight w:val="41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ч.ч.1,5, 6 ст. 39</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ведення Державного реєстру виборців складають попередні списки виборців для звичайних виборчих дільниць відповідно до </w:t>
            </w:r>
            <w:hyperlink r:id="rId86" w:tgtFrame="_blank" w:history="1">
              <w:r w:rsidRPr="007B5386">
                <w:rPr>
                  <w:sz w:val="14"/>
                  <w:szCs w:val="16"/>
                  <w:shd w:val="clear" w:color="auto" w:fill="FFFFFF"/>
                  <w:lang w:val="uk-UA"/>
                </w:rPr>
                <w:t>Закону України "Про Державний реєстр виборців"</w:t>
              </w:r>
            </w:hyperlink>
            <w:r w:rsidRPr="007B5386">
              <w:rPr>
                <w:sz w:val="14"/>
                <w:szCs w:val="16"/>
                <w:shd w:val="clear" w:color="auto" w:fill="FFFFFF"/>
                <w:lang w:val="uk-UA"/>
              </w:rPr>
              <w:t xml:space="preserve">. </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Не пізніш як за двадцять днів до дня голосування орган ведення Державного реєстру виборців у приміщенні, в якому він розташований, передає один примірник попереднього списку виборців на паперовому носії відповідній дільничній виборчій комісії.</w:t>
            </w:r>
            <w:bookmarkStart w:id="148" w:name="n456"/>
            <w:bookmarkStart w:id="149" w:name="n457"/>
            <w:bookmarkEnd w:id="148"/>
            <w:bookmarkEnd w:id="149"/>
            <w:r w:rsidRPr="007B5386">
              <w:rPr>
                <w:sz w:val="14"/>
                <w:szCs w:val="16"/>
                <w:lang w:val="uk-UA" w:eastAsia="uk-UA"/>
              </w:rPr>
              <w:t xml:space="preserve"> </w:t>
            </w:r>
            <w:bookmarkStart w:id="150" w:name="n458"/>
            <w:bookmarkEnd w:id="150"/>
            <w:r w:rsidRPr="007B5386">
              <w:rPr>
                <w:sz w:val="14"/>
                <w:szCs w:val="16"/>
                <w:lang w:val="uk-UA" w:eastAsia="uk-UA"/>
              </w:rPr>
              <w:t>Другий примірник попереднього списку виборців зберігається в органі ведення Державного реєстру виборців.</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tc>
      </w:tr>
      <w:tr w:rsidR="002A757D" w:rsidRPr="007B5386" w:rsidTr="002A757D">
        <w:trPr>
          <w:trHeight w:val="2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ч.4 ст. 39</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…посвідчення, що підтверджує тимчасову зміну місця голосування, дату його видачі та найменування органу ведення Державного реєстру виборців, який його видав…</w:t>
            </w:r>
          </w:p>
        </w:tc>
        <w:tc>
          <w:tcPr>
            <w:tcW w:w="993" w:type="dxa"/>
            <w:vMerge w:val="restart"/>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tc>
      </w:tr>
      <w:tr w:rsidR="002A757D" w:rsidRPr="007B5386" w:rsidTr="002A757D">
        <w:trPr>
          <w:trHeight w:val="38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ч.7 ст. 40</w:t>
            </w:r>
          </w:p>
        </w:tc>
        <w:tc>
          <w:tcPr>
            <w:tcW w:w="11340" w:type="dxa"/>
            <w:shd w:val="clear" w:color="auto" w:fill="auto"/>
          </w:tcPr>
          <w:p w:rsidR="005B2276" w:rsidRPr="007B5386" w:rsidRDefault="002A757D" w:rsidP="005B2276">
            <w:pPr>
              <w:ind w:left="-104" w:right="-110" w:firstLine="104"/>
              <w:jc w:val="both"/>
              <w:rPr>
                <w:sz w:val="14"/>
                <w:szCs w:val="16"/>
                <w:shd w:val="clear" w:color="auto" w:fill="FFFFFF"/>
                <w:lang w:val="uk-UA"/>
              </w:rPr>
            </w:pPr>
            <w:r w:rsidRPr="007B5386">
              <w:rPr>
                <w:sz w:val="14"/>
                <w:szCs w:val="16"/>
              </w:rPr>
              <w:t xml:space="preserve">Орган ведення Державного реєстру виборців забезпечує розгляд заяв виборців у порядку, встановленому </w:t>
            </w:r>
            <w:hyperlink r:id="rId87" w:tgtFrame="_blank" w:history="1">
              <w:r w:rsidR="005B2276" w:rsidRPr="007B5386">
                <w:rPr>
                  <w:sz w:val="14"/>
                  <w:szCs w:val="16"/>
                  <w:shd w:val="clear" w:color="auto" w:fill="FFFFFF"/>
                  <w:lang w:val="uk-UA"/>
                </w:rPr>
                <w:t>Законом України "Про Державний реєстр виборців"</w:t>
              </w:r>
            </w:hyperlink>
            <w:r w:rsidR="005B2276" w:rsidRPr="007B5386">
              <w:rPr>
                <w:sz w:val="14"/>
                <w:szCs w:val="16"/>
                <w:shd w:val="clear" w:color="auto" w:fill="FFFFFF"/>
                <w:lang w:val="uk-UA"/>
              </w:rPr>
              <w:t xml:space="preserve">. </w:t>
            </w:r>
          </w:p>
          <w:p w:rsidR="002A757D" w:rsidRPr="007B5386" w:rsidRDefault="002A757D" w:rsidP="002A757D">
            <w:pPr>
              <w:pStyle w:val="rvps2"/>
              <w:shd w:val="clear" w:color="auto" w:fill="FFFFFF"/>
              <w:spacing w:after="0" w:afterAutospacing="0"/>
              <w:ind w:left="-104" w:right="-110" w:firstLine="104"/>
              <w:jc w:val="both"/>
              <w:rPr>
                <w:sz w:val="14"/>
                <w:szCs w:val="16"/>
              </w:rPr>
            </w:pP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44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ч.8 ст. 40</w:t>
            </w:r>
          </w:p>
        </w:tc>
        <w:tc>
          <w:tcPr>
            <w:tcW w:w="11340" w:type="dxa"/>
            <w:shd w:val="clear" w:color="auto" w:fill="auto"/>
          </w:tcPr>
          <w:p w:rsidR="005B2276" w:rsidRPr="007B5386" w:rsidRDefault="002A757D" w:rsidP="005B2276">
            <w:pPr>
              <w:ind w:left="-104" w:right="-110" w:firstLine="104"/>
              <w:jc w:val="both"/>
              <w:rPr>
                <w:sz w:val="14"/>
                <w:szCs w:val="16"/>
                <w:shd w:val="clear" w:color="auto" w:fill="FFFFFF"/>
                <w:lang w:val="uk-UA"/>
              </w:rPr>
            </w:pPr>
            <w:bookmarkStart w:id="151" w:name="n470"/>
            <w:bookmarkEnd w:id="151"/>
            <w:r w:rsidRPr="007B5386">
              <w:rPr>
                <w:sz w:val="14"/>
                <w:szCs w:val="16"/>
              </w:rPr>
              <w:t>Орган ведення Державного реєстру виборців вносить відповідні зміни до персональних даних у Державному реєстрі виборців у порядку, визначеному </w:t>
            </w:r>
            <w:hyperlink r:id="rId88" w:tgtFrame="_blank" w:history="1">
              <w:r w:rsidR="005B2276" w:rsidRPr="007B5386">
                <w:rPr>
                  <w:sz w:val="14"/>
                  <w:szCs w:val="16"/>
                  <w:shd w:val="clear" w:color="auto" w:fill="FFFFFF"/>
                  <w:lang w:val="uk-UA"/>
                </w:rPr>
                <w:t>Законом України "Про Державний реєстр виборців"</w:t>
              </w:r>
            </w:hyperlink>
            <w:r w:rsidR="005B2276" w:rsidRPr="007B5386">
              <w:rPr>
                <w:sz w:val="14"/>
                <w:szCs w:val="16"/>
                <w:shd w:val="clear" w:color="auto" w:fill="FFFFFF"/>
                <w:lang w:val="uk-UA"/>
              </w:rPr>
              <w:t xml:space="preserve">. </w:t>
            </w:r>
          </w:p>
          <w:p w:rsidR="002A757D" w:rsidRPr="007B5386" w:rsidRDefault="002A757D" w:rsidP="002A757D">
            <w:pPr>
              <w:pStyle w:val="rvps2"/>
              <w:shd w:val="clear" w:color="auto" w:fill="FFFFFF"/>
              <w:spacing w:after="0" w:afterAutospacing="0"/>
              <w:ind w:left="-104" w:right="-110" w:firstLine="104"/>
              <w:jc w:val="both"/>
              <w:rPr>
                <w:sz w:val="14"/>
                <w:szCs w:val="16"/>
              </w:rPr>
            </w:pP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40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ч.9 ст. 40</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52" w:name="n471"/>
            <w:bookmarkEnd w:id="152"/>
            <w:r w:rsidRPr="007B5386">
              <w:rPr>
                <w:sz w:val="14"/>
                <w:szCs w:val="16"/>
              </w:rPr>
              <w:t>Про результати розгляду заяв виборців орган ведення Державного реєстру виборців невідкладно повідомляє відповідну дільничну виборчу комісію.</w:t>
            </w: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26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ч.ч.4 - 6 ст. 41</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Орган ведення Державного реєстру виборців … виготовляє уточнений список виборців.</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lang w:eastAsia="ru-RU"/>
              </w:rPr>
              <w:t xml:space="preserve">Один примірник … передається відповідній дільничній виборчій комісії … не пізніш як за два дні до дня голосування. </w:t>
            </w:r>
            <w:r w:rsidRPr="007B5386">
              <w:rPr>
                <w:sz w:val="14"/>
                <w:szCs w:val="16"/>
                <w:shd w:val="clear" w:color="auto" w:fill="FFFFFF"/>
              </w:rPr>
              <w:t>Другий … зберігається в органі ведення Державного реєстру виборців.</w:t>
            </w: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45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42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Зміни до уточненого списку виборців вносить голова або заступник голови та секретар дільничної виборчої комісії на підставі … повідомлення органу ведення Державного реєстру виборців.</w:t>
            </w: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66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ч.ч.3,14, 15 ст. 43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Для спеціальних виборчих дільниць, утворених в установах виконання покарань, слідчих ізоляторах органами ведення Державного реєстру виборців складаються</w:t>
            </w:r>
            <w:r w:rsidR="00E7391C" w:rsidRPr="007B5386">
              <w:rPr>
                <w:sz w:val="14"/>
                <w:szCs w:val="16"/>
                <w:shd w:val="clear" w:color="auto" w:fill="FFFFFF"/>
              </w:rPr>
              <w:t xml:space="preserve"> попередні</w:t>
            </w:r>
            <w:r w:rsidRPr="007B5386">
              <w:rPr>
                <w:sz w:val="14"/>
                <w:szCs w:val="16"/>
                <w:shd w:val="clear" w:color="auto" w:fill="FFFFFF"/>
              </w:rPr>
              <w:t> та</w:t>
            </w:r>
            <w:r w:rsidR="00E7391C" w:rsidRPr="007B5386">
              <w:rPr>
                <w:sz w:val="14"/>
                <w:szCs w:val="16"/>
                <w:shd w:val="clear" w:color="auto" w:fill="FFFFFF"/>
              </w:rPr>
              <w:t xml:space="preserve"> уточнені  списки виборців</w:t>
            </w:r>
            <w:r w:rsidRPr="007B5386">
              <w:rPr>
                <w:sz w:val="14"/>
                <w:szCs w:val="16"/>
                <w:shd w:val="clear" w:color="auto" w:fill="FFFFFF"/>
              </w:rPr>
              <w:t>, які передаються в порядку та в строки, встановлені </w:t>
            </w:r>
            <w:r w:rsidR="00E7391C" w:rsidRPr="007B5386">
              <w:rPr>
                <w:sz w:val="14"/>
                <w:szCs w:val="16"/>
                <w:shd w:val="clear" w:color="auto" w:fill="FFFFFF"/>
              </w:rPr>
              <w:t>ст.ст. 39 та 41</w:t>
            </w:r>
            <w:r w:rsidRPr="007B5386">
              <w:rPr>
                <w:sz w:val="14"/>
                <w:szCs w:val="16"/>
                <w:shd w:val="clear" w:color="auto" w:fill="FFFFFF"/>
              </w:rPr>
              <w:t> цього Закону.</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У разі отримання відомостей про виборців, включених до списку виборців або виключених зі списку пізніш як за п'ять днів до дня голосування та виявлення кратного включення виборця до списку виборців на іншій виборчій дільниці, орган ведення Державного реєстру виборців невідкладно повідомляє про це відповідну дільничну виборчу комісію.</w:t>
            </w:r>
          </w:p>
        </w:tc>
        <w:tc>
          <w:tcPr>
            <w:tcW w:w="993" w:type="dxa"/>
            <w:vMerge/>
            <w:shd w:val="clear" w:color="auto" w:fill="auto"/>
          </w:tcPr>
          <w:p w:rsidR="002A757D" w:rsidRPr="007B5386" w:rsidRDefault="002A757D" w:rsidP="002A757D">
            <w:pPr>
              <w:ind w:left="-106" w:right="-111"/>
              <w:jc w:val="center"/>
              <w:rPr>
                <w:rStyle w:val="af"/>
                <w:b w:val="0"/>
                <w:sz w:val="14"/>
                <w:szCs w:val="16"/>
                <w:shd w:val="clear" w:color="auto" w:fill="FFFFFF"/>
                <w:lang w:val="uk-UA"/>
              </w:rPr>
            </w:pPr>
          </w:p>
        </w:tc>
      </w:tr>
      <w:tr w:rsidR="002A757D" w:rsidRPr="007B5386" w:rsidTr="002A757D">
        <w:trPr>
          <w:trHeight w:val="90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51</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їх посадові особи зобов'язані сприяти виборчим комісіям у реалізації їх повноважень: надавати необхідні приміщення відповідно до норм, встановлених цим Законом або відповідними рішеннями Центральної виборчої комісії, прийнятими на виконання вимог цього та інших законів, сприяти в облаштуванні цих приміщень; забезпечувати їх охорону, а також охорону виборчих бюлетенів та іншої виборчої документації; надавати згідно із встановленими Центральною виборчою комісією нормами та переліком транспортні засоби і засоби зв'язку (з оплатою послуг щодо їх встановлення та підключення), обладнання, інвентар, оргтехніку, що підлягають поверненню після припинення діяльності виборчих комісій. </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ВК СМР</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ДЗРП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УГЗП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ВІТКЗ;</w:t>
            </w:r>
          </w:p>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49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8"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ч.11ст 68</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не пізніш як за вісімдесят днів до дня голосування обладнують стенди, дошки оголошень у відведених місцях для розміщення матеріалів передвиборної агітації партій, кандидати у депутати від яких зареєстровані у загальнодержавному окрузі, та кандидатів у депутати в одномандатному окрузі з додержанням принципу рівних умов.</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ДКІП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УГЗП</w:t>
            </w:r>
          </w:p>
        </w:tc>
      </w:tr>
      <w:tr w:rsidR="002A757D" w:rsidRPr="007B5386" w:rsidTr="002A757D">
        <w:trPr>
          <w:trHeight w:val="34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ч.8 ст. 69</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не пізніш як за сто днів до дня виборів відводять місця у людних місцях для розміщення матеріалів передвиборної агітації з додержанням принципу рівних умов.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ВК СМР ДКІП</w:t>
            </w:r>
          </w:p>
        </w:tc>
      </w:tr>
      <w:tr w:rsidR="002A757D" w:rsidRPr="007B5386" w:rsidTr="002A757D">
        <w:trPr>
          <w:trHeight w:val="4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Друге речення ч.24 ст. 74</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Передвиборні агітаційні матеріали знімаються з 24 години останньої п'ятниці перед днем голосування відповідними службами органів місцевого самоврядування.</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«ІнспБлаг»</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КП «СумиЖКС» СМР</w:t>
            </w:r>
          </w:p>
        </w:tc>
      </w:tr>
      <w:tr w:rsidR="002A757D" w:rsidRPr="007B5386" w:rsidTr="002A757D">
        <w:trPr>
          <w:trHeight w:val="36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ч.8 ст. 79</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та виборчі комісії сприяють офіційним спостерігачам від іноземних держав, міжнародних організацій у здійсненні ними повноважень.</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ДКІП</w:t>
            </w:r>
          </w:p>
        </w:tc>
      </w:tr>
      <w:tr w:rsidR="002A757D" w:rsidRPr="007B5386" w:rsidTr="002A757D">
        <w:trPr>
          <w:trHeight w:val="55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83</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Виконавчі органи міських (у містах, де немає районних у місті рад) або органи (…), які відповідно до закону здійснюють їх повноваження, забезпечують звичайні виборчі дільниці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ВК СМР</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ДЗРП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УГЗП</w:t>
            </w:r>
          </w:p>
        </w:tc>
      </w:tr>
      <w:tr w:rsidR="002A757D" w:rsidRPr="007B5386" w:rsidTr="002A757D">
        <w:trPr>
          <w:trHeight w:val="57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абз.2 ч. 1 ст. 107</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Подання щодо утворення спеціальних виборчих дільниць, що існують на тимчасовій основі, вносяться виконавчими комітетами міських рад (міст обласного, республіканського в Автономній Республіці Крим значення) до відповідної окружної виборчої комісії не пізніш як за двадцять чотири дні до дня голосування.</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ВК СМР</w:t>
            </w:r>
          </w:p>
        </w:tc>
      </w:tr>
      <w:tr w:rsidR="002A757D" w:rsidRPr="007B5386" w:rsidTr="002A757D">
        <w:trPr>
          <w:trHeight w:val="53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ч.4 ст. 107</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ведення Державного реєстру виборців передають по одному примірнику попередніх списків виборців відповідним дільничним виборчим комісіям не пізніш як за одинадцять днів до дня голосування.</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tc>
      </w:tr>
      <w:tr w:rsidR="002A757D" w:rsidRPr="007B5386" w:rsidTr="002A757D">
        <w:trPr>
          <w:trHeight w:val="42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ч.12 ст. 107</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lang w:val="uk-UA" w:eastAsia="en-US"/>
              </w:rPr>
              <w:t>Органи місцевого самоврядування не пізніш як на наступний день після опублікування Указу Президента України про дострокове припинення повноважень Верховної Ради України або рішення Центральної виборчої комісії про призначення виборів відводять місця у людних місцях для розміщення матеріалів передвиборної агітації.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ВК СМР ДКІП</w:t>
            </w:r>
          </w:p>
        </w:tc>
      </w:tr>
      <w:tr w:rsidR="002A757D" w:rsidRPr="007B5386" w:rsidTr="002A757D">
        <w:trPr>
          <w:trHeight w:val="41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ч.13ст. 107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Органи місцевого самоврядування обладнують стенди, дошки оголошень у відведених місцях для розміщення матеріалів передвиборної агітації не пізніш як на другий день після опублікування Указу Президента України про дострокове припинення повноважень Верховної Ради України або рішення Центральної виборчої комісії про призначення виборів.</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ДКІП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tc>
      </w:tr>
      <w:tr w:rsidR="002A757D" w:rsidRPr="007B5386" w:rsidTr="002A757D">
        <w:trPr>
          <w:trHeight w:val="40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ч.2ст 115</w:t>
            </w:r>
          </w:p>
        </w:tc>
        <w:tc>
          <w:tcPr>
            <w:tcW w:w="11340" w:type="dxa"/>
            <w:shd w:val="clear" w:color="auto" w:fill="auto"/>
          </w:tcPr>
          <w:p w:rsidR="002A757D" w:rsidRPr="007B5386" w:rsidRDefault="002A757D" w:rsidP="005B2276">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Виборча документація, що не підлягає внесенню до Національного архівного фонду, передається окружними виборчими комісіями до місцевих архівних установ, створених органами влади Автономної Республіки Крим, місцевими органами виконавчої влади чи органами місцевого самоврядування відповідно до</w:t>
            </w:r>
            <w:r w:rsidR="005B2276" w:rsidRPr="007B5386">
              <w:rPr>
                <w:sz w:val="14"/>
                <w:szCs w:val="16"/>
                <w:shd w:val="clear" w:color="auto" w:fill="FFFFFF"/>
                <w:lang w:val="uk-UA"/>
              </w:rPr>
              <w:t xml:space="preserve"> Закону України «Про Національний архіний фонд та архівні установи».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АВ</w:t>
            </w:r>
          </w:p>
        </w:tc>
      </w:tr>
      <w:tr w:rsidR="002A757D" w:rsidRPr="007B5386" w:rsidTr="002A757D">
        <w:trPr>
          <w:trHeight w:val="55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ч.7ст 115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після припинення діяльності дільничних та окружних виборчих комісій зобов'язані забезпечити збереження виборчих скриньок, кабін для голосування, печаток цих виборчих комісій, методичної літератури, що надавалися виборчим комісіям на період виборчого процесу, а також виділити приміщення місцевим архівним установам для тимчасового зберігання виборчої документації.</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УГЗП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ДРВКЗ</w:t>
            </w:r>
          </w:p>
          <w:p w:rsidR="002A757D" w:rsidRPr="007B5386" w:rsidRDefault="002A757D" w:rsidP="002A757D">
            <w:pPr>
              <w:ind w:left="-106" w:right="-111"/>
              <w:jc w:val="center"/>
              <w:rPr>
                <w:sz w:val="14"/>
                <w:szCs w:val="16"/>
                <w:lang w:val="uk-UA"/>
              </w:rPr>
            </w:pPr>
            <w:r w:rsidRPr="007B5386">
              <w:rPr>
                <w:sz w:val="14"/>
                <w:szCs w:val="16"/>
                <w:lang w:val="uk-UA"/>
              </w:rPr>
              <w:t>АВ</w:t>
            </w:r>
          </w:p>
        </w:tc>
      </w:tr>
      <w:tr w:rsidR="002A757D" w:rsidRPr="007B5386" w:rsidTr="002A757D">
        <w:trPr>
          <w:trHeight w:val="419"/>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89" w:tgtFrame="_blank" w:history="1">
              <w:r w:rsidR="002A757D" w:rsidRPr="007B5386">
                <w:rPr>
                  <w:rStyle w:val="ae"/>
                  <w:rFonts w:ascii="Times New Roman" w:hAnsi="Times New Roman"/>
                  <w:i w:val="0"/>
                  <w:sz w:val="14"/>
                  <w:szCs w:val="16"/>
                  <w:lang w:val="uk-UA"/>
                </w:rPr>
                <w:t>Про протидію торгівлі людьми</w:t>
              </w:r>
            </w:hyperlink>
            <w:r w:rsidR="002A757D" w:rsidRPr="007B5386">
              <w:rPr>
                <w:rStyle w:val="ae"/>
                <w:rFonts w:ascii="Times New Roman" w:hAnsi="Times New Roman"/>
                <w:i w:val="0"/>
                <w:sz w:val="14"/>
                <w:szCs w:val="16"/>
                <w:lang w:val="uk-UA"/>
              </w:rPr>
              <w:t xml:space="preserve"> Закон від 20.09.2011 № 3739-VI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5</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У здійсненні заходів, спрямованих на попередження протидії торгівлі людьми, беруть участь органи місцевого самоврядування, ….</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58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22</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Особа, якій стало відомо про дитину, яка страждає/постраждала від торгівлі дітьми, зобов'язана невідкладно та із забезпеченням конфіденційності повідомити про це місцеву державну адміністрацію, органи місцевого самоврядування, органи Національної поліції або органи прокуратури.</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4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30</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 xml:space="preserve">Протидія торгівлі людьми, а також надання допомоги постраждалим від торгівлі людьми включають низку заходів, фінансування яких здійснюється за рахунок коштів державного та місцевих бюджетів, …. </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0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0" w:tgtFrame="_blank" w:history="1">
              <w:r w:rsidR="002A757D" w:rsidRPr="007B5386">
                <w:rPr>
                  <w:rStyle w:val="ae"/>
                  <w:rFonts w:ascii="Times New Roman" w:hAnsi="Times New Roman"/>
                  <w:i w:val="0"/>
                  <w:sz w:val="14"/>
                  <w:szCs w:val="16"/>
                  <w:lang w:val="uk-UA"/>
                </w:rPr>
                <w:t>Про пріоритетні напрями інноваційної діяльності в Україні</w:t>
              </w:r>
            </w:hyperlink>
            <w:r w:rsidR="002A757D" w:rsidRPr="007B5386">
              <w:rPr>
                <w:rStyle w:val="ae"/>
                <w:rFonts w:ascii="Times New Roman" w:hAnsi="Times New Roman"/>
                <w:i w:val="0"/>
                <w:sz w:val="14"/>
                <w:szCs w:val="16"/>
                <w:lang w:val="uk-UA"/>
              </w:rPr>
              <w:t xml:space="preserve"> Закон від 08.09.2011 № 3715-VI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rFonts w:eastAsia="Calibri"/>
                <w:sz w:val="14"/>
                <w:szCs w:val="16"/>
                <w:shd w:val="clear" w:color="auto" w:fill="FFFFFF"/>
                <w:lang w:val="uk-UA" w:eastAsia="en-US"/>
              </w:rPr>
              <w:t>ч.7 ст. 5</w:t>
            </w:r>
          </w:p>
        </w:tc>
        <w:tc>
          <w:tcPr>
            <w:tcW w:w="11340" w:type="dxa"/>
            <w:shd w:val="clear" w:color="auto" w:fill="auto"/>
          </w:tcPr>
          <w:p w:rsidR="002A757D" w:rsidRPr="007B5386" w:rsidRDefault="002A757D" w:rsidP="002A757D">
            <w:pPr>
              <w:ind w:left="-104" w:right="-110" w:firstLine="104"/>
              <w:rPr>
                <w:sz w:val="14"/>
                <w:szCs w:val="16"/>
                <w:shd w:val="clear" w:color="auto" w:fill="FFFFFF"/>
                <w:lang w:val="uk-UA"/>
              </w:rPr>
            </w:pPr>
            <w:r w:rsidRPr="007B5386">
              <w:rPr>
                <w:rFonts w:eastAsia="Calibri"/>
                <w:sz w:val="14"/>
                <w:szCs w:val="16"/>
                <w:shd w:val="clear" w:color="auto" w:fill="FFFFFF"/>
                <w:lang w:val="uk-UA" w:eastAsia="en-US"/>
              </w:rPr>
              <w:t>Середньострокові пріоритетні напрями регіонального рівня затверджуються Верховною Радою Автономної Республіки Крим, місцевими радами за поданням Ради міністрів Автономної Республіки Крим, місцевих державних адміністрацій на основі стратегічних пріоритетних напрямів, середньострокових пріоритетних напрямів загальнодержавного рівня з урахуванням прогнозу економічного і соціального розвитку відповідного регіону.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42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ind w:left="-105" w:right="-104"/>
              <w:jc w:val="center"/>
              <w:rPr>
                <w:rFonts w:eastAsia="Calibri"/>
                <w:sz w:val="14"/>
                <w:szCs w:val="16"/>
                <w:shd w:val="clear" w:color="auto" w:fill="FFFFFF"/>
                <w:lang w:val="uk-UA" w:eastAsia="en-US"/>
              </w:rPr>
            </w:pPr>
            <w:r w:rsidRPr="007B5386">
              <w:rPr>
                <w:rFonts w:eastAsia="Calibri"/>
                <w:sz w:val="14"/>
                <w:szCs w:val="16"/>
                <w:shd w:val="clear" w:color="auto" w:fill="FFFFFF"/>
                <w:lang w:val="uk-UA" w:eastAsia="en-US"/>
              </w:rPr>
              <w:t>п.7 ч. 3 ст. 6</w:t>
            </w:r>
          </w:p>
        </w:tc>
        <w:tc>
          <w:tcPr>
            <w:tcW w:w="11340" w:type="dxa"/>
            <w:shd w:val="clear" w:color="auto" w:fill="auto"/>
          </w:tcPr>
          <w:p w:rsidR="002A757D" w:rsidRPr="007B5386" w:rsidRDefault="002A757D" w:rsidP="002A757D">
            <w:pPr>
              <w:ind w:left="-104" w:right="-110" w:firstLine="104"/>
              <w:rPr>
                <w:rFonts w:eastAsia="Calibri"/>
                <w:sz w:val="14"/>
                <w:szCs w:val="16"/>
                <w:shd w:val="clear" w:color="auto" w:fill="FFFFFF"/>
                <w:lang w:val="uk-UA" w:eastAsia="en-US"/>
              </w:rPr>
            </w:pPr>
            <w:r w:rsidRPr="007B5386">
              <w:rPr>
                <w:rFonts w:eastAsia="Calibri"/>
                <w:sz w:val="14"/>
                <w:szCs w:val="16"/>
                <w:shd w:val="clear" w:color="auto" w:fill="FFFFFF"/>
                <w:lang w:val="uk-UA" w:eastAsia="en-US"/>
              </w:rPr>
              <w:t>Для реалізації середньострокових пріоритетних напрямів державою запроваджуються заходи щодо:</w:t>
            </w:r>
          </w:p>
          <w:p w:rsidR="002A757D" w:rsidRPr="007B5386" w:rsidRDefault="002A757D" w:rsidP="002A757D">
            <w:pPr>
              <w:ind w:left="-104" w:right="-110" w:firstLine="104"/>
              <w:rPr>
                <w:rFonts w:eastAsia="Calibri"/>
                <w:sz w:val="14"/>
                <w:szCs w:val="16"/>
                <w:shd w:val="clear" w:color="auto" w:fill="FFFFFF"/>
                <w:lang w:val="uk-UA" w:eastAsia="en-US"/>
              </w:rPr>
            </w:pPr>
            <w:r w:rsidRPr="007B5386">
              <w:rPr>
                <w:sz w:val="14"/>
                <w:szCs w:val="16"/>
                <w:shd w:val="clear" w:color="auto" w:fill="FFFFFF"/>
              </w:rPr>
              <w:t>субвенцій з державного бюджету місцевим бюджетам;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969"/>
        </w:trPr>
        <w:tc>
          <w:tcPr>
            <w:tcW w:w="421" w:type="dxa"/>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tcBorders>
              <w:bottom w:val="single" w:sz="4" w:space="0" w:color="auto"/>
            </w:tcBorders>
          </w:tcPr>
          <w:p w:rsidR="002A757D" w:rsidRPr="007B5386" w:rsidRDefault="008A2B8A" w:rsidP="002A757D">
            <w:pPr>
              <w:pStyle w:val="af6"/>
              <w:spacing w:after="0"/>
              <w:ind w:left="-107" w:right="-111"/>
              <w:rPr>
                <w:rFonts w:ascii="Times New Roman" w:hAnsi="Times New Roman"/>
                <w:sz w:val="14"/>
                <w:szCs w:val="16"/>
                <w:lang w:val="uk-UA"/>
              </w:rPr>
            </w:pPr>
            <w:hyperlink r:id="rId91" w:tgtFrame="_blank" w:history="1">
              <w:r w:rsidR="002A757D" w:rsidRPr="007B5386">
                <w:rPr>
                  <w:rStyle w:val="ae"/>
                  <w:rFonts w:ascii="Times New Roman" w:hAnsi="Times New Roman"/>
                  <w:i w:val="0"/>
                  <w:sz w:val="14"/>
                  <w:szCs w:val="16"/>
                  <w:lang w:val="uk-UA"/>
                </w:rPr>
                <w:t>Про рибне господарство, промислове рибальство та охорону водних біоресурсів</w:t>
              </w:r>
            </w:hyperlink>
            <w:r w:rsidR="002A757D" w:rsidRPr="007B5386">
              <w:rPr>
                <w:rStyle w:val="ae"/>
                <w:rFonts w:ascii="Times New Roman" w:hAnsi="Times New Roman"/>
                <w:i w:val="0"/>
                <w:sz w:val="14"/>
                <w:szCs w:val="16"/>
                <w:lang w:val="uk-UA"/>
              </w:rPr>
              <w:t xml:space="preserve"> Закон від 08.07.2011 № 3677-VI</w:t>
            </w:r>
          </w:p>
        </w:tc>
        <w:tc>
          <w:tcPr>
            <w:tcW w:w="850" w:type="dxa"/>
            <w:tcBorders>
              <w:bottom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37</w:t>
            </w:r>
          </w:p>
        </w:tc>
        <w:tc>
          <w:tcPr>
            <w:tcW w:w="11340" w:type="dxa"/>
            <w:tcBorders>
              <w:bottom w:val="single" w:sz="4" w:space="0" w:color="auto"/>
            </w:tcBorders>
            <w:shd w:val="clear" w:color="auto" w:fill="auto"/>
          </w:tcPr>
          <w:p w:rsidR="002A757D" w:rsidRPr="007B5386" w:rsidRDefault="002A757D" w:rsidP="00E7391C">
            <w:pPr>
              <w:pStyle w:val="rvps2"/>
              <w:shd w:val="clear" w:color="auto" w:fill="FFFFFF"/>
              <w:spacing w:after="0" w:afterAutospacing="0"/>
              <w:ind w:left="-104" w:right="-110" w:firstLine="104"/>
              <w:jc w:val="both"/>
              <w:rPr>
                <w:sz w:val="14"/>
                <w:szCs w:val="16"/>
              </w:rPr>
            </w:pPr>
            <w:r w:rsidRPr="007B5386">
              <w:rPr>
                <w:sz w:val="14"/>
                <w:szCs w:val="16"/>
              </w:rPr>
              <w:t>Водні біоресурси, що знаходяться у внутрішніх водних об'єктах … є об'єктами права власності Українського народу, від імені якого права власника на ці ресурси здійснюють … органи місцевого самоврядування у межах, визначених</w:t>
            </w:r>
            <w:r w:rsidR="00E7391C" w:rsidRPr="007B5386">
              <w:rPr>
                <w:sz w:val="14"/>
                <w:szCs w:val="16"/>
              </w:rPr>
              <w:t xml:space="preserve"> Конституцією України</w:t>
            </w:r>
            <w:r w:rsidRPr="007B5386">
              <w:rPr>
                <w:sz w:val="14"/>
                <w:szCs w:val="16"/>
              </w:rPr>
              <w:t> та законами України.</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558"/>
        </w:trPr>
        <w:tc>
          <w:tcPr>
            <w:tcW w:w="421" w:type="dxa"/>
          </w:tcPr>
          <w:p w:rsidR="002A757D" w:rsidRPr="007B5386" w:rsidRDefault="002A757D" w:rsidP="002A757D">
            <w:pPr>
              <w:ind w:left="-108" w:right="-108"/>
              <w:jc w:val="center"/>
              <w:rPr>
                <w:sz w:val="14"/>
                <w:szCs w:val="16"/>
                <w:lang w:val="uk-UA"/>
              </w:rPr>
            </w:pPr>
          </w:p>
        </w:tc>
        <w:tc>
          <w:tcPr>
            <w:tcW w:w="2126" w:type="dxa"/>
            <w:tcBorders>
              <w:bottom w:val="single" w:sz="4" w:space="0" w:color="auto"/>
            </w:tcBorders>
          </w:tcPr>
          <w:p w:rsidR="002A757D" w:rsidRPr="007B5386" w:rsidRDefault="008A2B8A" w:rsidP="002A757D">
            <w:pPr>
              <w:ind w:left="-107" w:right="-111"/>
              <w:jc w:val="both"/>
              <w:rPr>
                <w:sz w:val="14"/>
                <w:szCs w:val="16"/>
                <w:lang w:val="uk-UA"/>
              </w:rPr>
            </w:pPr>
            <w:hyperlink r:id="rId92" w:tgtFrame="_blank" w:history="1">
              <w:r w:rsidR="002A757D" w:rsidRPr="007B5386">
                <w:rPr>
                  <w:rStyle w:val="ae"/>
                  <w:i w:val="0"/>
                  <w:sz w:val="14"/>
                  <w:szCs w:val="16"/>
                  <w:lang w:val="uk-UA"/>
                </w:rPr>
                <w:t xml:space="preserve">Про судовий збір </w:t>
              </w:r>
            </w:hyperlink>
            <w:r w:rsidR="002A757D" w:rsidRPr="007B5386">
              <w:rPr>
                <w:rStyle w:val="ae"/>
                <w:i w:val="0"/>
                <w:sz w:val="14"/>
                <w:szCs w:val="16"/>
                <w:lang w:val="uk-UA"/>
              </w:rPr>
              <w:t xml:space="preserve"> Закон від 08.07.2011 № 3674-VI</w:t>
            </w:r>
          </w:p>
        </w:tc>
        <w:tc>
          <w:tcPr>
            <w:tcW w:w="850" w:type="dxa"/>
            <w:tcBorders>
              <w:bottom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 15-1 ч. 1 ст. 5</w:t>
            </w:r>
          </w:p>
        </w:tc>
        <w:tc>
          <w:tcPr>
            <w:tcW w:w="11340" w:type="dxa"/>
            <w:tcBorders>
              <w:bottom w:val="single" w:sz="4" w:space="0" w:color="auto"/>
            </w:tcBorders>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Від сплати судового збору під час розгляду справи в усіх судових інстанціях звільняються</w:t>
            </w:r>
            <w:r w:rsidRPr="007B5386">
              <w:rPr>
                <w:sz w:val="14"/>
                <w:szCs w:val="16"/>
                <w:shd w:val="clear" w:color="auto" w:fill="FFFFFF"/>
                <w:lang w:val="uk-UA"/>
              </w:rPr>
              <w:t xml:space="preserve"> органи місцевого самоврядування - за подання заяви про визнання спадщини відумерлою.</w:t>
            </w:r>
          </w:p>
          <w:p w:rsidR="002A757D" w:rsidRPr="007B5386" w:rsidRDefault="002A757D" w:rsidP="002A757D">
            <w:pPr>
              <w:ind w:left="-104" w:right="-110" w:firstLine="104"/>
              <w:jc w:val="both"/>
              <w:rPr>
                <w:sz w:val="14"/>
                <w:szCs w:val="16"/>
                <w:lang w:val="uk-UA" w:eastAsia="uk-UA"/>
              </w:rPr>
            </w:pP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tc>
      </w:tr>
      <w:tr w:rsidR="002A757D" w:rsidRPr="007B5386" w:rsidTr="002A757D">
        <w:trPr>
          <w:trHeight w:val="568"/>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3" w:tgtFrame="_blank" w:history="1">
              <w:r w:rsidR="002A757D" w:rsidRPr="007B5386">
                <w:rPr>
                  <w:rStyle w:val="ae"/>
                  <w:rFonts w:ascii="Times New Roman" w:hAnsi="Times New Roman"/>
                  <w:i w:val="0"/>
                  <w:sz w:val="14"/>
                  <w:szCs w:val="16"/>
                  <w:lang w:val="uk-UA"/>
                </w:rPr>
                <w:t>Про біженців та осіб, які потребують додаткового або тимчасового захисту</w:t>
              </w:r>
            </w:hyperlink>
            <w:r w:rsidR="002A757D" w:rsidRPr="007B5386">
              <w:rPr>
                <w:rStyle w:val="ae"/>
                <w:rFonts w:ascii="Times New Roman" w:hAnsi="Times New Roman"/>
                <w:i w:val="0"/>
                <w:sz w:val="14"/>
                <w:szCs w:val="16"/>
                <w:lang w:val="uk-UA"/>
              </w:rPr>
              <w:t xml:space="preserve"> Закон від 08.07.2011 № 3671-VI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5</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 Центральний орган виконавчої влади, що реалізує державну політику у сфері біженців та осіб, які потребують додаткового або тимчасового захисту, спільно з органом опіки і піклування зобов'язаний вжити заходів для тимчасового влаштування дитини {яка перетинає чи перетнула державний кордон України, розлучена із сім'єю, і заявляє про намір бути визнаною біженцем або особою, яка потребує додаткового захисту, або про це повідомили інші особи, які не є її законними представниками},  у відповідний дитячий заклад або сім'ю.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ССД</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8 ст. 9</w:t>
            </w:r>
          </w:p>
          <w:p w:rsidR="002A757D" w:rsidRPr="007B5386" w:rsidRDefault="002A757D" w:rsidP="002A757D">
            <w:pPr>
              <w:ind w:left="-105" w:right="-104"/>
              <w:jc w:val="center"/>
              <w:rPr>
                <w:sz w:val="14"/>
                <w:szCs w:val="16"/>
                <w:lang w:val="uk-UA"/>
              </w:rPr>
            </w:pPr>
            <w:r w:rsidRPr="007B5386">
              <w:rPr>
                <w:sz w:val="14"/>
                <w:szCs w:val="16"/>
                <w:lang w:val="uk-UA"/>
              </w:rPr>
              <w:t>ч.3 ст. 10</w:t>
            </w:r>
          </w:p>
          <w:p w:rsidR="002A757D" w:rsidRPr="007B5386" w:rsidRDefault="002A757D" w:rsidP="002A757D">
            <w:pPr>
              <w:ind w:left="-105" w:right="-104"/>
              <w:jc w:val="center"/>
              <w:rPr>
                <w:sz w:val="14"/>
                <w:szCs w:val="16"/>
                <w:lang w:val="uk-UA"/>
              </w:rPr>
            </w:pPr>
            <w:r w:rsidRPr="007B5386">
              <w:rPr>
                <w:sz w:val="14"/>
                <w:szCs w:val="16"/>
                <w:lang w:val="uk-UA"/>
              </w:rPr>
              <w:t>ч.12 ст. 11</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У разі виникнення сумнівів щодо достовірності інформації…, необхідності у встановленні справжності і дійсності … документів центральний орган виконавчої влади, що реалізує державну політику у сфері біженців та осіб, які потребують додаткового або тимчасового захисту, має право звертатися з відповідними запитами до … органів місцевого самоврядування …, які можуть сприяти встановленню справжніх фактів стосовно особи, заява якої розглядається.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ЦНАП</w:t>
            </w:r>
          </w:p>
          <w:p w:rsidR="002A757D" w:rsidRPr="007B5386" w:rsidRDefault="002A757D" w:rsidP="002A757D">
            <w:pPr>
              <w:ind w:left="-106" w:right="-111"/>
              <w:jc w:val="center"/>
              <w:rPr>
                <w:sz w:val="14"/>
                <w:szCs w:val="16"/>
                <w:lang w:val="uk-UA"/>
              </w:rPr>
            </w:pPr>
            <w:r w:rsidRPr="007B5386">
              <w:rPr>
                <w:sz w:val="14"/>
                <w:szCs w:val="16"/>
                <w:lang w:val="uk-UA"/>
              </w:rPr>
              <w:t>ДСЗ</w:t>
            </w:r>
          </w:p>
          <w:p w:rsidR="002A757D" w:rsidRPr="007B5386" w:rsidRDefault="002A757D" w:rsidP="002A757D">
            <w:pPr>
              <w:ind w:left="-106" w:right="-111"/>
              <w:jc w:val="center"/>
              <w:rPr>
                <w:sz w:val="14"/>
                <w:szCs w:val="16"/>
                <w:lang w:val="uk-UA"/>
              </w:rPr>
            </w:pPr>
            <w:r w:rsidRPr="007B5386">
              <w:rPr>
                <w:sz w:val="14"/>
                <w:szCs w:val="16"/>
                <w:lang w:val="uk-UA"/>
              </w:rPr>
              <w:t>ССД</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абз.2 ч. 1 ст. 20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Перелік місць для тимчасового перебування осіб, яким надано тимчасовий захист, та порядок утримання таких місць визначаються Кабінетом Міністрів України з урахуванням пропозицій … органів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ДСЗ</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ч.7 ст. 29</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Органи опіки та піклування є законними представниками дітей, розлучених із сім'ями, і вживають заходів для тимчасового влаштування у відповідні дитячі заклади або сім'ї дітей, розлучених із сім'ями, а також для встановлення опіки чи піклування над такими дітьми, беруть участь у процедурі визнання біженцем дитини, розлученої із сім'єю, сприяють дітям, розлученим із сім'ями, у реалізації їхніх прав.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ССД</w:t>
            </w:r>
          </w:p>
        </w:tc>
      </w:tr>
      <w:tr w:rsidR="002A757D" w:rsidRPr="007B5386" w:rsidTr="002A757D">
        <w:trPr>
          <w:trHeight w:val="55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4" w:tgtFrame="_blank" w:history="1">
              <w:r w:rsidR="002A757D" w:rsidRPr="007B5386">
                <w:rPr>
                  <w:rStyle w:val="ae"/>
                  <w:rFonts w:ascii="Times New Roman" w:hAnsi="Times New Roman"/>
                  <w:i w:val="0"/>
                  <w:sz w:val="14"/>
                  <w:szCs w:val="16"/>
                  <w:lang w:val="uk-UA"/>
                </w:rPr>
                <w:t>Про Державний земельний кадастр</w:t>
              </w:r>
            </w:hyperlink>
            <w:r w:rsidR="002A757D" w:rsidRPr="007B5386">
              <w:rPr>
                <w:rStyle w:val="ae"/>
                <w:rFonts w:ascii="Times New Roman" w:hAnsi="Times New Roman"/>
                <w:i w:val="0"/>
                <w:sz w:val="14"/>
                <w:szCs w:val="16"/>
                <w:lang w:val="uk-UA"/>
              </w:rPr>
              <w:t xml:space="preserve"> Закон від 07.07.2011 № 3613-VI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14 ч. 2 ст. 7</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До повноважень центрального органу виконавчої влади, що реалізує державну політику у сфері земельних відносин, належать організація взаємодії з органами місцевого самоврядування з питань ведення Державного земельного кадастру.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ЦНАП</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49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абз.2,3 ч. 1 ст. 9</w:t>
            </w:r>
          </w:p>
        </w:tc>
        <w:tc>
          <w:tcPr>
            <w:tcW w:w="11340" w:type="dxa"/>
            <w:shd w:val="clear" w:color="auto" w:fill="auto"/>
          </w:tcPr>
          <w:p w:rsidR="002A757D" w:rsidRPr="007B5386" w:rsidRDefault="002A757D" w:rsidP="00E7391C">
            <w:pPr>
              <w:pStyle w:val="rvps2"/>
              <w:shd w:val="clear" w:color="auto" w:fill="FFFFFF"/>
              <w:spacing w:after="0" w:afterAutospacing="0"/>
              <w:ind w:left="-104" w:right="-110" w:firstLine="104"/>
              <w:jc w:val="both"/>
              <w:rPr>
                <w:sz w:val="14"/>
                <w:szCs w:val="16"/>
              </w:rPr>
            </w:pPr>
            <w:bookmarkStart w:id="153" w:name="n721"/>
            <w:bookmarkEnd w:id="153"/>
            <w:r w:rsidRPr="007B5386">
              <w:rPr>
                <w:sz w:val="14"/>
                <w:szCs w:val="16"/>
              </w:rPr>
              <w:t>Надання відомостей з Державного земельного кадастру у визначених </w:t>
            </w:r>
            <w:r w:rsidR="00E7391C" w:rsidRPr="007B5386">
              <w:rPr>
                <w:sz w:val="14"/>
                <w:szCs w:val="16"/>
              </w:rPr>
              <w:t xml:space="preserve">ч. 1 </w:t>
            </w:r>
            <w:r w:rsidRPr="007B5386">
              <w:rPr>
                <w:sz w:val="14"/>
                <w:szCs w:val="16"/>
              </w:rPr>
              <w:t>38 цього Закону випадках може здійснюватися також адміністраторами центрів надання адміністративних послуг у порядку, встановленому </w:t>
            </w:r>
            <w:r w:rsidR="00E7391C" w:rsidRPr="007B5386">
              <w:rPr>
                <w:sz w:val="14"/>
                <w:szCs w:val="16"/>
              </w:rPr>
              <w:t>ЗУ</w:t>
            </w:r>
            <w:r w:rsidRPr="007B5386">
              <w:rPr>
                <w:sz w:val="14"/>
                <w:szCs w:val="16"/>
              </w:rPr>
              <w:t>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 та відповідають кваліфікаційним вимогам, зазначеним у частині третій цієї статті.</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ЦНАП</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43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Міська рада визначає можливість здійснення ними повноважень з надання відомостей з Державного земельного кадастру з урахуванням можливості організаційного та технічного забезпечення їх реалізації.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28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абз.6,8,</w:t>
            </w:r>
          </w:p>
          <w:p w:rsidR="002A757D" w:rsidRPr="007B5386" w:rsidRDefault="002A757D" w:rsidP="002A757D">
            <w:pPr>
              <w:ind w:left="-105" w:right="-104"/>
              <w:jc w:val="center"/>
              <w:rPr>
                <w:sz w:val="14"/>
                <w:szCs w:val="16"/>
                <w:lang w:val="uk-UA"/>
              </w:rPr>
            </w:pPr>
            <w:r w:rsidRPr="007B5386">
              <w:rPr>
                <w:sz w:val="14"/>
                <w:szCs w:val="16"/>
                <w:lang w:val="uk-UA"/>
              </w:rPr>
              <w:t>10 ч.1 ст. 38</w:t>
            </w:r>
          </w:p>
          <w:p w:rsidR="002A757D" w:rsidRPr="007B5386" w:rsidRDefault="002A757D" w:rsidP="002A757D">
            <w:pPr>
              <w:ind w:left="-105" w:right="-104"/>
              <w:jc w:val="center"/>
              <w:rPr>
                <w:sz w:val="14"/>
                <w:szCs w:val="16"/>
                <w:lang w:val="uk-UA"/>
              </w:rPr>
            </w:pPr>
          </w:p>
          <w:p w:rsidR="002A757D" w:rsidRPr="007B5386" w:rsidRDefault="003D7376" w:rsidP="002A757D">
            <w:pPr>
              <w:ind w:left="-105" w:right="-104"/>
              <w:jc w:val="center"/>
              <w:rPr>
                <w:sz w:val="14"/>
                <w:szCs w:val="16"/>
                <w:lang w:val="uk-UA"/>
              </w:rPr>
            </w:pPr>
            <w:r w:rsidRPr="007B5386">
              <w:rPr>
                <w:sz w:val="14"/>
                <w:szCs w:val="16"/>
                <w:lang w:val="uk-UA"/>
              </w:rPr>
              <w:t>а</w:t>
            </w:r>
            <w:r w:rsidR="002A757D" w:rsidRPr="007B5386">
              <w:rPr>
                <w:sz w:val="14"/>
                <w:szCs w:val="16"/>
                <w:lang w:val="uk-UA"/>
              </w:rPr>
              <w:t>бз. 10 ч. 7 ст. 38</w:t>
            </w:r>
          </w:p>
          <w:p w:rsidR="002A757D" w:rsidRPr="007B5386" w:rsidRDefault="003D7376" w:rsidP="002A757D">
            <w:pPr>
              <w:ind w:left="-105" w:right="-104"/>
              <w:jc w:val="center"/>
              <w:rPr>
                <w:sz w:val="14"/>
                <w:szCs w:val="16"/>
                <w:lang w:val="uk-UA"/>
              </w:rPr>
            </w:pPr>
            <w:r w:rsidRPr="007B5386">
              <w:rPr>
                <w:sz w:val="14"/>
                <w:szCs w:val="16"/>
                <w:lang w:val="uk-UA"/>
              </w:rPr>
              <w:t>ч</w:t>
            </w:r>
            <w:r w:rsidR="002A757D" w:rsidRPr="007B5386">
              <w:rPr>
                <w:sz w:val="14"/>
                <w:szCs w:val="16"/>
                <w:lang w:val="uk-UA"/>
              </w:rPr>
              <w:t>. 9 ст. 38</w:t>
            </w:r>
          </w:p>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Відомості з Державного земельного кадастру, внесені або перенесені до нього з Державного реєстру земель після 1 січня 2013 року, надаються у порядку, встановленому Кабінетом Міністрів України, … також адміністраторами центрів надання адміністративних послуг та уповноваженими посадовими особами виконавчих органів місцевого самоврядування.</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Доступ до Державного земельного кадастру в режимі читання надається … органам місцевого самоврядування … у порядку, встановленому Кабінетом Міністрів України.</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Витяг з Державного земельного кадастру про земельну ділянку може бути виданий … адміністратором центру надання адміністративних послуг, уповноваженою посадовою особою виконавчого органу місцевого самоврядування.</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Видача відомостей з Державного земельного кадастру про земельну ділянку або мотивованої відмови у наданні таких відомостей за бажанням заявника здійснюється … адміністратором центру надання адміністративних послуг, уповноваженою посадовою особою виконавчого органу місцевого самоврядування або направленням зазначеними особами поштою цінним листом з описом вкладення та повідомленням про вручення.</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Витяг з Державного земельного кадастру підписується … адміністратором центру надання адміністративних послуг, уповноваженою посадовою особою виконавчого органу місцевого самоврядування … та посвідчується його печаткою.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ЦНАП</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Для ведення Державного земельного кадастру використовуються … державні та галузеві класифікатори, довідники та бази даних, які ведуться іншими центральними органами виконавчої влади та органами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42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ч.12 ст. 21</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19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4 ч. 3 ст. 24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Державна реєстрація земельних ділянок здійснюється за заявою органу місцевого самоврядування (у разі формування земельних ділянок комунальної власності).</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34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3 ч. 2 ст. 28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Державна реєстрація обмеження у використанні земель здійснюється на підставі заяви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9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абз.3 ч. 6 ст. 28</w:t>
            </w:r>
          </w:p>
        </w:tc>
        <w:tc>
          <w:tcPr>
            <w:tcW w:w="11340" w:type="dxa"/>
            <w:shd w:val="clear" w:color="auto" w:fill="auto"/>
          </w:tcPr>
          <w:p w:rsidR="002A757D" w:rsidRPr="007B5386" w:rsidRDefault="002A757D" w:rsidP="00E7391C">
            <w:pPr>
              <w:pStyle w:val="rvps2"/>
              <w:shd w:val="clear" w:color="auto" w:fill="FFFFFF"/>
              <w:spacing w:after="0" w:afterAutospacing="0"/>
              <w:ind w:left="-104" w:right="-110" w:firstLine="104"/>
              <w:jc w:val="both"/>
              <w:rPr>
                <w:sz w:val="14"/>
                <w:szCs w:val="16"/>
              </w:rPr>
            </w:pPr>
            <w:r w:rsidRPr="007B5386">
              <w:rPr>
                <w:sz w:val="14"/>
                <w:szCs w:val="16"/>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здійснюється … на підставі заяви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в порядку, визначеному </w:t>
            </w:r>
            <w:r w:rsidR="00E7391C" w:rsidRPr="007B5386">
              <w:rPr>
                <w:sz w:val="14"/>
                <w:szCs w:val="16"/>
              </w:rPr>
              <w:t>ст. 32</w:t>
            </w:r>
            <w:r w:rsidRPr="007B5386">
              <w:rPr>
                <w:sz w:val="14"/>
                <w:szCs w:val="16"/>
              </w:rPr>
              <w:t> цього Закону.</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1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32</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Відомості про … нормативну грошову оцінку земель, розташованих у межах територій адміністративно-територіальних одиниць, економічну оцінку земель, обмеження у використанні земель, встановлені законами та прийнятими відповідно до них нормативно-правовими актами, вносяться до Державного земельного кадастру на підставі рішення відповідного … органу місцевого самоврядування … про затвердження документації із землеустрою, документації з оцінки земель, яка є підставою для внесення таких відомостей.</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4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речен.2  ч.5 ст. 33</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Узагальнена інформація про кількість та якість земель безоплатно надається … органам місцевого самоврядування відповідно до Порядку ведення Державного земельного кадастру.</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9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 2 п.6 розд. VІІ</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Копії звітів з кількісного обліку земель передаються на безоплатній основі відповідним … міським радам.</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1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абз.2,3 ч. 3 ст. 38</w:t>
            </w:r>
          </w:p>
          <w:p w:rsidR="002A757D" w:rsidRPr="007B5386" w:rsidRDefault="002A757D" w:rsidP="002A757D">
            <w:pPr>
              <w:ind w:left="-105" w:right="-104"/>
              <w:jc w:val="center"/>
              <w:rPr>
                <w:sz w:val="14"/>
                <w:szCs w:val="16"/>
                <w:lang w:val="uk-UA"/>
              </w:rPr>
            </w:pPr>
          </w:p>
          <w:p w:rsidR="002A757D" w:rsidRPr="007B5386" w:rsidRDefault="002A757D" w:rsidP="002A757D">
            <w:pPr>
              <w:ind w:left="-105" w:right="-104"/>
              <w:jc w:val="center"/>
              <w:rPr>
                <w:sz w:val="14"/>
                <w:szCs w:val="16"/>
                <w:lang w:val="uk-UA"/>
              </w:rPr>
            </w:pPr>
            <w:r w:rsidRPr="007B5386">
              <w:rPr>
                <w:sz w:val="14"/>
                <w:szCs w:val="16"/>
                <w:lang w:val="uk-UA"/>
              </w:rPr>
              <w:t>ч.ч.5,7,8 ст. 38</w:t>
            </w:r>
          </w:p>
          <w:p w:rsidR="002A757D" w:rsidRPr="007B5386" w:rsidRDefault="002A757D" w:rsidP="002A757D">
            <w:pPr>
              <w:ind w:left="-105" w:right="-104"/>
              <w:jc w:val="center"/>
              <w:rPr>
                <w:sz w:val="14"/>
                <w:szCs w:val="16"/>
                <w:lang w:val="uk-UA"/>
              </w:rPr>
            </w:pPr>
          </w:p>
          <w:p w:rsidR="002A757D" w:rsidRPr="007B5386" w:rsidRDefault="002A757D" w:rsidP="002A757D">
            <w:pPr>
              <w:ind w:left="-105" w:right="-104"/>
              <w:jc w:val="center"/>
              <w:rPr>
                <w:sz w:val="14"/>
                <w:szCs w:val="16"/>
                <w:lang w:val="uk-UA"/>
              </w:rPr>
            </w:pPr>
            <w:r w:rsidRPr="007B5386">
              <w:rPr>
                <w:sz w:val="14"/>
                <w:szCs w:val="16"/>
                <w:lang w:val="uk-UA"/>
              </w:rPr>
              <w:t>ч.3 ст. 41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154" w:name="n469"/>
            <w:bookmarkEnd w:id="154"/>
            <w:r w:rsidRPr="007B5386">
              <w:rPr>
                <w:sz w:val="14"/>
                <w:szCs w:val="16"/>
                <w:lang w:val="uk-UA" w:eastAsia="uk-UA"/>
              </w:rPr>
              <w:t xml:space="preserve">Для здійснення повноважень, визначених законом, органи місцевого самоврядування користуються відомостями і документами Державного земельного кадастру щодо земель та земельних ділянок, розташованих на відповідній території, на безоплатній основі. </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 xml:space="preserve">Державний кадастровий реєстратор, який здійснює ведення Державного земельного кадастру, одночасно з державною реєстрацією земельної ділянки надає відповідному органу місцевого самоврядування інформацію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w:t>
            </w:r>
            <w:bookmarkStart w:id="155" w:name="n473"/>
            <w:bookmarkEnd w:id="155"/>
            <w:r w:rsidRPr="007B5386">
              <w:rPr>
                <w:sz w:val="14"/>
                <w:szCs w:val="16"/>
                <w:lang w:val="uk-UA" w:eastAsia="uk-UA"/>
              </w:rPr>
              <w:t>кадастровий план зареєстрованої земельної ділянки в електронній (цифровій) формі.</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На отримання відомостей Державного земельного кадастру про земельну ділянку мають право</w:t>
            </w:r>
            <w:bookmarkStart w:id="156" w:name="n716"/>
            <w:bookmarkStart w:id="157" w:name="n717"/>
            <w:bookmarkEnd w:id="156"/>
            <w:bookmarkEnd w:id="157"/>
            <w:r w:rsidRPr="007B5386">
              <w:rPr>
                <w:sz w:val="14"/>
                <w:szCs w:val="16"/>
                <w:lang w:val="uk-UA" w:eastAsia="uk-UA"/>
              </w:rPr>
              <w:t xml:space="preserve"> органи місцевого самоврядування для реалізації своїх повноважень, визначених законом.</w:t>
            </w:r>
            <w:r w:rsidRPr="007B5386">
              <w:rPr>
                <w:sz w:val="14"/>
                <w:szCs w:val="16"/>
                <w:shd w:val="clear" w:color="auto" w:fill="FFFFFF"/>
                <w:lang w:val="uk-UA"/>
              </w:rPr>
              <w:t xml:space="preserve"> У разі подання заяви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Такі заяви розглядаються у позачерговому порядку.</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2A757D" w:rsidRPr="007B5386" w:rsidRDefault="002A757D" w:rsidP="002A757D">
            <w:pPr>
              <w:shd w:val="clear" w:color="auto" w:fill="FFFFFF"/>
              <w:ind w:left="-104" w:right="-110" w:firstLine="104"/>
              <w:jc w:val="both"/>
              <w:rPr>
                <w:sz w:val="14"/>
                <w:szCs w:val="16"/>
                <w:lang w:val="uk-UA"/>
              </w:rPr>
            </w:pPr>
            <w:r w:rsidRPr="007B5386">
              <w:rPr>
                <w:sz w:val="14"/>
                <w:szCs w:val="16"/>
                <w:shd w:val="clear" w:color="auto" w:fill="FFFFFF"/>
                <w:lang w:val="uk-UA"/>
              </w:rPr>
              <w:t>Надання відомостей з Державного земельного кадастру за зверненням органів місцевого самоврядування здійснюється безоплатно.</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ЦНАП</w:t>
            </w:r>
          </w:p>
        </w:tc>
      </w:tr>
      <w:tr w:rsidR="002A757D" w:rsidRPr="007B5386" w:rsidTr="002A757D">
        <w:trPr>
          <w:trHeight w:val="273"/>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5" w:tgtFrame="_blank" w:history="1">
              <w:r w:rsidR="002A757D" w:rsidRPr="007B5386">
                <w:rPr>
                  <w:rStyle w:val="ae"/>
                  <w:rFonts w:ascii="Times New Roman" w:hAnsi="Times New Roman"/>
                  <w:i w:val="0"/>
                  <w:sz w:val="14"/>
                  <w:szCs w:val="16"/>
                  <w:lang w:val="uk-UA"/>
                </w:rPr>
                <w:t>Про безоплатну правову допомогу</w:t>
              </w:r>
            </w:hyperlink>
            <w:r w:rsidR="002A757D" w:rsidRPr="007B5386">
              <w:rPr>
                <w:rStyle w:val="ae"/>
                <w:rFonts w:ascii="Times New Roman" w:hAnsi="Times New Roman"/>
                <w:i w:val="0"/>
                <w:sz w:val="14"/>
                <w:szCs w:val="16"/>
                <w:lang w:val="uk-UA"/>
              </w:rPr>
              <w:t xml:space="preserve"> Закон від 02.06.2011 № 3460-VI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п.1ч.1ст. 1ч.1 ст. 29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Безоплатна правова допомога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Фінансування безоплатної первинної правової допомоги здійснюється за рахунок видатків Державного бюджету України на утримання відповідних органів виконавчої влади, місцевих бюджетів та інших джерел.</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p>
        </w:tc>
      </w:tr>
      <w:tr w:rsidR="002A757D" w:rsidRPr="007B5386" w:rsidTr="002A757D">
        <w:trPr>
          <w:trHeight w:val="33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п.2 ч. 1 ст. 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 xml:space="preserve">Суб'єктами надання безоплатної первинної правової допомоги в Україні є </w:t>
            </w:r>
            <w:bookmarkStart w:id="158" w:name="n50"/>
            <w:bookmarkEnd w:id="158"/>
            <w:r w:rsidRPr="007B5386">
              <w:rPr>
                <w:sz w:val="14"/>
                <w:szCs w:val="16"/>
                <w:lang w:val="uk-UA" w:eastAsia="uk-UA"/>
              </w:rPr>
              <w:t>органи місцевого самоврядування.</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ПУ СМР</w:t>
            </w:r>
          </w:p>
        </w:tc>
      </w:tr>
      <w:tr w:rsidR="002A757D" w:rsidRPr="007B5386" w:rsidTr="002A757D">
        <w:trPr>
          <w:trHeight w:val="26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4, 7, 8 ст. 10</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у разі письмового звернення осіб про надання будь-якого з видів правових послуг, передбачених</w:t>
            </w:r>
            <w:r w:rsidR="00E7391C" w:rsidRPr="007B5386">
              <w:rPr>
                <w:sz w:val="14"/>
                <w:szCs w:val="16"/>
                <w:shd w:val="clear" w:color="auto" w:fill="FFFFFF"/>
                <w:lang w:val="uk-UA"/>
              </w:rPr>
              <w:t xml:space="preserve"> ч. 2 ст. 7</w:t>
            </w:r>
            <w:r w:rsidRPr="007B5386">
              <w:rPr>
                <w:sz w:val="14"/>
                <w:szCs w:val="16"/>
                <w:shd w:val="clear" w:color="auto" w:fill="FFFFFF"/>
                <w:lang w:val="uk-UA"/>
              </w:rPr>
              <w:t xml:space="preserve"> 7 цього Закону, з питань, що віднесені до їх повноважень, зобов'язані надати такі послуги протягом 30 календарних днів з дня надходження звернення.</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Якщо питання, порушені у зверненні, не належать до компетенції органу місцевого самоврядування,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w:t>
            </w:r>
          </w:p>
          <w:p w:rsidR="002A757D" w:rsidRPr="007B5386" w:rsidRDefault="002A757D" w:rsidP="002A757D">
            <w:pPr>
              <w:shd w:val="clear" w:color="auto" w:fill="FFFFFF"/>
              <w:ind w:left="-104" w:right="-110" w:firstLine="104"/>
              <w:jc w:val="both"/>
              <w:rPr>
                <w:sz w:val="14"/>
                <w:szCs w:val="16"/>
                <w:lang w:val="uk-UA"/>
              </w:rPr>
            </w:pPr>
            <w:bookmarkStart w:id="159" w:name="n61"/>
            <w:bookmarkEnd w:id="159"/>
            <w:r w:rsidRPr="007B5386">
              <w:rPr>
                <w:sz w:val="14"/>
                <w:szCs w:val="16"/>
                <w:lang w:val="uk-UA" w:eastAsia="uk-UA"/>
              </w:rPr>
              <w:t>Якщо під час розгляду звернення … встановлено, що особа потребує надання безоплатної вторинної правової допомоги, орган місцевого самоврядування,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ч.ч.1,3 ст. 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Органи місцевого самоврядування зобов'язані проводити особистий прийом осіб, які потребують безоплатної первинної правової допомоги, з питань, що належать до компетенції відповідного органу місцевого самоврядування. Органи місцевого самоврядування забезпечують проведення особистого прийому осіб висококваліфікованими працівниками, які можуть чітко і доступно надати роз'яснення положень законодавства та консультації з питань реалізації прав і свобод людини і громадянина та виконання обов'язків.</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73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ч.ч.1,3,4  ст. 12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спеціалізовані установи з надання безоплатної первинної правової допомоги, …{які} фінансуються за рахунок коштів місцевих бюджетів, інших не заборонених законодавством джерел.</w:t>
            </w:r>
          </w:p>
          <w:p w:rsidR="002A757D" w:rsidRPr="007B5386" w:rsidRDefault="002A757D" w:rsidP="002D3EB0">
            <w:pPr>
              <w:pStyle w:val="rvps2"/>
              <w:shd w:val="clear" w:color="auto" w:fill="FFFFFF"/>
              <w:spacing w:after="0" w:afterAutospacing="0"/>
              <w:ind w:left="-104" w:right="-110" w:firstLine="104"/>
              <w:jc w:val="both"/>
              <w:rPr>
                <w:sz w:val="14"/>
                <w:szCs w:val="16"/>
              </w:rPr>
            </w:pPr>
            <w:bookmarkStart w:id="160" w:name="n72"/>
            <w:bookmarkEnd w:id="160"/>
            <w:r w:rsidRPr="007B5386">
              <w:rPr>
                <w:sz w:val="14"/>
                <w:szCs w:val="16"/>
              </w:rPr>
              <w:t>Повноваження та порядок діяльності спеціалізованих установ з надання безоплатної первинної правової допомоги встановлюються Положенням про установу з надання безоплатної первинної правової допомоги, яке затверджується на основі</w:t>
            </w:r>
            <w:r w:rsidR="002D3EB0" w:rsidRPr="007B5386">
              <w:rPr>
                <w:sz w:val="14"/>
                <w:szCs w:val="16"/>
              </w:rPr>
              <w:t xml:space="preserve"> Типового положення про установу з надання безоплатної превинної правової  допомоги.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70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5, 6, 7 ст. 12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Органи місцевого самоврядування можуть укладати з юридичними особами приватного права, які відповідно до свого статуту мають право надавати правову допомогу, договори про надання на постійній або тимчасовій основі первинної правової допомоги на території відповідної адміністративно-територіальної одиниці. </w:t>
            </w:r>
            <w:bookmarkStart w:id="161" w:name="n74"/>
            <w:bookmarkEnd w:id="161"/>
            <w:r w:rsidR="002D3EB0" w:rsidRPr="007B5386">
              <w:rPr>
                <w:sz w:val="14"/>
                <w:szCs w:val="16"/>
              </w:rPr>
              <w:t>Порядок та криторії залучення органами місцевого самоврядування юридичних осіб приватного права до надання безоплатної первинної правової допомоги</w:t>
            </w:r>
            <w:r w:rsidRPr="007B5386">
              <w:rPr>
                <w:sz w:val="14"/>
                <w:szCs w:val="16"/>
              </w:rPr>
              <w:t> затверджуються Міністерством юстиції України.</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Органи місцевого самоврядування можуть залучати до надання безоплатної первинної правової допомоги адвокатів або інших фахівців у відповідній галузі права.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p w:rsidR="002A757D" w:rsidRPr="007B5386" w:rsidRDefault="002A757D" w:rsidP="002A757D">
            <w:pPr>
              <w:ind w:left="-106" w:right="-111"/>
              <w:jc w:val="center"/>
              <w:rPr>
                <w:sz w:val="14"/>
                <w:szCs w:val="16"/>
                <w:lang w:val="uk-UA"/>
              </w:rPr>
            </w:pPr>
            <w:r w:rsidRPr="007B5386">
              <w:rPr>
                <w:sz w:val="14"/>
                <w:szCs w:val="16"/>
                <w:lang w:val="uk-UA"/>
              </w:rPr>
              <w:t>ПУ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ч.6 ст. 16</w:t>
            </w:r>
          </w:p>
          <w:p w:rsidR="002A757D" w:rsidRPr="007B5386" w:rsidRDefault="002A757D" w:rsidP="002A757D">
            <w:pPr>
              <w:ind w:left="-105" w:right="-104"/>
              <w:jc w:val="center"/>
              <w:rPr>
                <w:sz w:val="14"/>
                <w:szCs w:val="16"/>
                <w:lang w:val="uk-UA"/>
              </w:rPr>
            </w:pPr>
            <w:r w:rsidRPr="007B5386">
              <w:rPr>
                <w:sz w:val="14"/>
                <w:szCs w:val="16"/>
                <w:lang w:val="uk-UA"/>
              </w:rPr>
              <w:t>п.п.4,6 ч. 1 ст. 25</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 xml:space="preserve">Під час виконання функцій з надання безоплатної вторинної правової допомоги центри з надання безоплатної вторинної правової допомоги взаємодіють із органами місцевого самоврядування {у т.ч. </w:t>
            </w:r>
            <w:r w:rsidRPr="007B5386">
              <w:rPr>
                <w:sz w:val="14"/>
                <w:szCs w:val="16"/>
              </w:rPr>
              <w:t>запитують і отримують документи та інші матеріали або їх копії, необхідні у зв'язку з наданням безоплатної вторинної правової допомоги; ознайомлюються в органах місцевого самоврядування з необхідними для забезпечення ефективного правового захисту документами, крім тих, що є державною таємницею}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п.6 ч.1 ст. 28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 xml:space="preserve">Міністерство юстиції України </w:t>
            </w:r>
            <w:bookmarkStart w:id="162" w:name="n231"/>
            <w:bookmarkEnd w:id="162"/>
            <w:r w:rsidRPr="007B5386">
              <w:rPr>
                <w:sz w:val="14"/>
                <w:szCs w:val="16"/>
                <w:lang w:val="uk-UA" w:eastAsia="uk-UA"/>
              </w:rPr>
              <w:t>надає методичну допомогу органам місцевого самоврядування з питань, що стосуються надання безоплатної первинної правової допомоги.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ПУ СМР</w:t>
            </w:r>
          </w:p>
        </w:tc>
      </w:tr>
      <w:tr w:rsidR="002A757D" w:rsidRPr="007B5386" w:rsidTr="002A757D">
        <w:trPr>
          <w:trHeight w:val="708"/>
        </w:trPr>
        <w:tc>
          <w:tcPr>
            <w:tcW w:w="421" w:type="dxa"/>
            <w:vMerge w:val="restart"/>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val="restart"/>
            <w:tcBorders>
              <w:bottom w:val="single" w:sz="4" w:space="0" w:color="auto"/>
            </w:tcBorders>
          </w:tcPr>
          <w:p w:rsidR="002A757D" w:rsidRPr="007B5386" w:rsidRDefault="008A2B8A" w:rsidP="002A757D">
            <w:pPr>
              <w:pStyle w:val="af6"/>
              <w:spacing w:after="0"/>
              <w:ind w:left="-107" w:right="-111"/>
              <w:rPr>
                <w:rFonts w:ascii="Times New Roman" w:hAnsi="Times New Roman"/>
                <w:sz w:val="14"/>
                <w:szCs w:val="16"/>
                <w:lang w:val="uk-UA"/>
              </w:rPr>
            </w:pPr>
            <w:hyperlink r:id="rId96" w:tgtFrame="_blank" w:history="1">
              <w:r w:rsidR="002A757D" w:rsidRPr="007B5386">
                <w:rPr>
                  <w:rStyle w:val="ae"/>
                  <w:rFonts w:ascii="Times New Roman" w:hAnsi="Times New Roman"/>
                  <w:i w:val="0"/>
                  <w:sz w:val="14"/>
                  <w:szCs w:val="16"/>
                  <w:lang w:val="uk-UA"/>
                </w:rPr>
                <w:t>Повітряний кодекс України</w:t>
              </w:r>
            </w:hyperlink>
            <w:r w:rsidR="002A757D" w:rsidRPr="007B5386">
              <w:rPr>
                <w:rStyle w:val="ae"/>
                <w:rFonts w:ascii="Times New Roman" w:hAnsi="Times New Roman"/>
                <w:i w:val="0"/>
                <w:sz w:val="14"/>
                <w:szCs w:val="16"/>
                <w:lang w:val="uk-UA"/>
              </w:rPr>
              <w:t xml:space="preserve"> Закон від 19.05.2011 № 3393-VI</w:t>
            </w:r>
          </w:p>
        </w:tc>
        <w:tc>
          <w:tcPr>
            <w:tcW w:w="850" w:type="dxa"/>
            <w:tcBorders>
              <w:bottom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31</w:t>
            </w:r>
          </w:p>
          <w:p w:rsidR="002A757D" w:rsidRPr="007B5386" w:rsidRDefault="002A757D" w:rsidP="002A757D">
            <w:pPr>
              <w:ind w:left="-105" w:right="-104"/>
              <w:jc w:val="center"/>
              <w:rPr>
                <w:sz w:val="14"/>
                <w:szCs w:val="16"/>
                <w:lang w:val="uk-UA"/>
              </w:rPr>
            </w:pPr>
          </w:p>
          <w:p w:rsidR="002A757D" w:rsidRPr="007B5386" w:rsidRDefault="002A757D" w:rsidP="002A757D">
            <w:pPr>
              <w:ind w:left="-105" w:right="-104"/>
              <w:jc w:val="center"/>
              <w:rPr>
                <w:sz w:val="14"/>
                <w:szCs w:val="16"/>
                <w:lang w:val="uk-UA"/>
              </w:rPr>
            </w:pPr>
            <w:r w:rsidRPr="007B5386">
              <w:rPr>
                <w:sz w:val="14"/>
                <w:szCs w:val="16"/>
                <w:lang w:val="uk-UA"/>
              </w:rPr>
              <w:t>ч.ч.1,4 ст. 33</w:t>
            </w:r>
          </w:p>
        </w:tc>
        <w:tc>
          <w:tcPr>
            <w:tcW w:w="11340" w:type="dxa"/>
            <w:tcBorders>
              <w:bottom w:val="single" w:sz="4" w:space="0" w:color="auto"/>
            </w:tcBorders>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Підрозділами обслуговування повітряного руху державних органів, органів місцевого самоврядування контроль за дотриманням порядку використання повітряного простору України здійснюється під час обслуговування повітряного руху в зонах їхньої відповідальності.</w:t>
            </w:r>
          </w:p>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…Зони та аеродроми, де обслуговування повітряного руху здійснюється відповідними підрозділами державних органів, органів місцевого самоврядування…</w:t>
            </w:r>
          </w:p>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Обслуговування повітряного руху на цивільних аеродромах, що належать державним органам, органам місцевого самоврядування, суб'єктам авіаційної діяльності, здійснюється в порядку, встановленому уповноваженим органом з питань цивільної авіації.</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74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ч.ч.3,4 ст. 69</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Визначення умов забудови, використання землі і споруд та здійснення діяльності, зазначеної в частині другій цієї статті, на приаеродромній території здійснюється органами місцевого самоврядування згідно із законом за погодженням з експлуатантом аеродрому та уповноваженим органом з питань цивільної авіації.</w:t>
            </w:r>
          </w:p>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Інформація про розміри приаеродромної території доводиться експлуатантом аеродрому або постійного злітно-посадкового майданчика чи уповноваженою ним особою до відома відповідних органів місцевого самоврядування, на території здійснення повноважень яких знаходиться земельна ділянка, яка повністю чи частково належить до приаеродромної території.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5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ч.6 ст. 69</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Експлуатант аеродрому та провайдер аеронавігаційного обслуговування за взаємною згодою та за згодою органів місцевого самоврядування мають право встановлювати на приаеродромній території та за її межами наземні засоби зв'язку, навігації та спостереження, світлотехнічні засоби, прокладати інженерні мережі, користуватися правом доступу до такого обладнання.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ВТЗТП</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ч.5 ст. 74</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Органи місцевого самоврядування … на підставі затверджених в установленому законом порядку генеральних планів населених пунктів на довгостроковий період зобов'язані визначити земельні ділянки, необхідні для розвитку аеропортів (аеродромів).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ч.4 ст. 76</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Будівництво і реконструкція аеропортів, цивільних аеродромів можуть здійснюватися в установленому порядку за рахунок коштів Державного бюджету України, місцевих бюджетів, власних коштів авіапідприємств, а також за рахунок інших джерел, не заборонених законодавством.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ч.7ст.119</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З метою забезпечення проведення розслідування Експертна установа з розслідування авіаційних подій взаємодіє … з органами місцевого самоврядування … відповідно до встановленого Кабінетом Міністрів України порядку.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21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7" w:tgtFrame="_blank" w:history="1">
              <w:r w:rsidR="002A757D" w:rsidRPr="007B5386">
                <w:rPr>
                  <w:rStyle w:val="ae"/>
                  <w:rFonts w:ascii="Times New Roman" w:hAnsi="Times New Roman"/>
                  <w:i w:val="0"/>
                  <w:sz w:val="14"/>
                  <w:szCs w:val="16"/>
                  <w:lang w:val="uk-UA"/>
                </w:rPr>
                <w:t>Про волонтерську діяльність</w:t>
              </w:r>
            </w:hyperlink>
            <w:r w:rsidR="002A757D" w:rsidRPr="007B5386">
              <w:rPr>
                <w:rStyle w:val="ae"/>
                <w:rFonts w:ascii="Times New Roman" w:hAnsi="Times New Roman"/>
                <w:i w:val="0"/>
                <w:sz w:val="14"/>
                <w:szCs w:val="16"/>
                <w:lang w:val="uk-UA"/>
              </w:rPr>
              <w:t xml:space="preserve"> Закон від 19.04.2011 № 3236-VI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3</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Реалізація державної політики у сфері волонтерської діяльності здійснюється … органами місцевого самоврядування в межах своїх повноважень.</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ДКІП</w:t>
            </w:r>
          </w:p>
        </w:tc>
      </w:tr>
      <w:tr w:rsidR="002A757D" w:rsidRPr="007B5386" w:rsidTr="002A757D">
        <w:trPr>
          <w:trHeight w:val="43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Органи місцевого самоврядування сприяють поширенню інформації про організації та установи, що залучають до своєї діяльності волонтерів (їх місцезнаходження, поштову адресу, номери засобів зв’язку, а також, за наявності, адреси офіційного веб-сайту в мережі Інтернет та електронної пошти), перелік фізичних осіб (у разі їхньої письмової згоди відповідно до закону), організацій та установ, які потребують волонтерської допомоги, шляхом розміщення відповідної інформації на своїх веб-сайтах у мережі Інтернет і місцевих засобах масової інформації.</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0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Відшкодування витрат {на відрядження на території України та за кордон у межах норм відшкодування витрат на відрядження, встановлених для державних службовців і працівників підприємств, установ та організацій, що повністю або частково утримуються (фінансуються) за рахунок бюджетних коштів} може здійснюватися за рахунок коштів державного та місцевих бюджетів - у разі укладення з ними договору про надання волонтерської допомоги, міжнародних програм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256"/>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8" w:tgtFrame="_blank" w:history="1">
              <w:r w:rsidR="002A757D" w:rsidRPr="007B5386">
                <w:rPr>
                  <w:rStyle w:val="ae"/>
                  <w:rFonts w:ascii="Times New Roman" w:hAnsi="Times New Roman"/>
                  <w:i w:val="0"/>
                  <w:sz w:val="14"/>
                  <w:szCs w:val="16"/>
                  <w:lang w:val="uk-UA"/>
                </w:rPr>
                <w:t>Про соціальну адаптацію осіб, які відбувають чи відбули покарання у виді обмеження волі або позбавлення волі на певний строк</w:t>
              </w:r>
            </w:hyperlink>
            <w:r w:rsidR="002A757D" w:rsidRPr="007B5386">
              <w:rPr>
                <w:rStyle w:val="ae"/>
                <w:rFonts w:ascii="Times New Roman" w:hAnsi="Times New Roman"/>
                <w:i w:val="0"/>
                <w:sz w:val="14"/>
                <w:szCs w:val="16"/>
                <w:lang w:val="uk-UA"/>
              </w:rPr>
              <w:t xml:space="preserve"> Закон від 17.03.2011 № 3160-VI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п.5 ч. 1 ст. 1</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Суб'єкти соціального патронажу - … органи місцевого самоврядування, …, які здійснюють соціальний патронаж.</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30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8</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здійснюють соціальний патронаж звільнених осіб, зокрема, утворюють спостережні комісії, піклувальні ради при спеціальних виховних установах та здійснюють контроль за діяльністю суб'єктів соціального патронажу, які їм підпорядковані.</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9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абз.3 ч.2 ст. 10</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Звільненим особам, які не мають жилої площі, після прибуття до обраного місця проживання на період до отримання такої площі … органами місцевого самоврядування надається місце для тимчасового проживання в соціальних чи спеціальних гуртожитках, створених цими органами. Місце для проживання в зазначених гуртожитках надається також звільненим особам, жила площа яких тимчасово заселена, на період до її звільнення та звільненим особам, яким повернути колишнє жиле приміщення немає можливості, - на період до поліпшення їх житлових умов у порядку, передбаченому законом.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ЦНАП</w:t>
            </w:r>
          </w:p>
        </w:tc>
      </w:tr>
      <w:tr w:rsidR="002A757D" w:rsidRPr="007B5386" w:rsidTr="002A757D">
        <w:trPr>
          <w:trHeight w:val="17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11</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Спеціалізовані установи для звільнених осіб утворюються відповідно до потреб регіону … органами місцевого самоврядування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55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органи місцевого самоврядування:</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1) забезпечують здійснення заходів соціального патронажу відповідно до закону;</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2) координують і контролюють діяльність підпорядкованих їм підприємств, установ та організацій, що здійснюють соціальний патронаж;</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13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63" w:name="n98"/>
            <w:bookmarkEnd w:id="163"/>
            <w:r w:rsidRPr="007B5386">
              <w:rPr>
                <w:sz w:val="14"/>
                <w:szCs w:val="16"/>
              </w:rPr>
              <w:t>3) надають підтримку підприємствам, установам та організаціям, що здійснюють соціальний патронаж;</w:t>
            </w:r>
          </w:p>
        </w:tc>
        <w:tc>
          <w:tcPr>
            <w:tcW w:w="993" w:type="dxa"/>
            <w:shd w:val="clear" w:color="auto" w:fill="auto"/>
          </w:tcPr>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СМР</w:t>
            </w:r>
          </w:p>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20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64" w:name="n99"/>
            <w:bookmarkEnd w:id="164"/>
            <w:r w:rsidRPr="007B5386">
              <w:rPr>
                <w:sz w:val="14"/>
                <w:szCs w:val="16"/>
              </w:rPr>
              <w:t>4) забезпечують виконання загальнодержавної та місцевих програм розвитку соціального житла, створення спеціальних гуртожитків для тимчасового проживання звільнених осіб;</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27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65" w:name="n100"/>
            <w:bookmarkEnd w:id="165"/>
            <w:r w:rsidRPr="007B5386">
              <w:rPr>
                <w:sz w:val="14"/>
                <w:szCs w:val="16"/>
              </w:rPr>
              <w:t>5) забезпечують утворення мережі спеціалізованих установ для звільнених осіб з урахуванням потреб і умов регіону;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4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66" w:name="n101"/>
            <w:bookmarkEnd w:id="166"/>
            <w:r w:rsidRPr="007B5386">
              <w:rPr>
                <w:sz w:val="14"/>
                <w:szCs w:val="16"/>
              </w:rPr>
              <w:t>6) утворюють спостережні комісії та піклувальні ради, діяльність яких регулюється положенням, що затверджується Кабінетом Міністрів України;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tc>
      </w:tr>
      <w:tr w:rsidR="002A757D" w:rsidRPr="007B5386" w:rsidTr="002A757D">
        <w:trPr>
          <w:trHeight w:val="38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67" w:name="n102"/>
            <w:bookmarkEnd w:id="167"/>
            <w:r w:rsidRPr="007B5386">
              <w:rPr>
                <w:sz w:val="14"/>
                <w:szCs w:val="16"/>
              </w:rPr>
              <w:t>6</w:t>
            </w:r>
            <w:r w:rsidRPr="007B5386">
              <w:rPr>
                <w:rStyle w:val="rvts37"/>
                <w:bCs/>
                <w:sz w:val="14"/>
                <w:szCs w:val="16"/>
                <w:vertAlign w:val="superscript"/>
              </w:rPr>
              <w:t>-1</w:t>
            </w:r>
            <w:r w:rsidRPr="007B5386">
              <w:rPr>
                <w:sz w:val="14"/>
                <w:szCs w:val="16"/>
              </w:rPr>
              <w:t>) здійснюють заходи щодо соціальної адаптації звільнених осіб відповідно до закону;</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68" w:name="n103"/>
            <w:bookmarkStart w:id="169" w:name="n104"/>
            <w:bookmarkEnd w:id="168"/>
            <w:bookmarkEnd w:id="169"/>
            <w:r w:rsidRPr="007B5386">
              <w:rPr>
                <w:sz w:val="14"/>
                <w:szCs w:val="16"/>
              </w:rPr>
              <w:t>6</w:t>
            </w:r>
            <w:r w:rsidRPr="007B5386">
              <w:rPr>
                <w:rStyle w:val="rvts37"/>
                <w:bCs/>
                <w:sz w:val="14"/>
                <w:szCs w:val="16"/>
                <w:vertAlign w:val="superscript"/>
              </w:rPr>
              <w:t>-2</w:t>
            </w:r>
            <w:r w:rsidRPr="007B5386">
              <w:rPr>
                <w:sz w:val="14"/>
                <w:szCs w:val="16"/>
              </w:rPr>
              <w:t>) беруть участь у процесі підготовки до звільнення осіб, які відбувають покарання у виді обмеження волі або позбавлення волі на певний строк;</w:t>
            </w:r>
            <w:bookmarkStart w:id="170" w:name="n105"/>
            <w:bookmarkStart w:id="171" w:name="n106"/>
            <w:bookmarkEnd w:id="170"/>
            <w:bookmarkEnd w:id="171"/>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83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6</w:t>
            </w:r>
            <w:r w:rsidRPr="007B5386">
              <w:rPr>
                <w:rStyle w:val="rvts37"/>
                <w:bCs/>
                <w:sz w:val="14"/>
                <w:szCs w:val="16"/>
                <w:vertAlign w:val="superscript"/>
              </w:rPr>
              <w:t>-3</w:t>
            </w:r>
            <w:r w:rsidRPr="007B5386">
              <w:rPr>
                <w:sz w:val="14"/>
                <w:szCs w:val="16"/>
              </w:rPr>
              <w:t>) сприяють звільненим особам в отриманні ними соціальних пільг та гарантій, передбачених законом;</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72" w:name="n108"/>
            <w:bookmarkEnd w:id="172"/>
            <w:r w:rsidRPr="007B5386">
              <w:rPr>
                <w:sz w:val="14"/>
                <w:szCs w:val="16"/>
              </w:rPr>
              <w:t>6</w:t>
            </w:r>
            <w:r w:rsidRPr="007B5386">
              <w:rPr>
                <w:rStyle w:val="rvts37"/>
                <w:bCs/>
                <w:sz w:val="14"/>
                <w:szCs w:val="16"/>
                <w:vertAlign w:val="superscript"/>
              </w:rPr>
              <w:t>-4</w:t>
            </w:r>
            <w:r w:rsidRPr="007B5386">
              <w:rPr>
                <w:sz w:val="14"/>
                <w:szCs w:val="16"/>
              </w:rPr>
              <w:t>) вживають заходів щодо влаштування звільнених осіб, які втратили зв’язок із сім’єю, не мають постійного місця проживання або перебування та потребують підтримки, до центрів соціальної адаптації або інших установ та закладів соціальної підтримки (догляду);</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73" w:name="n109"/>
            <w:bookmarkStart w:id="174" w:name="n110"/>
            <w:bookmarkEnd w:id="173"/>
            <w:bookmarkEnd w:id="174"/>
            <w:r w:rsidRPr="007B5386">
              <w:rPr>
                <w:sz w:val="14"/>
                <w:szCs w:val="16"/>
              </w:rPr>
              <w:t>6</w:t>
            </w:r>
            <w:r w:rsidRPr="007B5386">
              <w:rPr>
                <w:rStyle w:val="rvts37"/>
                <w:bCs/>
                <w:sz w:val="14"/>
                <w:szCs w:val="16"/>
                <w:vertAlign w:val="superscript"/>
              </w:rPr>
              <w:t>-5</w:t>
            </w:r>
            <w:r w:rsidRPr="007B5386">
              <w:rPr>
                <w:sz w:val="14"/>
                <w:szCs w:val="16"/>
              </w:rPr>
              <w:t>) вживають заходів щодо влаштування звільнених осіб похилого віку та осіб з інвалідністю I та II груп, які потребують постійного стороннього догляду, побутового і медичного обслуговування, до будинків-інтернатів або інших закладів соціальної підтримки (догляду);</w:t>
            </w:r>
          </w:p>
        </w:tc>
        <w:tc>
          <w:tcPr>
            <w:tcW w:w="993" w:type="dxa"/>
            <w:shd w:val="clear" w:color="auto" w:fill="auto"/>
          </w:tcPr>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ДСЗ</w:t>
            </w:r>
          </w:p>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ВВПО ОР</w:t>
            </w:r>
          </w:p>
        </w:tc>
      </w:tr>
      <w:tr w:rsidR="002A757D" w:rsidRPr="007B5386" w:rsidTr="002A757D">
        <w:trPr>
          <w:trHeight w:val="15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75" w:name="n111"/>
            <w:bookmarkStart w:id="176" w:name="n112"/>
            <w:bookmarkEnd w:id="175"/>
            <w:bookmarkEnd w:id="176"/>
            <w:r w:rsidRPr="007B5386">
              <w:rPr>
                <w:sz w:val="14"/>
                <w:szCs w:val="16"/>
              </w:rPr>
              <w:t>7) здійснюють інші повноваження у цій сфері відповідно до закону.</w:t>
            </w:r>
          </w:p>
        </w:tc>
        <w:tc>
          <w:tcPr>
            <w:tcW w:w="993" w:type="dxa"/>
            <w:shd w:val="clear" w:color="auto" w:fill="auto"/>
          </w:tcPr>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ВВПООР</w:t>
            </w:r>
          </w:p>
        </w:tc>
      </w:tr>
      <w:tr w:rsidR="002A757D" w:rsidRPr="007B5386" w:rsidTr="002A757D">
        <w:trPr>
          <w:trHeight w:val="17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24</w:t>
            </w:r>
          </w:p>
        </w:tc>
        <w:tc>
          <w:tcPr>
            <w:tcW w:w="11340" w:type="dxa"/>
            <w:shd w:val="clear" w:color="auto" w:fill="auto"/>
          </w:tcPr>
          <w:p w:rsidR="002A757D" w:rsidRPr="007B5386" w:rsidRDefault="002A757D" w:rsidP="002D3EB0">
            <w:pPr>
              <w:shd w:val="clear" w:color="auto" w:fill="FFFFFF"/>
              <w:ind w:left="-104" w:right="-110" w:firstLine="104"/>
              <w:jc w:val="both"/>
              <w:rPr>
                <w:sz w:val="14"/>
                <w:szCs w:val="16"/>
                <w:lang w:val="uk-UA"/>
              </w:rPr>
            </w:pPr>
            <w:r w:rsidRPr="007B5386">
              <w:rPr>
                <w:sz w:val="14"/>
                <w:szCs w:val="16"/>
                <w:shd w:val="clear" w:color="auto" w:fill="FFFFFF"/>
                <w:lang w:val="uk-UA"/>
              </w:rPr>
              <w:t>Витрати на заходи соціального патронажу здійснюються відповідно до </w:t>
            </w:r>
            <w:r w:rsidR="002D3EB0" w:rsidRPr="007B5386">
              <w:rPr>
                <w:sz w:val="14"/>
                <w:szCs w:val="16"/>
                <w:shd w:val="clear" w:color="auto" w:fill="FFFFFF"/>
                <w:lang w:val="uk-UA"/>
              </w:rPr>
              <w:t>Бюджетного кодексу України</w:t>
            </w:r>
            <w:r w:rsidRPr="007B5386">
              <w:rPr>
                <w:sz w:val="14"/>
                <w:szCs w:val="16"/>
                <w:lang w:val="uk-UA"/>
              </w:rPr>
              <w:t xml:space="preserve">. </w:t>
            </w:r>
          </w:p>
        </w:tc>
        <w:tc>
          <w:tcPr>
            <w:tcW w:w="993" w:type="dxa"/>
            <w:vMerge w:val="restart"/>
            <w:shd w:val="clear" w:color="auto" w:fill="auto"/>
          </w:tcPr>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СМР</w:t>
            </w:r>
          </w:p>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ВВПООР</w:t>
            </w:r>
          </w:p>
          <w:p w:rsidR="002A757D" w:rsidRPr="007B5386" w:rsidRDefault="002A757D" w:rsidP="002A757D">
            <w:pPr>
              <w:ind w:left="-106" w:right="-111"/>
              <w:jc w:val="center"/>
              <w:rPr>
                <w:sz w:val="14"/>
                <w:szCs w:val="16"/>
                <w:shd w:val="clear" w:color="auto" w:fill="FFFFFF"/>
                <w:lang w:val="uk-UA"/>
              </w:rPr>
            </w:pPr>
            <w:r w:rsidRPr="007B5386">
              <w:rPr>
                <w:sz w:val="14"/>
                <w:szCs w:val="16"/>
                <w:shd w:val="clear" w:color="auto" w:fill="FFFFFF"/>
                <w:lang w:val="uk-UA"/>
              </w:rPr>
              <w:t>ВК СМР</w:t>
            </w:r>
          </w:p>
        </w:tc>
      </w:tr>
      <w:tr w:rsidR="002A757D" w:rsidRPr="007B5386" w:rsidTr="002A757D">
        <w:trPr>
          <w:trHeight w:val="76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ст. 25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Органи місцевого самоврядування можуть надавати на конкурсних засадах бюджетні кошти для здійснення підприємствами, установами та організаціями, які не є у державній власності, об'єднаннями громадян заходів соціального патронажу відповідно до законодавства.</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Правила проведення конкурсів на отримання бюджетних коштів для здійснення соціального патронажу встановлюються органами місцевого самоврядування.</w:t>
            </w:r>
          </w:p>
          <w:p w:rsidR="002A757D" w:rsidRPr="007B5386" w:rsidRDefault="002A757D" w:rsidP="002A757D">
            <w:pPr>
              <w:shd w:val="clear" w:color="auto" w:fill="FFFFFF"/>
              <w:ind w:left="-104" w:right="-110" w:firstLine="104"/>
              <w:jc w:val="both"/>
              <w:rPr>
                <w:sz w:val="14"/>
                <w:szCs w:val="16"/>
                <w:shd w:val="clear" w:color="auto" w:fill="FFFFFF"/>
                <w:lang w:val="uk-UA"/>
              </w:rPr>
            </w:pPr>
            <w:bookmarkStart w:id="177" w:name="n160"/>
            <w:bookmarkEnd w:id="177"/>
            <w:r w:rsidRPr="007B5386">
              <w:rPr>
                <w:sz w:val="14"/>
                <w:szCs w:val="16"/>
                <w:lang w:val="uk-UA" w:eastAsia="uk-UA"/>
              </w:rPr>
              <w:t>З переможцями конкурсу на отримання бюджетних коштів для здійснення соціального патронажу укладаються договори щодо умов та обсягу фінансування заходів і порядку їх проведення.</w:t>
            </w:r>
          </w:p>
        </w:tc>
        <w:tc>
          <w:tcPr>
            <w:tcW w:w="993" w:type="dxa"/>
            <w:vMerge/>
            <w:shd w:val="clear" w:color="auto" w:fill="auto"/>
          </w:tcPr>
          <w:p w:rsidR="002A757D" w:rsidRPr="007B5386" w:rsidRDefault="002A757D" w:rsidP="002A757D">
            <w:pPr>
              <w:ind w:left="-106" w:right="-111"/>
              <w:jc w:val="center"/>
              <w:rPr>
                <w:sz w:val="14"/>
                <w:szCs w:val="16"/>
                <w:shd w:val="clear" w:color="auto" w:fill="FFFFFF"/>
                <w:lang w:val="uk-UA"/>
              </w:rPr>
            </w:pPr>
          </w:p>
        </w:tc>
      </w:tr>
      <w:tr w:rsidR="002A757D" w:rsidRPr="007B5386" w:rsidTr="002A757D">
        <w:trPr>
          <w:trHeight w:val="420"/>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99" w:tgtFrame="_blank" w:history="1">
              <w:r w:rsidR="002A757D" w:rsidRPr="007B5386">
                <w:rPr>
                  <w:rStyle w:val="ae"/>
                  <w:rFonts w:ascii="Times New Roman" w:hAnsi="Times New Roman"/>
                  <w:i w:val="0"/>
                  <w:sz w:val="14"/>
                  <w:szCs w:val="16"/>
                  <w:lang w:val="uk-UA"/>
                </w:rPr>
                <w:t>Про мораторій на зміну цільового призначення окремих земельних ділянок рекреаційного призначення в містах та інших населених пунктах</w:t>
              </w:r>
            </w:hyperlink>
            <w:r w:rsidR="002A757D" w:rsidRPr="007B5386">
              <w:rPr>
                <w:rStyle w:val="ae"/>
                <w:rFonts w:ascii="Times New Roman" w:hAnsi="Times New Roman"/>
                <w:i w:val="0"/>
                <w:sz w:val="14"/>
                <w:szCs w:val="16"/>
                <w:lang w:val="uk-UA"/>
              </w:rPr>
              <w:t xml:space="preserve"> Закон від 17.03.2011 № 3159-VI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ст. 3</w:t>
            </w:r>
          </w:p>
        </w:tc>
        <w:tc>
          <w:tcPr>
            <w:tcW w:w="11340" w:type="dxa"/>
            <w:shd w:val="clear" w:color="auto" w:fill="auto"/>
          </w:tcPr>
          <w:p w:rsidR="002A757D" w:rsidRPr="007B5386" w:rsidRDefault="002A757D" w:rsidP="002A757D">
            <w:pPr>
              <w:pStyle w:val="HTML"/>
              <w:shd w:val="clear" w:color="auto" w:fill="FFFFFF"/>
              <w:ind w:left="-104" w:right="-110" w:firstLine="104"/>
              <w:jc w:val="both"/>
              <w:rPr>
                <w:rFonts w:ascii="Times New Roman" w:hAnsi="Times New Roman" w:cs="Times New Roman"/>
                <w:sz w:val="14"/>
                <w:szCs w:val="16"/>
              </w:rPr>
            </w:pPr>
            <w:bookmarkStart w:id="178" w:name="o19"/>
            <w:bookmarkEnd w:id="178"/>
            <w:r w:rsidRPr="007B5386">
              <w:rPr>
                <w:rFonts w:ascii="Times New Roman" w:hAnsi="Times New Roman" w:cs="Times New Roman"/>
                <w:sz w:val="14"/>
                <w:szCs w:val="16"/>
              </w:rPr>
              <w:t>Контроль за дотриманням мораторію на зміну цільового призначення окремих земельних ділянок рекреаційного призначення незалежно від форми власності в містах та інших населених пунктах і забороною ліквідації та руйнування об'єктів стаціонарної рекреації, розташованих на земельних ділянках {зелених зон і зелених насаджень;</w:t>
            </w:r>
            <w:bookmarkStart w:id="179" w:name="o9"/>
            <w:bookmarkEnd w:id="179"/>
            <w:r w:rsidRPr="007B5386">
              <w:rPr>
                <w:rFonts w:ascii="Times New Roman" w:hAnsi="Times New Roman" w:cs="Times New Roman"/>
                <w:sz w:val="14"/>
                <w:szCs w:val="16"/>
              </w:rPr>
              <w:t xml:space="preserve"> об'єктів фізичної культури і спорту}, крім випадків, пов'язаних з ліквідацією наслідків надзвичайних ситуацій, здійснюється органами місцевого самоврядування … у межах їх повноважень, визначених законом.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5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ст. 4</w:t>
            </w:r>
          </w:p>
        </w:tc>
        <w:tc>
          <w:tcPr>
            <w:tcW w:w="11340" w:type="dxa"/>
            <w:shd w:val="clear" w:color="auto" w:fill="auto"/>
          </w:tcPr>
          <w:p w:rsidR="002A757D" w:rsidRPr="007B5386" w:rsidRDefault="002A757D" w:rsidP="002A757D">
            <w:pPr>
              <w:pStyle w:val="HTML"/>
              <w:shd w:val="clear" w:color="auto" w:fill="FFFFFF"/>
              <w:ind w:left="-104" w:right="-110" w:firstLine="104"/>
              <w:jc w:val="both"/>
              <w:rPr>
                <w:rFonts w:ascii="Times New Roman" w:hAnsi="Times New Roman" w:cs="Times New Roman"/>
                <w:sz w:val="14"/>
                <w:szCs w:val="16"/>
              </w:rPr>
            </w:pPr>
            <w:r w:rsidRPr="007B5386">
              <w:rPr>
                <w:rFonts w:ascii="Times New Roman" w:hAnsi="Times New Roman" w:cs="Times New Roman"/>
                <w:sz w:val="14"/>
                <w:szCs w:val="16"/>
              </w:rPr>
              <w:t xml:space="preserve">Органи місцевого самоврядування при прийнятті рішень про розроблення містобудівної документації та її затвердженні передбачають збереження та розширення не менш як на п'ять відсотків площ земельних ділянок рекреаційного призначення.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358"/>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0" w:tgtFrame="_blank" w:history="1">
              <w:r w:rsidR="002A757D" w:rsidRPr="007B5386">
                <w:rPr>
                  <w:rStyle w:val="ae"/>
                  <w:rFonts w:ascii="Times New Roman" w:hAnsi="Times New Roman"/>
                  <w:i w:val="0"/>
                  <w:sz w:val="14"/>
                  <w:szCs w:val="16"/>
                  <w:lang w:val="uk-UA"/>
                </w:rPr>
                <w:t>Про правовий режим земель охоронних зон об'єктів магістральних трубопроводів</w:t>
              </w:r>
            </w:hyperlink>
            <w:r w:rsidR="002A757D" w:rsidRPr="007B5386">
              <w:rPr>
                <w:rStyle w:val="ae"/>
                <w:rFonts w:ascii="Times New Roman" w:hAnsi="Times New Roman"/>
                <w:i w:val="0"/>
                <w:sz w:val="14"/>
                <w:szCs w:val="16"/>
                <w:lang w:val="uk-UA"/>
              </w:rPr>
              <w:t xml:space="preserve"> Закон від 17.02.2011 № 3041-VI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9</w:t>
            </w:r>
          </w:p>
        </w:tc>
        <w:tc>
          <w:tcPr>
            <w:tcW w:w="11340" w:type="dxa"/>
            <w:shd w:val="clear" w:color="auto" w:fill="auto"/>
          </w:tcPr>
          <w:p w:rsidR="002A757D" w:rsidRPr="007B5386" w:rsidRDefault="002A757D" w:rsidP="002A757D">
            <w:pPr>
              <w:pStyle w:val="HTML"/>
              <w:shd w:val="clear" w:color="auto" w:fill="FFFFFF"/>
              <w:ind w:left="-104" w:right="-110" w:firstLine="104"/>
              <w:jc w:val="both"/>
              <w:rPr>
                <w:rFonts w:ascii="Times New Roman" w:hAnsi="Times New Roman" w:cs="Times New Roman"/>
                <w:sz w:val="14"/>
                <w:szCs w:val="16"/>
              </w:rPr>
            </w:pPr>
            <w:r w:rsidRPr="007B5386">
              <w:rPr>
                <w:rFonts w:ascii="Times New Roman" w:hAnsi="Times New Roman" w:cs="Times New Roman"/>
                <w:sz w:val="14"/>
                <w:szCs w:val="16"/>
                <w:shd w:val="clear" w:color="auto" w:fill="FFFFFF"/>
              </w:rPr>
              <w:t>Власники або користувачі земельної ділянки, органи виконавчої влади, органи місцевого самоврядування, підприємства магістральних трубопроводів вживають заходів щодо охорони земель та дотримання встановлених обмежень у використанні земель охоронних зон об’єктів магістральних трубопроводів.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62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20</w:t>
            </w:r>
          </w:p>
        </w:tc>
        <w:tc>
          <w:tcPr>
            <w:tcW w:w="11340" w:type="dxa"/>
            <w:shd w:val="clear" w:color="auto" w:fill="auto"/>
          </w:tcPr>
          <w:p w:rsidR="002A757D" w:rsidRPr="007B5386" w:rsidRDefault="002A757D" w:rsidP="002A757D">
            <w:pPr>
              <w:pStyle w:val="HTML"/>
              <w:shd w:val="clear" w:color="auto" w:fill="FFFFFF"/>
              <w:ind w:left="-104" w:right="-110" w:firstLine="104"/>
              <w:jc w:val="both"/>
              <w:rPr>
                <w:rFonts w:ascii="Times New Roman" w:hAnsi="Times New Roman" w:cs="Times New Roman"/>
                <w:sz w:val="14"/>
                <w:szCs w:val="16"/>
                <w:shd w:val="clear" w:color="auto" w:fill="FFFFFF"/>
              </w:rPr>
            </w:pPr>
            <w:r w:rsidRPr="007B5386">
              <w:rPr>
                <w:rFonts w:ascii="Times New Roman" w:hAnsi="Times New Roman" w:cs="Times New Roman"/>
                <w:sz w:val="14"/>
                <w:szCs w:val="16"/>
                <w:shd w:val="clear" w:color="auto" w:fill="FFFFFF"/>
              </w:rPr>
              <w:t>Посадові особи або громадяни, які виявили пошкодження об’єктів магістральних трубопроводів або вихід (витікання) продукту з нього, зобов’язані негайно повідомити про це підприємство магістральних трубопроводів … чи орган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ВНСЦЗН</w:t>
            </w:r>
          </w:p>
        </w:tc>
      </w:tr>
      <w:tr w:rsidR="002A757D" w:rsidRPr="007B5386" w:rsidTr="002A757D">
        <w:trPr>
          <w:trHeight w:val="7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ч.5 ст. 20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Власники та користувачі земельних ділянок, місцеві органи виконавчої влади та органи місцевого самоврядування зобов’язані сприяти працівникам підприємств магістральних трубопроводів під час виконання ними планових і аварійно-відновлювальних робіт.</w:t>
            </w:r>
          </w:p>
        </w:tc>
        <w:tc>
          <w:tcPr>
            <w:tcW w:w="993" w:type="dxa"/>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ВНСЦЗН</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Інспекц БУ</w:t>
            </w:r>
          </w:p>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УАМ</w:t>
            </w:r>
          </w:p>
        </w:tc>
      </w:tr>
      <w:tr w:rsidR="002A757D" w:rsidRPr="007B5386" w:rsidTr="002A757D">
        <w:trPr>
          <w:trHeight w:val="15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ч.6 ст. 20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Органи місцевого самоврядування у межах повноважень, визначених законом, сприяють підприємствам магістральних трубопроводів у забезпеченні виконання вимог цього Закону при провадженні фізичними та юридичними особами господарської та іншої діяльності в межах земель охоронних зон об’єктів магістральних трубопроводів, а також у роботі із збереження об’єктів магістральних трубопроводів, запобігання аваріям (аварійним ситуаціям) та ліквідації їх наслідків.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ВНСЦЗН</w:t>
            </w:r>
          </w:p>
          <w:p w:rsidR="002A757D" w:rsidRPr="007B5386" w:rsidRDefault="002A757D" w:rsidP="002A757D">
            <w:pPr>
              <w:ind w:left="-106" w:right="-111"/>
              <w:jc w:val="center"/>
              <w:rPr>
                <w:sz w:val="14"/>
                <w:szCs w:val="16"/>
                <w:lang w:val="uk-UA"/>
              </w:rPr>
            </w:pPr>
            <w:r w:rsidRPr="007B5386">
              <w:rPr>
                <w:rStyle w:val="af"/>
                <w:b w:val="0"/>
                <w:sz w:val="14"/>
                <w:szCs w:val="16"/>
                <w:shd w:val="clear" w:color="auto" w:fill="FFFFFF"/>
                <w:lang w:val="uk-UA"/>
              </w:rPr>
              <w:t>ІнспекцБУ</w:t>
            </w:r>
          </w:p>
        </w:tc>
      </w:tr>
      <w:tr w:rsidR="002A757D" w:rsidRPr="007B5386" w:rsidTr="002A757D">
        <w:trPr>
          <w:trHeight w:val="33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1" w:tgtFrame="_blank" w:history="1">
              <w:r w:rsidR="002A757D" w:rsidRPr="007B5386">
                <w:rPr>
                  <w:rStyle w:val="ae"/>
                  <w:rFonts w:ascii="Times New Roman" w:hAnsi="Times New Roman"/>
                  <w:i w:val="0"/>
                  <w:sz w:val="14"/>
                  <w:szCs w:val="16"/>
                  <w:lang w:val="uk-UA"/>
                </w:rPr>
                <w:t>Про регулювання містобудівної діяльності</w:t>
              </w:r>
            </w:hyperlink>
            <w:r w:rsidR="002A757D" w:rsidRPr="007B5386">
              <w:rPr>
                <w:rStyle w:val="ae"/>
                <w:rFonts w:ascii="Times New Roman" w:hAnsi="Times New Roman"/>
                <w:i w:val="0"/>
                <w:sz w:val="14"/>
                <w:szCs w:val="16"/>
                <w:lang w:val="uk-UA"/>
              </w:rPr>
              <w:t xml:space="preserve"> Закон від 17.02.2011 № 3038-VI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Планування і забудова територій - діяльність державних органів, органів місцевого самоврядування, юридичних та фізичних осіб, яка передбачає:</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1) прогнозування розвитку територій;</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0" w:name="n30"/>
            <w:bookmarkEnd w:id="180"/>
            <w:r w:rsidRPr="007B5386">
              <w:rPr>
                <w:sz w:val="14"/>
                <w:szCs w:val="16"/>
              </w:rPr>
              <w:lastRenderedPageBreak/>
              <w:t>2) забезпечення раціонального розселення і визначення напрямів сталого розвитку територій;</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1" w:name="n31"/>
            <w:bookmarkEnd w:id="181"/>
            <w:r w:rsidRPr="007B5386">
              <w:rPr>
                <w:sz w:val="14"/>
                <w:szCs w:val="16"/>
              </w:rPr>
              <w:t>3) обґрунтування розподілу земель за цільовим призначенням;</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2" w:name="n32"/>
            <w:bookmarkEnd w:id="182"/>
            <w:r w:rsidRPr="007B5386">
              <w:rPr>
                <w:sz w:val="14"/>
                <w:szCs w:val="16"/>
              </w:rPr>
              <w:t>4) взаємоузгодження державних, громадських та приватних інтересів під час планування і забудови територій;</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5)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3" w:name="n34"/>
            <w:bookmarkEnd w:id="183"/>
            <w:r w:rsidRPr="007B5386">
              <w:rPr>
                <w:sz w:val="14"/>
                <w:szCs w:val="16"/>
              </w:rPr>
              <w:t>6) встановлення режиму забудови територій, на яких передбачено провадження містобудівної діяльності;</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4" w:name="n35"/>
            <w:bookmarkEnd w:id="184"/>
            <w:r w:rsidRPr="007B5386">
              <w:rPr>
                <w:sz w:val="14"/>
                <w:szCs w:val="16"/>
              </w:rPr>
              <w:t>7) розроблення містобудівної та проектної документації, будівництво об’єктів;</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5" w:name="n36"/>
            <w:bookmarkEnd w:id="185"/>
            <w:r w:rsidRPr="007B5386">
              <w:rPr>
                <w:sz w:val="14"/>
                <w:szCs w:val="16"/>
              </w:rPr>
              <w:t>8) реконструкцію існуючої забудови та територій;</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6" w:name="n37"/>
            <w:bookmarkEnd w:id="186"/>
            <w:r w:rsidRPr="007B5386">
              <w:rPr>
                <w:sz w:val="14"/>
                <w:szCs w:val="16"/>
              </w:rPr>
              <w:t>9)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7" w:name="n38"/>
            <w:bookmarkEnd w:id="187"/>
            <w:r w:rsidRPr="007B5386">
              <w:rPr>
                <w:sz w:val="14"/>
                <w:szCs w:val="16"/>
              </w:rPr>
              <w:t>10) створення та розвиток інженерно-транспортної інфраструктури;</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8" w:name="n39"/>
            <w:bookmarkEnd w:id="188"/>
            <w:r w:rsidRPr="007B5386">
              <w:rPr>
                <w:sz w:val="14"/>
                <w:szCs w:val="16"/>
              </w:rPr>
              <w:t>10</w:t>
            </w:r>
            <w:r w:rsidRPr="007B5386">
              <w:rPr>
                <w:rStyle w:val="rvts37"/>
                <w:bCs/>
                <w:sz w:val="14"/>
                <w:szCs w:val="16"/>
                <w:vertAlign w:val="superscript"/>
              </w:rPr>
              <w:t>-1</w:t>
            </w:r>
            <w:r w:rsidRPr="007B5386">
              <w:rPr>
                <w:sz w:val="14"/>
                <w:szCs w:val="16"/>
              </w:rPr>
              <w:t>) створення безперешкодного життєвого середовища для осіб з обмеженими фізичними можливостями та інших маломобільних груп населення;</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11) проведення моніторингу забудови;</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12) ведення містобудівного кадастру; </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13) здійснення контролю у сфері містобудування.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lastRenderedPageBreak/>
              <w:t>СМР</w:t>
            </w:r>
          </w:p>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lastRenderedPageBreak/>
              <w:t>УАМ</w:t>
            </w:r>
          </w:p>
          <w:p w:rsidR="002A757D" w:rsidRPr="007B5386" w:rsidRDefault="002A757D" w:rsidP="002A757D">
            <w:pPr>
              <w:ind w:left="-106" w:right="-111"/>
              <w:jc w:val="center"/>
              <w:rPr>
                <w:sz w:val="14"/>
                <w:szCs w:val="16"/>
                <w:lang w:val="uk-UA"/>
              </w:rPr>
            </w:pPr>
            <w:r w:rsidRPr="007B5386">
              <w:rPr>
                <w:sz w:val="14"/>
                <w:szCs w:val="16"/>
                <w:lang w:val="uk-UA"/>
              </w:rPr>
              <w:t>УКБ</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6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Управління у сфері містобудівної діяльності здійснюється … органами державного архітектурно-будівельного контролю, іншими уповноваженими органами містобудування та архітектури, … органами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15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До уповноважених органів містобудування та архітектури належать органи, визначені у статті 13 Закону України "Про архітектурну діяльність".</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35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п.2 ч. 3 ст. 6</w:t>
            </w:r>
          </w:p>
        </w:tc>
        <w:tc>
          <w:tcPr>
            <w:tcW w:w="11340" w:type="dxa"/>
            <w:vMerge w:val="restart"/>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До органів державного архітектурно-будівельного контролю належать виконавчі органи з питань державного архітектурно-будівельного контролю міських рад.</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161"/>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ind w:left="-107" w:right="-111"/>
              <w:jc w:val="both"/>
              <w:rPr>
                <w:sz w:val="14"/>
                <w:szCs w:val="16"/>
                <w:lang w:val="uk-UA"/>
              </w:rPr>
            </w:pPr>
          </w:p>
        </w:tc>
        <w:tc>
          <w:tcPr>
            <w:tcW w:w="850" w:type="dxa"/>
            <w:vMerge/>
            <w:tcBorders>
              <w:bottom w:val="single" w:sz="4" w:space="0" w:color="auto"/>
            </w:tcBorders>
            <w:shd w:val="clear" w:color="auto" w:fill="auto"/>
          </w:tcPr>
          <w:p w:rsidR="002A757D" w:rsidRPr="007B5386" w:rsidRDefault="002A757D" w:rsidP="002A757D">
            <w:pPr>
              <w:ind w:left="-105" w:right="-104"/>
              <w:jc w:val="center"/>
              <w:rPr>
                <w:sz w:val="14"/>
                <w:szCs w:val="16"/>
                <w:lang w:val="uk-UA"/>
              </w:rPr>
            </w:pPr>
          </w:p>
        </w:tc>
        <w:tc>
          <w:tcPr>
            <w:tcW w:w="11340" w:type="dxa"/>
            <w:vMerge/>
            <w:tcBorders>
              <w:bottom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p>
        </w:tc>
        <w:tc>
          <w:tcPr>
            <w:tcW w:w="993" w:type="dxa"/>
            <w:vMerge/>
            <w:tcBorders>
              <w:bottom w:val="single" w:sz="4" w:space="0" w:color="auto"/>
            </w:tcBorders>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2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4 ст. 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Протягом трьох днів після призначення керівника структурного підрозділу з питань державного архітектурно-будівельного контролю виконавчі органи міських рад зобов’язані поінформувати про це центральний орган виконавчої влади, що реалізує державну політику з питань державного архітектурно-будівельного контролю та нагляду..</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2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ч.ч.1,3 ст. 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Планування територій здійснюється на … місцевому рівнях відповідними … органами місцевого самоврядування.</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Рішення з питань планування та забудови територій приймаються міськими радами та їх виконавчими органами в межах визначених законом повноважень з урахуванням вимог містобудівної документації.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70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ч.ч.2, 4 ст. 10</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Фінансування робіт з планування території … населених пунктів, районів у містах, кварталів, проведення містобудівного моніторингу, створення і ведення містобудівного кадастру відповідних територій здійснюється за рахунок коштів відповідних місцевих бюджетів або інших джерел, не заборонених законом.</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За рішенням … органу місцевого самоврядування для розроблення плану зонування, детального плану території крім коштів …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18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16</w:t>
            </w:r>
          </w:p>
        </w:tc>
        <w:tc>
          <w:tcPr>
            <w:tcW w:w="11340" w:type="dxa"/>
            <w:vMerge w:val="restart"/>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2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vMerge/>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89" w:name="n139"/>
            <w:bookmarkStart w:id="190" w:name="n140"/>
            <w:bookmarkEnd w:id="189"/>
            <w:bookmarkEnd w:id="190"/>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30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2 ч.2 ст. 16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Містобудівна документація на місцевому рівні може бути оновлена за рішенням місцевих рад.</w:t>
            </w:r>
            <w:bookmarkStart w:id="191" w:name="n143"/>
            <w:bookmarkEnd w:id="191"/>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25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ч.5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Виконавчі органи міських рад є замовниками, організовують розроблення, внесення змін та подання генерального плану населеного пункту на розгляд відповідної міської ради.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47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ч.ч.6,10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92" w:name="n162"/>
            <w:bookmarkEnd w:id="192"/>
            <w:r w:rsidRPr="007B5386">
              <w:rPr>
                <w:sz w:val="14"/>
                <w:szCs w:val="16"/>
              </w:rPr>
              <w:t>Рішення про розроблення генерального плану приймає відповідна міська рада.</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93" w:name="n176"/>
            <w:bookmarkEnd w:id="193"/>
            <w:r w:rsidRPr="007B5386">
              <w:rPr>
                <w:sz w:val="14"/>
                <w:szCs w:val="16"/>
              </w:rPr>
              <w:t>Генеральні плани населених пунктів та зміни до них розглядаються і затверджуються відповідними  міськими радами на чергових сесіях протягом трьох місяців з дня їх подання.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46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ч.7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194" w:name="n163"/>
            <w:bookmarkEnd w:id="194"/>
            <w:r w:rsidRPr="007B5386">
              <w:rPr>
                <w:sz w:val="14"/>
                <w:szCs w:val="16"/>
              </w:rPr>
              <w:t>Виконавчі органи міських рад в установлений строк:</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195" w:name="n164"/>
            <w:bookmarkEnd w:id="195"/>
            <w:r w:rsidRPr="007B5386">
              <w:rPr>
                <w:sz w:val="14"/>
                <w:szCs w:val="16"/>
              </w:rPr>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3) звертаються до обласної державної адміністрації … щодо визначення державних інтересів для їх урахування під час розроблення генерального плану населеного пункту;</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4) повідомляють через місцеві засоби масової інформації про початок розроблення генерального плану населеного пункту та визначають порядок і строк внесення пропозицій до нього фізичними та  юридичними особами;</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5) забезпечують попередній розгляд матеріалів щодо розроблення генерального плану населеного пункту архітектурно-містобудівними радами відповідного рівня;</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6) узгоджують проект генерального плану населеного пункту 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p>
        </w:tc>
      </w:tr>
      <w:tr w:rsidR="002A757D" w:rsidRPr="007B5386" w:rsidTr="002A757D">
        <w:trPr>
          <w:trHeight w:val="70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+ч.4ст.2; абз. 2 ч.1 ст.18; абз. 2 ч.1 ст. 19</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7) забезпечують здійснення стратегічної екологічної оцінки.</w:t>
            </w:r>
          </w:p>
          <w:p w:rsidR="002A757D" w:rsidRPr="007B5386" w:rsidRDefault="002A757D" w:rsidP="002A757D">
            <w:pPr>
              <w:ind w:left="-104" w:right="-110" w:firstLine="104"/>
              <w:jc w:val="both"/>
              <w:rPr>
                <w:sz w:val="14"/>
                <w:szCs w:val="16"/>
                <w:lang w:val="uk-UA"/>
              </w:rPr>
            </w:pP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14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 2ч. 11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lang w:eastAsia="ru-RU"/>
              </w:rPr>
              <w:t>Загальна доступність матеріалів генерального плану населеного пункту забезпечується відповідно до вимог Закон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ДКІП</w:t>
            </w:r>
          </w:p>
          <w:p w:rsidR="002A757D" w:rsidRPr="007B5386" w:rsidRDefault="002A757D" w:rsidP="002A757D">
            <w:pPr>
              <w:ind w:left="-106" w:right="-111"/>
              <w:jc w:val="center"/>
              <w:rPr>
                <w:sz w:val="14"/>
                <w:szCs w:val="16"/>
                <w:lang w:val="uk-UA"/>
              </w:rPr>
            </w:pPr>
          </w:p>
        </w:tc>
      </w:tr>
      <w:tr w:rsidR="002A757D" w:rsidRPr="007B5386" w:rsidTr="002A757D">
        <w:trPr>
          <w:trHeight w:val="40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ч.8 ст. 18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План зонування території затверджується на пленарних засіданнях міської ради протягом 30 днів з дня його подання.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9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 2 ч.7 ст. 19</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Загальна доступність матеріалів детального плану території забезпечується відповідно до вимогЗакон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bookmarkStart w:id="196" w:name="n232"/>
            <w:bookmarkEnd w:id="196"/>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ДКІП</w:t>
            </w:r>
          </w:p>
          <w:p w:rsidR="002A757D" w:rsidRPr="007B5386" w:rsidRDefault="002A757D" w:rsidP="002A757D">
            <w:pPr>
              <w:ind w:left="-106" w:right="-111"/>
              <w:jc w:val="center"/>
              <w:rPr>
                <w:sz w:val="14"/>
                <w:szCs w:val="16"/>
                <w:lang w:val="uk-UA"/>
              </w:rPr>
            </w:pPr>
          </w:p>
        </w:tc>
      </w:tr>
      <w:tr w:rsidR="002A757D" w:rsidRPr="007B5386" w:rsidTr="002A757D">
        <w:trPr>
          <w:trHeight w:val="7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ч.8 ст. 19</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Детальний план території у межах населеного пункту розглядається і затверджується виконавчим органом міської ради протягом 30 днів з дня його подання, а за відсутності затвердженого в установленому цим Законом порядку плану зонування території – відповідною міською радою.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p>
        </w:tc>
      </w:tr>
      <w:tr w:rsidR="002A757D" w:rsidRPr="007B5386" w:rsidTr="002A757D">
        <w:trPr>
          <w:trHeight w:val="33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20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Для професійного обговорення проектних рішень у сфері містобудування уповноважені органи містобудування та архітектури можуть утворювати архітектурно-містобудівні ради як дорадчі органи, що діють на громадських засадах.</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4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20</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Спеціально уповноважений орган містобудування та архітектури,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спеціально уповноваженому органові містобудування та архітектури свої висновки.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402"/>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ind w:left="-107" w:right="-111"/>
              <w:jc w:val="both"/>
              <w:rPr>
                <w:sz w:val="14"/>
                <w:szCs w:val="16"/>
                <w:lang w:val="uk-UA"/>
              </w:rPr>
            </w:pPr>
          </w:p>
        </w:tc>
        <w:tc>
          <w:tcPr>
            <w:tcW w:w="850" w:type="dxa"/>
            <w:tcBorders>
              <w:bottom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21</w:t>
            </w:r>
          </w:p>
        </w:tc>
        <w:tc>
          <w:tcPr>
            <w:tcW w:w="11340" w:type="dxa"/>
            <w:tcBorders>
              <w:bottom w:val="single" w:sz="4" w:space="0" w:color="auto"/>
            </w:tcBorders>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Замовники містобудівної документації зобов’язані забезпечити:</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1)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2)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а також вільний доступ до такої інформації громадськості;</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3) реєстрацію, розгляд та врахування пропозицій громадськості до проектів містобудівної документації на місцевому рівні;</w:t>
            </w:r>
          </w:p>
          <w:p w:rsidR="002A757D" w:rsidRPr="007B5386" w:rsidRDefault="002A757D" w:rsidP="002A757D">
            <w:pPr>
              <w:shd w:val="clear" w:color="auto" w:fill="FFFFFF"/>
              <w:ind w:left="-104" w:right="-110" w:firstLine="104"/>
              <w:jc w:val="both"/>
              <w:rPr>
                <w:sz w:val="14"/>
                <w:szCs w:val="16"/>
                <w:lang w:val="uk-UA" w:eastAsia="uk-UA"/>
              </w:rPr>
            </w:pPr>
            <w:bookmarkStart w:id="197" w:name="n260"/>
            <w:bookmarkEnd w:id="197"/>
            <w:r w:rsidRPr="007B5386">
              <w:rPr>
                <w:sz w:val="14"/>
                <w:szCs w:val="16"/>
                <w:lang w:val="uk-UA" w:eastAsia="uk-UA"/>
              </w:rPr>
              <w:t>4) проведення громадських слухань щодо проектів містобудівної документації на місцевому рівні;</w:t>
            </w:r>
          </w:p>
          <w:p w:rsidR="002A757D" w:rsidRPr="007B5386" w:rsidRDefault="002A757D" w:rsidP="002A757D">
            <w:pPr>
              <w:shd w:val="clear" w:color="auto" w:fill="FFFFFF"/>
              <w:ind w:left="-104" w:right="-110" w:firstLine="104"/>
              <w:jc w:val="both"/>
              <w:rPr>
                <w:sz w:val="14"/>
                <w:szCs w:val="16"/>
                <w:shd w:val="clear" w:color="auto" w:fill="FFFFFF"/>
                <w:lang w:val="uk-UA"/>
              </w:rPr>
            </w:pPr>
            <w:bookmarkStart w:id="198" w:name="n261"/>
            <w:bookmarkEnd w:id="198"/>
            <w:r w:rsidRPr="007B5386">
              <w:rPr>
                <w:sz w:val="14"/>
                <w:szCs w:val="16"/>
                <w:lang w:val="uk-UA" w:eastAsia="uk-UA"/>
              </w:rPr>
              <w:t>5) узгодження спірних питань між громадськістю і замовниками містобудівної документації на місцевому рівні через погоджувальну комісію;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20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 ч. 8 ст. 21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6) оприлюднення результатів розгляду пропозицій громадськості до проектів містобудівної документації на місцевому рівні.</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4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ч.7 ст. 21</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Для розгляду спірних питань, що виникають у процесі громадського обговорення, може утворюватися погоджувальна комісія.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47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ч.9 ст. 21</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Фінансування заходів щодо врахування громадських інтересів здійснюється за рахунок замовників містобудівної документації.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6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22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Містобудівний кадастр ведеться уповноваженими органами містобудування та архітектури, які можуть утворювати для цього служби містобудівного кадастру.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6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23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Результати містобудівного моніторингу постійно вносяться до містобудівного кадастру та оформляються у вигляді аналітичного звіту, який враховується під час розроблення програм соціально-економічного розвитку та внесення змін до містобудівної документації.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84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ч.5 ст. 24</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Уповноважені органи з питань містобудування та архітектури … забезпечують відкритість, доступність та повноту інформації про наявність на території відповідної адміністративно-територіальної одиниці земель …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199" w:name="n320"/>
            <w:bookmarkStart w:id="200" w:name="n321"/>
            <w:bookmarkEnd w:id="199"/>
            <w:bookmarkEnd w:id="200"/>
            <w:r w:rsidRPr="007B5386">
              <w:rPr>
                <w:sz w:val="14"/>
                <w:szCs w:val="16"/>
              </w:rPr>
              <w:t>До моменту внесення відповідної інформації до містобудівного та державного земельного кадастрів виконавчий орган міської ради …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40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ч.4 ст. 25</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Узгодження питань щодо забудови визначених для містобудівних потреб територій суміжних територіальних громад здійснюється на підставі відповідних угод, відображається у схемах планування зазначених територій та генеральних планах населених пунктів.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20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26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Виконавчий орган міської ради вживає заходів щодо організації комплексної забудови територій відповідно до вимог цього Закону.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35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27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833"/>
        </w:trPr>
        <w:tc>
          <w:tcPr>
            <w:tcW w:w="421" w:type="dxa"/>
            <w:vMerge/>
          </w:tcPr>
          <w:p w:rsidR="002A757D" w:rsidRPr="007B5386" w:rsidRDefault="002A757D" w:rsidP="002A757D">
            <w:pPr>
              <w:pStyle w:val="HTML"/>
              <w:shd w:val="clear" w:color="auto" w:fill="FFFFFF"/>
              <w:ind w:left="-108" w:right="-108"/>
              <w:jc w:val="center"/>
              <w:rPr>
                <w:rFonts w:ascii="Times New Roman" w:hAnsi="Times New Roman" w:cs="Times New Roman"/>
                <w:sz w:val="14"/>
                <w:szCs w:val="16"/>
              </w:rPr>
            </w:pPr>
          </w:p>
        </w:tc>
        <w:tc>
          <w:tcPr>
            <w:tcW w:w="2126" w:type="dxa"/>
            <w:vMerge/>
          </w:tcPr>
          <w:p w:rsidR="002A757D" w:rsidRPr="007B5386" w:rsidRDefault="002A757D" w:rsidP="002A757D">
            <w:pPr>
              <w:pStyle w:val="HTML"/>
              <w:shd w:val="clear" w:color="auto" w:fill="FFFFFF"/>
              <w:ind w:right="-111"/>
              <w:rPr>
                <w:rFonts w:ascii="Times New Roman" w:hAnsi="Times New Roman" w:cs="Times New Roman"/>
                <w:sz w:val="14"/>
                <w:szCs w:val="16"/>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ч.ч.3,6,7,8 ст. 29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201" w:name="n363"/>
            <w:bookmarkEnd w:id="201"/>
            <w:r w:rsidRPr="007B5386">
              <w:rPr>
                <w:sz w:val="14"/>
                <w:szCs w:val="16"/>
                <w:lang w:val="uk-UA" w:eastAsia="uk-UA"/>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орган містобудування та архітектури.</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 xml:space="preserve">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архітектури. </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Внесення змін до містобудівних умов та обмежень може здійснювати орган, що їх надав…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56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2 ч.5 ст. 30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УКБ</w:t>
            </w:r>
          </w:p>
        </w:tc>
      </w:tr>
      <w:tr w:rsidR="002A757D" w:rsidRPr="007B5386" w:rsidTr="002A757D">
        <w:trPr>
          <w:trHeight w:val="41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ч.8 ст. 32</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Під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54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ч.ч.2, 3,4 ст. 33</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Рішення про організацію комплексної забудови території у визначених межах та рішення про розміщення об’єктів будівництва на території населених пунктів … під час комплексної забудови території приймає виконавчий орган … міської ради … відповідно до їх повноважень у порядку, передбаченому цим Законом. Рішення про розроблення детального плану певної території одночасно є рішенням про комплексну забудову цієї території.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42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Функції замовника на будівництво виконавчий орган місцевої ради … виконують безпосередньо або можуть делегувати їх на конкурсній основі генеральному підряднику (підряднику) у порядку, встановленому законодавством.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УКБ</w:t>
            </w:r>
          </w:p>
        </w:tc>
      </w:tr>
      <w:tr w:rsidR="002A757D" w:rsidRPr="007B5386" w:rsidTr="002A757D">
        <w:trPr>
          <w:trHeight w:val="40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Розміщення об’єктів будівництва на території населених пунктів … під час комплексної забудови території здійснюється виконавчим органом … міської ради … відповідно до їх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36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34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 присвоєнням реєстраційного номера здійснюється на підставі інформації, наданої органами державного архітектурно-будівельного контролю, протягом одного робочого дня з дня її отримання.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21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ч.5 ст. 34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Контроль за виконанням підготовчих та будівельних робіт здійснюється органами державного архітектурно-будівельного контролю.</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154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ч. 1, 5, 9 ст. 35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 повідомлення замовником органу державного архітектурно-будівельного контролю … про початок виконання підготовчих робіт, … про зміни у разі передачі права на будівництво об’єкта іншому замовнику або зміни осіб, відповідальних за проведення авторського і технічного нагляду.</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Право на початок виконання підготовчих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1) подання замовником заяви про скасування повідомлення про початок виконання підготовчих робіт;</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2) отримання відомостей про ліквідацію юридичної особи, що є замовником;</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2A757D" w:rsidRPr="007B5386" w:rsidRDefault="002A757D" w:rsidP="002A757D">
            <w:pPr>
              <w:shd w:val="clear" w:color="auto" w:fill="FFFFFF"/>
              <w:ind w:left="-104" w:right="-110" w:firstLine="104"/>
              <w:jc w:val="both"/>
              <w:rPr>
                <w:sz w:val="14"/>
                <w:szCs w:val="16"/>
                <w:shd w:val="clear" w:color="auto" w:fill="FFFFFF"/>
                <w:lang w:val="uk-UA"/>
              </w:rPr>
            </w:pPr>
            <w:bookmarkStart w:id="202" w:name="n1082"/>
            <w:bookmarkEnd w:id="202"/>
            <w:r w:rsidRPr="007B5386">
              <w:rPr>
                <w:sz w:val="14"/>
                <w:szCs w:val="16"/>
                <w:lang w:val="uk-UA" w:eastAsia="uk-UA"/>
              </w:rPr>
              <w:t>Відомості про скасування права на виконання підготовчих робіт вносяться до реєстру.</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9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ч.ч.2, 6,7 ст. 36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Отримання замовником інших документів дозвільного характеру для виконання будівельних робіт, крім направлення повідомлення про початок виконання будівельних робіт до відповідного органу державного архітектурно-будівельного контролю відповідно до частини першої цієї статті, не вимагається.</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Право на початок виконання будівельних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2A757D" w:rsidRPr="007B5386" w:rsidRDefault="002A757D" w:rsidP="002A757D">
            <w:pPr>
              <w:shd w:val="clear" w:color="auto" w:fill="FFFFFF"/>
              <w:ind w:left="-104" w:right="-110" w:firstLine="104"/>
              <w:jc w:val="both"/>
              <w:rPr>
                <w:sz w:val="14"/>
                <w:szCs w:val="16"/>
                <w:lang w:val="uk-UA" w:eastAsia="uk-UA"/>
              </w:rPr>
            </w:pPr>
            <w:bookmarkStart w:id="203" w:name="n492"/>
            <w:bookmarkEnd w:id="203"/>
            <w:r w:rsidRPr="007B5386">
              <w:rPr>
                <w:sz w:val="14"/>
                <w:szCs w:val="16"/>
                <w:lang w:val="uk-UA" w:eastAsia="uk-UA"/>
              </w:rPr>
              <w:t>1) подання замовником заяви про скасування повідомлення про початок виконання будівельних робіт;</w:t>
            </w:r>
          </w:p>
          <w:p w:rsidR="002A757D" w:rsidRPr="007B5386" w:rsidRDefault="002A757D" w:rsidP="002A757D">
            <w:pPr>
              <w:shd w:val="clear" w:color="auto" w:fill="FFFFFF"/>
              <w:ind w:left="-104" w:right="-110" w:firstLine="104"/>
              <w:jc w:val="both"/>
              <w:rPr>
                <w:sz w:val="14"/>
                <w:szCs w:val="16"/>
                <w:lang w:val="uk-UA" w:eastAsia="uk-UA"/>
              </w:rPr>
            </w:pPr>
            <w:bookmarkStart w:id="204" w:name="n493"/>
            <w:bookmarkEnd w:id="204"/>
            <w:r w:rsidRPr="007B5386">
              <w:rPr>
                <w:sz w:val="14"/>
                <w:szCs w:val="16"/>
                <w:lang w:val="uk-UA" w:eastAsia="uk-UA"/>
              </w:rPr>
              <w:t>2) отримання відомостей про ліквідацію юридичної особи, що є замовником;</w:t>
            </w:r>
          </w:p>
          <w:p w:rsidR="002A757D" w:rsidRPr="007B5386" w:rsidRDefault="002A757D" w:rsidP="002A757D">
            <w:pPr>
              <w:shd w:val="clear" w:color="auto" w:fill="FFFFFF"/>
              <w:ind w:left="-104" w:right="-110" w:firstLine="104"/>
              <w:jc w:val="both"/>
              <w:rPr>
                <w:sz w:val="14"/>
                <w:szCs w:val="16"/>
                <w:lang w:val="uk-UA" w:eastAsia="uk-UA"/>
              </w:rPr>
            </w:pPr>
            <w:bookmarkStart w:id="205" w:name="n494"/>
            <w:bookmarkEnd w:id="205"/>
            <w:r w:rsidRPr="007B5386">
              <w:rPr>
                <w:sz w:val="14"/>
                <w:szCs w:val="16"/>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2A757D" w:rsidRPr="007B5386" w:rsidRDefault="002A757D" w:rsidP="002A757D">
            <w:pPr>
              <w:shd w:val="clear" w:color="auto" w:fill="FFFFFF"/>
              <w:ind w:left="-104" w:right="-110" w:firstLine="104"/>
              <w:jc w:val="both"/>
              <w:rPr>
                <w:sz w:val="14"/>
                <w:szCs w:val="16"/>
                <w:shd w:val="clear" w:color="auto" w:fill="FFFFFF"/>
                <w:lang w:val="uk-UA"/>
              </w:rPr>
            </w:pPr>
            <w:bookmarkStart w:id="206" w:name="n1087"/>
            <w:bookmarkEnd w:id="206"/>
            <w:r w:rsidRPr="007B5386">
              <w:rPr>
                <w:sz w:val="14"/>
                <w:szCs w:val="16"/>
                <w:lang w:val="uk-UA" w:eastAsia="uk-UA"/>
              </w:rPr>
              <w:t>Відомості про скасування права на виконання будівельних робіт вносяться до реєстру.</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69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ч.ч.2, 7 ст. 37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Дозвіл на виконання будівельних робіт видається органами державного архітектурно-будівельного контролю на безоплатній основі протягом десяти робочих днів з дня реєстрації заяви.</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У разі якщо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а також у разі коригування проектної документації, … у разі зміни осіб, відповідальних за проведення авторського і технічного нагляду, або відповідальних виконавців робіт … повідомляє про такі зміни відповідний орган державного архітектурно-будівельного контролю …</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113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38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посадова особа органу державного архітектурно-будівельного контролю видає особі, яка здійснила (здійснює)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w:t>
            </w:r>
          </w:p>
          <w:p w:rsidR="002A757D" w:rsidRPr="007B5386" w:rsidRDefault="002A757D" w:rsidP="002A757D">
            <w:pPr>
              <w:shd w:val="clear" w:color="auto" w:fill="FFFFFF"/>
              <w:ind w:left="-104" w:right="-110" w:firstLine="104"/>
              <w:jc w:val="both"/>
              <w:rPr>
                <w:sz w:val="14"/>
                <w:szCs w:val="16"/>
                <w:shd w:val="clear" w:color="auto" w:fill="FFFFFF"/>
                <w:lang w:val="uk-UA"/>
              </w:rPr>
            </w:pPr>
            <w:bookmarkStart w:id="207" w:name="n536"/>
            <w:bookmarkEnd w:id="207"/>
            <w:r w:rsidRPr="007B5386">
              <w:rPr>
                <w:sz w:val="14"/>
                <w:szCs w:val="16"/>
                <w:lang w:val="uk-UA" w:eastAsia="uk-UA"/>
              </w:rPr>
              <w:t>У разі якщо особа в установлений строк добровільно не виконала вимоги, встановлені у приписі, орган державного архітектурно-будівельного контролю подає позов до суду про знесення самочинно збудованого об’єкта та компенсацію витрат, пов’язаних з таким знесенням.</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70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2 ч. 2 ст. 38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У разі неможливості виконання рішення суду особою, яка здійснила таке самочинне будівництво …., знесення самочинно збудованого об’єкта здійснюється за рішенням суду за рахунок коштів правонаступника або за рішенням органу місцевого самоврядування за рахунок коштів місцевого бюджету та в інших випадках, передбачених законодавством.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20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ч.ч.1,2,34,6,7 ст. 39</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Прийняття в експлуатацію закінчених будівництвом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здійснюється шляхом реєстрації відповідним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Орган державного архітектурно-будівельного контролю у разі необхідності під час розгляду питань, пов’язаних з видачею сертифіката, може звернутися до державних органів з метою отримання відповідних висновків.</w:t>
            </w:r>
          </w:p>
          <w:p w:rsidR="002A757D" w:rsidRPr="007B5386" w:rsidRDefault="002A757D" w:rsidP="002A757D">
            <w:pPr>
              <w:shd w:val="clear" w:color="auto" w:fill="FFFFFF"/>
              <w:ind w:left="-104" w:right="-110" w:firstLine="104"/>
              <w:jc w:val="both"/>
              <w:rPr>
                <w:sz w:val="14"/>
                <w:szCs w:val="16"/>
                <w:lang w:val="uk-UA" w:eastAsia="uk-UA"/>
              </w:rPr>
            </w:pPr>
            <w:bookmarkStart w:id="208" w:name="n551"/>
            <w:bookmarkStart w:id="209" w:name="n552"/>
            <w:bookmarkEnd w:id="208"/>
            <w:bookmarkEnd w:id="209"/>
            <w:r w:rsidRPr="007B5386">
              <w:rPr>
                <w:sz w:val="14"/>
                <w:szCs w:val="16"/>
                <w:lang w:val="uk-UA" w:eastAsia="uk-UA"/>
              </w:rPr>
              <w:t>Прийняття рішення про реєстрацію (повернення) декларації про готовність об’єкта до експлуатації, видачу (відмову у видачі) сертифіката здійснюється органами державного архітектурно-будівельного контролю протягом десяти робочих днів з дати подання відповідних документів.</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 державного архітектурно-будівельного контролю повертає декларацію про готовність об’єкта до 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210" w:name="n556"/>
            <w:bookmarkStart w:id="211" w:name="n557"/>
            <w:bookmarkEnd w:id="210"/>
            <w:bookmarkEnd w:id="211"/>
            <w:r w:rsidRPr="007B5386">
              <w:rPr>
                <w:sz w:val="14"/>
                <w:szCs w:val="16"/>
              </w:rPr>
              <w:t>Орган державного архітектурно-будівельного контролю відмовляє у видачі сертифіката з таких підстав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56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3 ч. 9 ст. 39</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Державну статистичну звітність щодо прийняття в експлуатацію закінчених будівництвом об’єктів подають органи державного архітектурно-будівельного контролю за формою та у строки, передбачені звітно-статистичною документацією, затвердженою центральним органом виконавчої влади, що реалізує державну політику у сфері статистики.</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41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 2 ст. 39-1</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Замовник зобов’язаний протягом трьох робочих днів надати достовірні дані щодо інформації, яка потребує змін, для внесення інспекцією державного архітектурно-будівельного контролю відповідних відомостей до реєстру, а також до повідомлення або декларації.</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212" w:name="n1094"/>
            <w:bookmarkStart w:id="213" w:name="n579"/>
            <w:bookmarkEnd w:id="212"/>
            <w:bookmarkEnd w:id="213"/>
            <w:r w:rsidRPr="007B5386">
              <w:rPr>
                <w:sz w:val="14"/>
                <w:szCs w:val="16"/>
              </w:rPr>
              <w:t>У разі виявлення відповідним органом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скасування містобудівних умов та обмежень реєстрація такої декларації, право на початок виконання підготовчих або будівельних робіт, набуте на підставі поданого повідомлення, підлягають скасуванню відповідним органом державного архітектурно-будівельного контролю у порядку, встановленому Кабінетом Міністрів України. Про скасування декларації чи права на початок виконання підготовчих або будівельних робіт, набутого на підставі поданого повідомлення, відповідний орган державного архітектурно-будівельного контролю письмово повідомляє замовника протягом трьох робочих днів з дня скасування.</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2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5 ст. 39-2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Контроль за дотриманням порядку проведення обстеження об’єктів та реалізацією заходів щодо забезпечення надійності та безпеки під час їх експлуатації здійснюється органами державного архітектурно-будівельного контролю у порядку, встановленому Кабінетом Міністрів України.</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13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 6 ст. 40</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Встановлений органом місцевого самоврядування для замовника розмір пайової участі у розвитку інфраструктури населеного пункту не може перевищувати граничний розмір пайової участі у розвитку інфраструктури населеного пункту.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УКБ</w:t>
            </w:r>
          </w:p>
        </w:tc>
      </w:tr>
      <w:tr w:rsidR="002A757D" w:rsidRPr="007B5386" w:rsidTr="002A757D">
        <w:trPr>
          <w:trHeight w:val="93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Речен.1 ч.5,ч.ч. 8, 9 ст. 40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uk-UA"/>
              </w:rPr>
              <w:t xml:space="preserve">Величина пайової участі у розвитку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у розвитку інфраструктури), … </w:t>
            </w:r>
            <w:r w:rsidRPr="007B5386">
              <w:rPr>
                <w:sz w:val="14"/>
                <w:szCs w:val="16"/>
                <w:shd w:val="clear" w:color="auto" w:fill="FFFFFF"/>
                <w:lang w:val="uk-UA"/>
              </w:rPr>
              <w:t>Розмір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 Договір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укладення, але до прийняття об’єкта будівництва в експлуатацію.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УКБ</w:t>
            </w:r>
          </w:p>
        </w:tc>
      </w:tr>
      <w:tr w:rsidR="002A757D" w:rsidRPr="007B5386" w:rsidTr="002A757D">
        <w:trPr>
          <w:trHeight w:val="48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абз.2 ч. 5 ст. 40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214" w:name="n614"/>
            <w:bookmarkEnd w:id="214"/>
            <w:r w:rsidRPr="007B5386">
              <w:rPr>
                <w:sz w:val="14"/>
                <w:szCs w:val="16"/>
                <w:lang w:val="uk-UA" w:eastAsia="uk-UA"/>
              </w:rPr>
              <w:t>У разі якщо загальна кошторисна вартість будівництва об’єкта не визначена згідно з будівельними нормами, державними стандартами і правилами, вона визначається на основі встановлених органом місцевого самоврядування нормативів для одиниці створеної потужності.</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УКБ</w:t>
            </w:r>
          </w:p>
        </w:tc>
      </w:tr>
      <w:tr w:rsidR="002A757D" w:rsidRPr="007B5386" w:rsidTr="002A757D">
        <w:trPr>
          <w:trHeight w:val="23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ч.ч.1-4 ст. 41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bookmarkStart w:id="215" w:name="n1102"/>
            <w:bookmarkEnd w:id="215"/>
            <w:r w:rsidRPr="007B5386">
              <w:rPr>
                <w:sz w:val="14"/>
                <w:szCs w:val="16"/>
                <w:lang w:val="uk-UA" w:eastAsia="uk-UA"/>
              </w:rPr>
              <w:t>, … на об’єктах будівництва у порядку проведення планових та позапланових перевірок за територіальним принципом.</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Посадові особи органів державного архітектурно-будівельного контролю під час перевірки мають право:</w:t>
            </w:r>
          </w:p>
          <w:p w:rsidR="002A757D" w:rsidRPr="007B5386" w:rsidRDefault="002A757D" w:rsidP="002A757D">
            <w:pPr>
              <w:shd w:val="clear" w:color="auto" w:fill="FFFFFF"/>
              <w:ind w:left="-104" w:right="-110" w:firstLine="104"/>
              <w:jc w:val="both"/>
              <w:rPr>
                <w:sz w:val="14"/>
                <w:szCs w:val="16"/>
                <w:lang w:val="uk-UA" w:eastAsia="uk-UA"/>
              </w:rPr>
            </w:pPr>
            <w:bookmarkStart w:id="216" w:name="n1116"/>
            <w:bookmarkEnd w:id="216"/>
            <w:r w:rsidRPr="007B5386">
              <w:rPr>
                <w:sz w:val="14"/>
                <w:szCs w:val="16"/>
                <w:lang w:val="uk-UA" w:eastAsia="uk-UA"/>
              </w:rPr>
              <w:t>1) безперешкодного доступу до місць будівництва об’єктів та до об’єктів, що підлягають обов’язковому обстеженню;</w:t>
            </w:r>
          </w:p>
          <w:p w:rsidR="002A757D" w:rsidRPr="007B5386" w:rsidRDefault="002A757D" w:rsidP="002A757D">
            <w:pPr>
              <w:shd w:val="clear" w:color="auto" w:fill="FFFFFF"/>
              <w:ind w:left="-104" w:right="-110" w:firstLine="104"/>
              <w:jc w:val="both"/>
              <w:rPr>
                <w:sz w:val="14"/>
                <w:szCs w:val="16"/>
                <w:lang w:val="uk-UA" w:eastAsia="uk-UA"/>
              </w:rPr>
            </w:pPr>
            <w:bookmarkStart w:id="217" w:name="n1117"/>
            <w:bookmarkEnd w:id="217"/>
            <w:r w:rsidRPr="007B5386">
              <w:rPr>
                <w:sz w:val="14"/>
                <w:szCs w:val="16"/>
                <w:lang w:val="uk-UA" w:eastAsia="uk-UA"/>
              </w:rPr>
              <w:t>2) складати протоколи про вчинення правопорушень, акти перевірок та накладати штрафи відповідно до закону;</w:t>
            </w:r>
          </w:p>
          <w:p w:rsidR="002A757D" w:rsidRPr="007B5386" w:rsidRDefault="002A757D" w:rsidP="002A757D">
            <w:pPr>
              <w:shd w:val="clear" w:color="auto" w:fill="FFFFFF"/>
              <w:ind w:left="-104" w:right="-110" w:firstLine="104"/>
              <w:jc w:val="both"/>
              <w:rPr>
                <w:sz w:val="14"/>
                <w:szCs w:val="16"/>
                <w:lang w:val="uk-UA" w:eastAsia="uk-UA"/>
              </w:rPr>
            </w:pPr>
            <w:bookmarkStart w:id="218" w:name="n1118"/>
            <w:bookmarkEnd w:id="218"/>
            <w:r w:rsidRPr="007B5386">
              <w:rPr>
                <w:sz w:val="14"/>
                <w:szCs w:val="16"/>
                <w:lang w:val="uk-UA" w:eastAsia="uk-UA"/>
              </w:rPr>
              <w:t>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видавати обов’язкові для виконання приписи щодо:</w:t>
            </w:r>
          </w:p>
          <w:p w:rsidR="002A757D" w:rsidRPr="007B5386" w:rsidRDefault="002A757D" w:rsidP="002A757D">
            <w:pPr>
              <w:shd w:val="clear" w:color="auto" w:fill="FFFFFF"/>
              <w:ind w:left="-104" w:right="-110" w:firstLine="104"/>
              <w:jc w:val="both"/>
              <w:rPr>
                <w:sz w:val="14"/>
                <w:szCs w:val="16"/>
                <w:lang w:val="uk-UA" w:eastAsia="uk-UA"/>
              </w:rPr>
            </w:pPr>
            <w:bookmarkStart w:id="219" w:name="n1119"/>
            <w:bookmarkEnd w:id="219"/>
            <w:r w:rsidRPr="007B5386">
              <w:rPr>
                <w:sz w:val="14"/>
                <w:szCs w:val="16"/>
                <w:lang w:val="uk-UA" w:eastAsia="uk-UA"/>
              </w:rPr>
              <w:t>а) усунення порушення вимог законодавства у сфері містобудівної діяльності, будівельних норм, стандартів і правил;</w:t>
            </w:r>
          </w:p>
          <w:p w:rsidR="002A757D" w:rsidRPr="007B5386" w:rsidRDefault="002A757D" w:rsidP="002A757D">
            <w:pPr>
              <w:shd w:val="clear" w:color="auto" w:fill="FFFFFF"/>
              <w:ind w:left="-104" w:right="-110" w:firstLine="104"/>
              <w:jc w:val="both"/>
              <w:rPr>
                <w:sz w:val="14"/>
                <w:szCs w:val="16"/>
                <w:lang w:val="uk-UA" w:eastAsia="uk-UA"/>
              </w:rPr>
            </w:pPr>
            <w:bookmarkStart w:id="220" w:name="n1120"/>
            <w:bookmarkEnd w:id="220"/>
            <w:r w:rsidRPr="007B5386">
              <w:rPr>
                <w:sz w:val="14"/>
                <w:szCs w:val="16"/>
                <w:lang w:val="uk-UA" w:eastAsia="uk-UA"/>
              </w:rPr>
              <w:t>б) зупинення підготовчих та будівельних робіт;</w:t>
            </w:r>
          </w:p>
          <w:p w:rsidR="002A757D" w:rsidRPr="007B5386" w:rsidRDefault="002A757D" w:rsidP="002A757D">
            <w:pPr>
              <w:shd w:val="clear" w:color="auto" w:fill="FFFFFF"/>
              <w:ind w:left="-104" w:right="-110" w:firstLine="104"/>
              <w:jc w:val="both"/>
              <w:rPr>
                <w:sz w:val="14"/>
                <w:szCs w:val="16"/>
                <w:lang w:val="uk-UA" w:eastAsia="uk-UA"/>
              </w:rPr>
            </w:pPr>
            <w:bookmarkStart w:id="221" w:name="n1121"/>
            <w:bookmarkEnd w:id="221"/>
            <w:r w:rsidRPr="007B5386">
              <w:rPr>
                <w:sz w:val="14"/>
                <w:szCs w:val="16"/>
                <w:lang w:val="uk-UA" w:eastAsia="uk-UA"/>
              </w:rPr>
              <w:t>4)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2A757D" w:rsidRPr="007B5386" w:rsidRDefault="002A757D" w:rsidP="002A757D">
            <w:pPr>
              <w:shd w:val="clear" w:color="auto" w:fill="FFFFFF"/>
              <w:ind w:left="-104" w:right="-110" w:firstLine="104"/>
              <w:jc w:val="both"/>
              <w:rPr>
                <w:sz w:val="14"/>
                <w:szCs w:val="16"/>
                <w:lang w:val="uk-UA" w:eastAsia="uk-UA"/>
              </w:rPr>
            </w:pPr>
            <w:bookmarkStart w:id="222" w:name="n1122"/>
            <w:bookmarkEnd w:id="222"/>
            <w:r w:rsidRPr="007B5386">
              <w:rPr>
                <w:sz w:val="14"/>
                <w:szCs w:val="16"/>
                <w:lang w:val="uk-UA" w:eastAsia="uk-UA"/>
              </w:rPr>
              <w:t>5)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 згідно із законодавством;</w:t>
            </w:r>
          </w:p>
          <w:p w:rsidR="002A757D" w:rsidRPr="007B5386" w:rsidRDefault="002A757D" w:rsidP="002A757D">
            <w:pPr>
              <w:shd w:val="clear" w:color="auto" w:fill="FFFFFF"/>
              <w:ind w:left="-104" w:right="-110" w:firstLine="104"/>
              <w:jc w:val="both"/>
              <w:rPr>
                <w:sz w:val="14"/>
                <w:szCs w:val="16"/>
                <w:lang w:val="uk-UA" w:eastAsia="uk-UA"/>
              </w:rPr>
            </w:pPr>
            <w:bookmarkStart w:id="223" w:name="n1123"/>
            <w:bookmarkEnd w:id="223"/>
            <w:r w:rsidRPr="007B5386">
              <w:rPr>
                <w:sz w:val="14"/>
                <w:szCs w:val="16"/>
                <w:lang w:val="uk-UA" w:eastAsia="uk-UA"/>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2A757D" w:rsidRPr="007B5386" w:rsidRDefault="002A757D" w:rsidP="002A757D">
            <w:pPr>
              <w:shd w:val="clear" w:color="auto" w:fill="FFFFFF"/>
              <w:ind w:left="-104" w:right="-110" w:firstLine="104"/>
              <w:jc w:val="both"/>
              <w:rPr>
                <w:sz w:val="14"/>
                <w:szCs w:val="16"/>
                <w:lang w:val="uk-UA" w:eastAsia="uk-UA"/>
              </w:rPr>
            </w:pPr>
            <w:bookmarkStart w:id="224" w:name="n1124"/>
            <w:bookmarkEnd w:id="224"/>
            <w:r w:rsidRPr="007B5386">
              <w:rPr>
                <w:sz w:val="14"/>
                <w:szCs w:val="16"/>
                <w:lang w:val="uk-UA" w:eastAsia="uk-UA"/>
              </w:rPr>
              <w:t>7)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bookmarkStart w:id="225" w:name="n1125"/>
            <w:bookmarkEnd w:id="225"/>
            <w:r w:rsidRPr="007B5386">
              <w:rPr>
                <w:sz w:val="14"/>
                <w:szCs w:val="16"/>
                <w:lang w:val="uk-UA" w:eastAsia="uk-UA"/>
              </w:rPr>
              <w:t>…;</w:t>
            </w:r>
          </w:p>
          <w:p w:rsidR="002A757D" w:rsidRPr="007B5386" w:rsidRDefault="002A757D" w:rsidP="002A757D">
            <w:pPr>
              <w:shd w:val="clear" w:color="auto" w:fill="FFFFFF"/>
              <w:ind w:left="-104" w:right="-110" w:firstLine="104"/>
              <w:jc w:val="both"/>
              <w:rPr>
                <w:sz w:val="14"/>
                <w:szCs w:val="16"/>
                <w:lang w:val="uk-UA" w:eastAsia="uk-UA"/>
              </w:rPr>
            </w:pPr>
            <w:bookmarkStart w:id="226" w:name="n1126"/>
            <w:bookmarkEnd w:id="226"/>
            <w:r w:rsidRPr="007B5386">
              <w:rPr>
                <w:sz w:val="14"/>
                <w:szCs w:val="16"/>
                <w:lang w:val="uk-UA" w:eastAsia="uk-UA"/>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2A757D" w:rsidRPr="007B5386" w:rsidRDefault="002A757D" w:rsidP="002A757D">
            <w:pPr>
              <w:shd w:val="clear" w:color="auto" w:fill="FFFFFF"/>
              <w:ind w:left="-104" w:right="-110" w:firstLine="104"/>
              <w:jc w:val="both"/>
              <w:rPr>
                <w:sz w:val="14"/>
                <w:szCs w:val="16"/>
                <w:lang w:val="uk-UA" w:eastAsia="uk-UA"/>
              </w:rPr>
            </w:pPr>
            <w:bookmarkStart w:id="227" w:name="n1127"/>
            <w:bookmarkEnd w:id="227"/>
            <w:r w:rsidRPr="007B5386">
              <w:rPr>
                <w:sz w:val="14"/>
                <w:szCs w:val="16"/>
                <w:lang w:val="uk-UA" w:eastAsia="uk-UA"/>
              </w:rPr>
              <w:t>9) забороняти за вмотивованим письмовим рішенням експлуатацію закінчених будівництвом об’єктів, не прийнятих в експлуатацію;</w:t>
            </w:r>
          </w:p>
          <w:p w:rsidR="002A757D" w:rsidRPr="007B5386" w:rsidRDefault="002A757D" w:rsidP="002A757D">
            <w:pPr>
              <w:shd w:val="clear" w:color="auto" w:fill="FFFFFF"/>
              <w:ind w:left="-104" w:right="-110" w:firstLine="104"/>
              <w:jc w:val="both"/>
              <w:rPr>
                <w:sz w:val="14"/>
                <w:szCs w:val="16"/>
                <w:lang w:val="uk-UA" w:eastAsia="uk-UA"/>
              </w:rPr>
            </w:pPr>
            <w:bookmarkStart w:id="228" w:name="n1128"/>
            <w:bookmarkEnd w:id="228"/>
            <w:r w:rsidRPr="007B5386">
              <w:rPr>
                <w:sz w:val="14"/>
                <w:szCs w:val="16"/>
                <w:lang w:val="uk-UA" w:eastAsia="uk-UA"/>
              </w:rPr>
              <w:t>10) здійснювати фіксування процесу проведення перевірки з використанням фото-, аудіо- та відеотехніки;</w:t>
            </w:r>
          </w:p>
          <w:p w:rsidR="002A757D" w:rsidRPr="007B5386" w:rsidRDefault="002A757D" w:rsidP="002A757D">
            <w:pPr>
              <w:shd w:val="clear" w:color="auto" w:fill="FFFFFF"/>
              <w:ind w:left="-104" w:right="-110" w:firstLine="104"/>
              <w:jc w:val="both"/>
              <w:rPr>
                <w:sz w:val="14"/>
                <w:szCs w:val="16"/>
                <w:lang w:val="uk-UA" w:eastAsia="uk-UA"/>
              </w:rPr>
            </w:pPr>
            <w:bookmarkStart w:id="229" w:name="n1129"/>
            <w:bookmarkEnd w:id="229"/>
            <w:r w:rsidRPr="007B5386">
              <w:rPr>
                <w:sz w:val="14"/>
                <w:szCs w:val="16"/>
                <w:lang w:val="uk-UA" w:eastAsia="uk-UA"/>
              </w:rPr>
              <w:t>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під час їх експлуатації.</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37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ч.4 ст. 41-1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Про скасування рішень, прийнятих об’єктами нагляду, головний інспектор будівельного нагляду повідомляє голову відповідного органу місцевого самоврядування для прийняття рішення про притягнення до дисциплінарної відповідальності винної особи.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1127"/>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п.9 розд V</w:t>
            </w:r>
          </w:p>
        </w:tc>
        <w:tc>
          <w:tcPr>
            <w:tcW w:w="11340" w:type="dxa"/>
            <w:tcBorders>
              <w:bottom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 державного архітектурно-будівельного контролю безоплатно протягом 10 робочих днів з дня подання заяви власниками (користувачами) земельних ділянок, на яких розміщені об’єкти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приймає в експлуатацію:</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30" w:name="n1210"/>
            <w:bookmarkStart w:id="231" w:name="n713"/>
            <w:bookmarkEnd w:id="230"/>
            <w:bookmarkEnd w:id="231"/>
            <w:r w:rsidRPr="007B5386">
              <w:rPr>
                <w:sz w:val="14"/>
                <w:szCs w:val="16"/>
              </w:rPr>
              <w:t>збудовані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232" w:name="n1211"/>
            <w:bookmarkStart w:id="233" w:name="n714"/>
            <w:bookmarkEnd w:id="232"/>
            <w:bookmarkEnd w:id="233"/>
            <w:r w:rsidRPr="007B5386">
              <w:rPr>
                <w:sz w:val="14"/>
                <w:szCs w:val="16"/>
              </w:rPr>
              <w:t>збудовані до 12 березня 2011 року будівлі і споруди сільськогосподарського призначення.</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ДАБК</w:t>
            </w:r>
          </w:p>
        </w:tc>
      </w:tr>
      <w:tr w:rsidR="002A757D" w:rsidRPr="007B5386" w:rsidTr="002A757D">
        <w:trPr>
          <w:trHeight w:val="550"/>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2" w:tgtFrame="_blank" w:history="1">
              <w:r w:rsidR="002A757D" w:rsidRPr="007B5386">
                <w:rPr>
                  <w:rStyle w:val="ae"/>
                  <w:rFonts w:ascii="Times New Roman" w:hAnsi="Times New Roman"/>
                  <w:i w:val="0"/>
                  <w:sz w:val="14"/>
                  <w:szCs w:val="16"/>
                  <w:lang w:val="uk-UA"/>
                </w:rPr>
                <w:t>Про доступ до публічної інформації</w:t>
              </w:r>
            </w:hyperlink>
            <w:r w:rsidR="002A757D" w:rsidRPr="007B5386">
              <w:rPr>
                <w:rStyle w:val="ae"/>
                <w:rFonts w:ascii="Times New Roman" w:hAnsi="Times New Roman"/>
                <w:i w:val="0"/>
                <w:sz w:val="14"/>
                <w:szCs w:val="16"/>
                <w:lang w:val="uk-UA"/>
              </w:rPr>
              <w:t xml:space="preserve"> Закон від 13.01.2011 № 2939-VI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ст. 5</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Доступ до інформації забезпечується шляхом:</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1) систематичного та оперативного оприлюднення інформації:</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в офіційних друкованих виданнях;</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на офіційних веб-сайтах в мережі Інтернет;</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на єдиному державному веб-порталі відкритих даних;</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на інформаційних стендах;</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будь-яким іншим способом;</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2) надання інформації за запитами на інформацію.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98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10</w:t>
            </w:r>
          </w:p>
        </w:tc>
        <w:tc>
          <w:tcPr>
            <w:tcW w:w="11340" w:type="dxa"/>
            <w:vMerge w:val="restart"/>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Розпорядники інформації, які володіють інформацією про особу, зобов'язані:</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1) надавати її безперешкодно і безкоштовно на вимогу осіб, яких вона стосується, крім випадків, передбачених законом;</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2) використовувати її лише з метою та у спосіб, визначений законом;</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3) вживати заходів щодо унеможливлення несанкціонованого доступу до неї інших осіб;</w:t>
            </w:r>
          </w:p>
          <w:p w:rsidR="002A757D" w:rsidRPr="007B5386" w:rsidRDefault="002A757D" w:rsidP="002A757D">
            <w:pPr>
              <w:shd w:val="clear" w:color="auto" w:fill="FFFFFF"/>
              <w:ind w:left="-104" w:right="-110" w:firstLine="104"/>
              <w:jc w:val="both"/>
              <w:rPr>
                <w:sz w:val="14"/>
                <w:szCs w:val="16"/>
                <w:lang w:val="uk-UA" w:eastAsia="uk-UA"/>
              </w:rPr>
            </w:pPr>
            <w:bookmarkStart w:id="234" w:name="n75"/>
            <w:bookmarkEnd w:id="234"/>
            <w:r w:rsidRPr="007B5386">
              <w:rPr>
                <w:sz w:val="14"/>
                <w:szCs w:val="16"/>
                <w:lang w:val="uk-UA" w:eastAsia="uk-UA"/>
              </w:rPr>
              <w:t>4) виправляти неточну та застарілу інформацію про особу самостійно або на вимогу осіб, яких вона стосується.</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16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vMerge/>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37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2 ч. 1 ст. 10-1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3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п.п. 2, 3 ст. 12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Суб'єктами відносин у сфері доступу до публічної інформації є: …</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35" w:name="n83"/>
            <w:bookmarkEnd w:id="235"/>
            <w:r w:rsidRPr="007B5386">
              <w:rPr>
                <w:sz w:val="14"/>
                <w:szCs w:val="16"/>
              </w:rPr>
              <w:t>розпорядники інформації - суб'єкти, визначені у статті 13 цього Закону;</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6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структурний підрозділ або відповідальна особа з питань доступу до публічної інформації розпорядників інформації.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ДКІП</w:t>
            </w:r>
          </w:p>
          <w:p w:rsidR="002A757D" w:rsidRPr="007B5386" w:rsidRDefault="002A757D" w:rsidP="002A757D">
            <w:pPr>
              <w:ind w:left="-106" w:right="-111"/>
              <w:jc w:val="center"/>
              <w:rPr>
                <w:sz w:val="14"/>
                <w:szCs w:val="16"/>
                <w:lang w:val="uk-UA"/>
              </w:rPr>
            </w:pPr>
            <w:r w:rsidRPr="007B5386">
              <w:rPr>
                <w:sz w:val="14"/>
                <w:szCs w:val="16"/>
                <w:lang w:val="uk-UA"/>
              </w:rPr>
              <w:t xml:space="preserve">посадовці </w:t>
            </w:r>
          </w:p>
        </w:tc>
      </w:tr>
      <w:tr w:rsidR="002A757D" w:rsidRPr="007B5386" w:rsidTr="002A757D">
        <w:trPr>
          <w:trHeight w:val="53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п.1 ч. 1 ст. 13</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Розпорядниками інформації для цілей цього Закону визнаються суб'єкти владних повноважень - …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168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14</w:t>
            </w:r>
          </w:p>
          <w:p w:rsidR="002A757D" w:rsidRPr="007B5386" w:rsidRDefault="002A757D" w:rsidP="002A757D">
            <w:pPr>
              <w:ind w:left="-105" w:right="-104"/>
              <w:jc w:val="center"/>
              <w:rPr>
                <w:sz w:val="14"/>
                <w:szCs w:val="16"/>
                <w:lang w:val="uk-UA"/>
              </w:rPr>
            </w:pPr>
            <w:r w:rsidRPr="007B5386">
              <w:rPr>
                <w:sz w:val="14"/>
                <w:szCs w:val="16"/>
                <w:lang w:val="uk-UA"/>
              </w:rPr>
              <w:t>+  ст. 15, п.п. 1, 2 ч. 1 ст. 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Розпорядники інформації зобов'язані:</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1) оприлюднювати інформацію, передбачену цим та іншими законами;</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w:t>
            </w:r>
            <w:r w:rsidRPr="007B5386">
              <w:rPr>
                <w:sz w:val="14"/>
                <w:szCs w:val="16"/>
                <w:shd w:val="clear" w:color="auto" w:fill="FFFFFF"/>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r w:rsidRPr="007B5386">
              <w:rPr>
                <w:sz w:val="14"/>
                <w:szCs w:val="16"/>
              </w:rPr>
              <w:t>}</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2) систематично вести облік документів, що знаходяться в їхньому володінні;</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3) вести облік запитів на інформацію;</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36" w:name="n274"/>
            <w:bookmarkEnd w:id="236"/>
            <w:r w:rsidRPr="007B5386">
              <w:rPr>
                <w:sz w:val="14"/>
                <w:szCs w:val="16"/>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6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17</w:t>
            </w:r>
          </w:p>
          <w:p w:rsidR="002A757D" w:rsidRPr="007B5386" w:rsidRDefault="002A757D" w:rsidP="002A757D">
            <w:pPr>
              <w:ind w:left="-105" w:right="-104"/>
              <w:jc w:val="center"/>
              <w:rPr>
                <w:sz w:val="14"/>
                <w:szCs w:val="16"/>
                <w:lang w:val="uk-UA"/>
              </w:rPr>
            </w:pPr>
            <w:r w:rsidRPr="007B5386">
              <w:rPr>
                <w:sz w:val="14"/>
                <w:szCs w:val="16"/>
                <w:lang w:val="uk-UA"/>
              </w:rPr>
              <w:t>+ п. 5 ч. 1 ст. 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Громадський контроль за забезпеченням розпорядниками інформації доступу до публічної інформації здійснюється депутатами місцевих рад…</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депутати СМР</w:t>
            </w:r>
          </w:p>
        </w:tc>
      </w:tr>
      <w:tr w:rsidR="002A757D" w:rsidRPr="007B5386" w:rsidTr="002A757D">
        <w:trPr>
          <w:trHeight w:val="82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1, 2 ст. 18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Доступ до системи обліку, що містить інформацію про документ, що знаходиться у суб'єкта владних повноважень, забезпечується шляхом:</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1) оприлюднення на офіційних веб-сайтах суб'єктів владних повноважень такої інформації, а в разі їх відсутності - в інший прийнятний спосіб;</w:t>
            </w:r>
          </w:p>
          <w:p w:rsidR="002A757D" w:rsidRPr="007B5386" w:rsidRDefault="002A757D" w:rsidP="002A757D">
            <w:pPr>
              <w:shd w:val="clear" w:color="auto" w:fill="FFFFFF"/>
              <w:ind w:left="-104" w:right="-110" w:firstLine="104"/>
              <w:jc w:val="both"/>
              <w:rPr>
                <w:sz w:val="14"/>
                <w:szCs w:val="16"/>
                <w:lang w:val="uk-UA" w:eastAsia="uk-UA"/>
              </w:rPr>
            </w:pPr>
            <w:bookmarkStart w:id="237" w:name="n155"/>
            <w:bookmarkEnd w:id="237"/>
            <w:r w:rsidRPr="007B5386">
              <w:rPr>
                <w:sz w:val="14"/>
                <w:szCs w:val="16"/>
                <w:lang w:val="uk-UA" w:eastAsia="uk-UA"/>
              </w:rPr>
              <w:t>2) надання доступу до системи за запитами.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 xml:space="preserve">ДКІП; </w:t>
            </w:r>
          </w:p>
          <w:p w:rsidR="002A757D" w:rsidRPr="007B5386" w:rsidRDefault="002A757D" w:rsidP="002A757D">
            <w:pPr>
              <w:ind w:left="-106" w:right="-111"/>
              <w:jc w:val="center"/>
              <w:rPr>
                <w:sz w:val="14"/>
                <w:szCs w:val="16"/>
                <w:lang w:val="uk-UA"/>
              </w:rPr>
            </w:pPr>
            <w:r w:rsidRPr="007B5386">
              <w:rPr>
                <w:sz w:val="14"/>
                <w:szCs w:val="16"/>
                <w:lang w:val="uk-UA"/>
              </w:rPr>
              <w:t>ВОДР</w:t>
            </w:r>
          </w:p>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571"/>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ind w:left="-107" w:right="-111"/>
              <w:jc w:val="both"/>
              <w:rPr>
                <w:sz w:val="14"/>
                <w:szCs w:val="16"/>
                <w:lang w:val="uk-UA"/>
              </w:rPr>
            </w:pPr>
          </w:p>
        </w:tc>
        <w:tc>
          <w:tcPr>
            <w:tcW w:w="850" w:type="dxa"/>
            <w:vMerge w:val="restart"/>
            <w:tcBorders>
              <w:bottom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6, 7 ст. 19</w:t>
            </w:r>
          </w:p>
          <w:p w:rsidR="002A757D" w:rsidRPr="007B5386" w:rsidRDefault="002A757D" w:rsidP="002A757D">
            <w:pPr>
              <w:ind w:left="-105" w:right="-104"/>
              <w:jc w:val="center"/>
              <w:rPr>
                <w:sz w:val="14"/>
                <w:szCs w:val="16"/>
                <w:lang w:val="uk-UA"/>
              </w:rPr>
            </w:pPr>
            <w:r w:rsidRPr="007B5386">
              <w:rPr>
                <w:sz w:val="14"/>
                <w:szCs w:val="16"/>
                <w:lang w:val="uk-UA"/>
              </w:rPr>
              <w:t>+ п. 3 ч. 1 ст. 3</w:t>
            </w:r>
          </w:p>
        </w:tc>
        <w:tc>
          <w:tcPr>
            <w:tcW w:w="11340" w:type="dxa"/>
            <w:tcBorders>
              <w:bottom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 xml:space="preserve">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ДКІП</w:t>
            </w:r>
          </w:p>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6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 xml:space="preserve">ДКІП; </w:t>
            </w:r>
          </w:p>
          <w:p w:rsidR="002A757D" w:rsidRPr="007B5386" w:rsidRDefault="002A757D" w:rsidP="002A757D">
            <w:pPr>
              <w:ind w:left="-106" w:right="-111"/>
              <w:jc w:val="center"/>
              <w:rPr>
                <w:sz w:val="14"/>
                <w:szCs w:val="16"/>
              </w:rPr>
            </w:pPr>
            <w:r w:rsidRPr="007B5386">
              <w:rPr>
                <w:sz w:val="14"/>
                <w:szCs w:val="16"/>
                <w:lang w:val="uk-UA"/>
              </w:rPr>
              <w:t>ВО СМР</w:t>
            </w:r>
          </w:p>
        </w:tc>
      </w:tr>
      <w:tr w:rsidR="002A757D" w:rsidRPr="007B5386" w:rsidTr="002A757D">
        <w:trPr>
          <w:trHeight w:val="7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ч.1,2, 4 ст.20,ч.ч.1, 3,6 ст. 22</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 xml:space="preserve">Розпорядник інформації має надати відповідь на запит на інформацію не пізніше </w:t>
            </w:r>
            <w:r w:rsidRPr="007B5386">
              <w:rPr>
                <w:sz w:val="14"/>
                <w:szCs w:val="16"/>
                <w:shd w:val="clear" w:color="auto" w:fill="FFFFFF"/>
                <w:lang w:val="uk-UA"/>
              </w:rPr>
              <w:t>п'яти робочих днів з дня отримання запиту.</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 xml:space="preserve"> …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34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21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 xml:space="preserve">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tc>
      </w:tr>
      <w:tr w:rsidR="002A757D" w:rsidRPr="007B5386" w:rsidTr="002A757D">
        <w:trPr>
          <w:trHeight w:val="128"/>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3" w:tgtFrame="_blank" w:history="1">
              <w:r w:rsidR="002A757D" w:rsidRPr="007B5386">
                <w:rPr>
                  <w:rStyle w:val="ae"/>
                  <w:rFonts w:ascii="Times New Roman" w:hAnsi="Times New Roman"/>
                  <w:i w:val="0"/>
                  <w:sz w:val="14"/>
                  <w:szCs w:val="16"/>
                  <w:lang w:val="uk-UA"/>
                </w:rPr>
                <w:t>Про соціальний діалог в Україні</w:t>
              </w:r>
            </w:hyperlink>
            <w:r w:rsidR="002A757D" w:rsidRPr="007B5386">
              <w:rPr>
                <w:rStyle w:val="ae"/>
                <w:rFonts w:ascii="Times New Roman" w:hAnsi="Times New Roman"/>
                <w:i w:val="0"/>
                <w:sz w:val="14"/>
                <w:szCs w:val="16"/>
                <w:lang w:val="uk-UA"/>
              </w:rPr>
              <w:t xml:space="preserve"> Закон від 23.12.2010 № 2862-VI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 абз. 4 ч. 2 ст. 4</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 xml:space="preserve">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w:t>
            </w:r>
            <w:r w:rsidRPr="007B5386">
              <w:rPr>
                <w:sz w:val="14"/>
                <w:szCs w:val="16"/>
              </w:rPr>
              <w:t>На території відповідної адміністративно-територіальної одиниці стороною соціального діалогу можуть бути органи місцевого самоврядування в межах повноважень, визначених законодавством.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145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чч.1-4,6 ст. 9</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Для ведення соціального діалогу на … територіальному рівні з рівного числа представників сторін соціального діалогу відповідного рівня … утворюються … територіальні тристоронні соціально-економічні ради. За ініціативою сторін можуть утворюватися … інші тристоронні органи соціального діалогу (комітети, комісії тощо).</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Тристоронні … органи соціального діалогу утворюються за спільним рішенням сторін відповідного рівня за ініціативою будь-якої сторони соціального діалогу відповідного рівня.</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Після прийняття сторонами рішення про утворення тристороннього … органу соціального діалогу та його кількісний склад кожна сторона соціального діалогу самостійно призначає (делегує) для участі в його роботі своїх повноважних представників.</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На територіальному рівні представники сторони органів виконавчої влади в органах соціального діалогу призначаються - рішеннями місцевих органів виконавчої влади та/або органами місцевого самоврядування, що діють на території відповідної адміністративно- територіальної одиниці.</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Рішення, прийняті тристоронніми … органами соціального діалогу в межах їх повноважень, є обов'язковими для розгляду … органами місцевого самоврядування … відповідного рівня.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МГ</w:t>
            </w:r>
          </w:p>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6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12</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Пропозиції та рекомендації, прийняті в межах компетенції Національної ради та схвалені її рішенням, є обов'язковими для розгляду … органами місцевого самоврядування, яким вони адресовані. Для участі у розгляді цих рішень можуть запрошуватися члени Національної ради.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47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16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Пропозиції та рекомендації, схвалені рішенням галузевої (міжгалузевої) ради, є обов'язковими для розгляду … органами місцевого самоврядування, професійними спілками …, що діють у галузі.</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29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чч.2, 3 ст. 17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 xml:space="preserve">Рішення про утворення територіальної ради та кількість її членів приймається сторонами соціального діалогу відповідного рівня та затверджується розпорядженням … обласних … державних адміністрацій. Персональний склад територіальної ради визначає кожна сторона самостійно. </w:t>
            </w:r>
            <w:bookmarkStart w:id="238" w:name="n196"/>
            <w:bookmarkEnd w:id="238"/>
            <w:r w:rsidRPr="007B5386">
              <w:rPr>
                <w:sz w:val="14"/>
                <w:szCs w:val="16"/>
                <w:lang w:val="uk-UA" w:eastAsia="uk-UA"/>
              </w:rPr>
              <w:t>Кожна сторона із свого складу обирає співголову та його заступників.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20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239" w:name="n208"/>
            <w:bookmarkEnd w:id="239"/>
            <w:r w:rsidRPr="007B5386">
              <w:rPr>
                <w:sz w:val="14"/>
                <w:szCs w:val="16"/>
                <w:lang w:val="uk-UA" w:eastAsia="uk-UA"/>
              </w:rPr>
              <w:t>Пропозиції та рекомендації, схвалені рішенням територіальної ради, є обов'язковими для розгляду … органами місцевого самоврядування, яким вони адресовані, за участю делегованих членів територіальної ради.</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Пропозиції територіальних рад відповідних адміністративно-територіальних одиниць щодо соціального та економічного розвитку територій розглядаються органами державної влади та органами місцевого самоврядування у встановленому законом порядку.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12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Контроль за виконанням прийнятих рішень та досягнутих домовленостей здійснюється безпосередньо сторонами соціального діалогу.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МГ</w:t>
            </w:r>
          </w:p>
        </w:tc>
      </w:tr>
      <w:tr w:rsidR="002A757D" w:rsidRPr="007B5386" w:rsidTr="002A757D">
        <w:trPr>
          <w:trHeight w:val="1403"/>
        </w:trPr>
        <w:tc>
          <w:tcPr>
            <w:tcW w:w="421" w:type="dxa"/>
          </w:tcPr>
          <w:p w:rsidR="002A757D" w:rsidRPr="007B5386" w:rsidRDefault="002A757D" w:rsidP="002A757D">
            <w:pPr>
              <w:shd w:val="clear" w:color="auto" w:fill="FFFFFF"/>
              <w:ind w:left="-108" w:right="-108"/>
              <w:jc w:val="center"/>
              <w:rPr>
                <w:sz w:val="14"/>
                <w:szCs w:val="16"/>
                <w:lang w:val="uk-UA"/>
              </w:rPr>
            </w:pPr>
          </w:p>
        </w:tc>
        <w:tc>
          <w:tcPr>
            <w:tcW w:w="2126" w:type="dxa"/>
          </w:tcPr>
          <w:p w:rsidR="002A757D" w:rsidRPr="007B5386" w:rsidRDefault="008A2B8A" w:rsidP="002A757D">
            <w:pPr>
              <w:pStyle w:val="af6"/>
              <w:spacing w:after="0"/>
              <w:ind w:left="-107" w:right="-111"/>
              <w:rPr>
                <w:rFonts w:ascii="Times New Roman" w:hAnsi="Times New Roman"/>
                <w:sz w:val="14"/>
                <w:szCs w:val="16"/>
                <w:lang w:val="uk-UA"/>
              </w:rPr>
            </w:pPr>
            <w:hyperlink r:id="rId104" w:tgtFrame="_blank" w:history="1">
              <w:r w:rsidR="002A757D" w:rsidRPr="007B5386">
                <w:rPr>
                  <w:rStyle w:val="ae"/>
                  <w:rFonts w:ascii="Times New Roman" w:hAnsi="Times New Roman"/>
                  <w:i w:val="0"/>
                  <w:sz w:val="14"/>
                  <w:szCs w:val="16"/>
                  <w:lang w:val="uk-UA"/>
                </w:rPr>
                <w:t>Про Основні засади (стратегію) державної екологічної політики України на період до 2020 року</w:t>
              </w:r>
            </w:hyperlink>
            <w:r w:rsidR="002A757D" w:rsidRPr="007B5386">
              <w:rPr>
                <w:rStyle w:val="ae"/>
                <w:rFonts w:ascii="Times New Roman" w:hAnsi="Times New Roman"/>
                <w:i w:val="0"/>
                <w:sz w:val="14"/>
                <w:szCs w:val="16"/>
                <w:lang w:val="uk-UA"/>
              </w:rPr>
              <w:t xml:space="preserve"> Закон, Стратегія від 21.12.2010 № 2818-VI</w:t>
            </w:r>
          </w:p>
        </w:tc>
        <w:tc>
          <w:tcPr>
            <w:tcW w:w="850" w:type="dxa"/>
            <w:shd w:val="clear" w:color="auto" w:fill="auto"/>
          </w:tcPr>
          <w:p w:rsidR="002A757D" w:rsidRPr="007B5386" w:rsidRDefault="002A757D" w:rsidP="002A757D">
            <w:pPr>
              <w:shd w:val="clear" w:color="auto" w:fill="FFFFFF"/>
              <w:ind w:left="-105" w:right="-104"/>
              <w:jc w:val="center"/>
              <w:rPr>
                <w:sz w:val="14"/>
                <w:szCs w:val="16"/>
                <w:lang w:val="uk-UA"/>
              </w:rPr>
            </w:pP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shd w:val="clear" w:color="auto" w:fill="FFFFFF"/>
                <w:lang w:val="uk-UA"/>
              </w:rPr>
              <w:t>Завдання щодо охорони біорізноманіття не вирішується під час приватизації земель, підготовки і виконання програм … місцевого розвитку. Відсутність закріплених на місцевості в установленому законом порядку меж об'єктів природно-заповідного фонду призводить до порушення вимог заповідного режиму. Повільними є темпи встановлення у натурі (на місцевості) прибережних захисних смуг вздовж морів, річок та навколо водойм, які виконують роль екологічних коридорів.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270"/>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5" w:tgtFrame="_blank" w:history="1">
              <w:r w:rsidR="002A757D" w:rsidRPr="007B5386">
                <w:rPr>
                  <w:rStyle w:val="ae"/>
                  <w:rFonts w:ascii="Times New Roman" w:hAnsi="Times New Roman"/>
                  <w:i w:val="0"/>
                  <w:sz w:val="14"/>
                  <w:szCs w:val="16"/>
                  <w:lang w:val="uk-UA"/>
                </w:rPr>
                <w:t>Про культуру</w:t>
              </w:r>
            </w:hyperlink>
            <w:r w:rsidR="002A757D" w:rsidRPr="007B5386">
              <w:rPr>
                <w:rStyle w:val="ae"/>
                <w:rFonts w:ascii="Times New Roman" w:hAnsi="Times New Roman"/>
                <w:i w:val="0"/>
                <w:sz w:val="14"/>
                <w:szCs w:val="16"/>
                <w:lang w:val="uk-UA"/>
              </w:rPr>
              <w:t xml:space="preserve"> Закон від 14.12.2010</w:t>
            </w:r>
            <w:r w:rsidR="00202CBB" w:rsidRPr="007B5386">
              <w:rPr>
                <w:rStyle w:val="ae"/>
                <w:rFonts w:ascii="Times New Roman" w:hAnsi="Times New Roman"/>
                <w:i w:val="0"/>
                <w:sz w:val="14"/>
                <w:szCs w:val="16"/>
                <w:lang w:val="uk-UA"/>
              </w:rPr>
              <w:t xml:space="preserve"> </w:t>
            </w:r>
            <w:r w:rsidR="002A757D" w:rsidRPr="007B5386">
              <w:rPr>
                <w:rStyle w:val="ae"/>
                <w:rFonts w:ascii="Times New Roman" w:hAnsi="Times New Roman"/>
                <w:i w:val="0"/>
                <w:sz w:val="14"/>
                <w:szCs w:val="16"/>
                <w:lang w:val="uk-UA"/>
              </w:rPr>
              <w:t>№ 2778 -VI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 xml:space="preserve">Заклади культури можуть створюватися </w:t>
            </w:r>
            <w:bookmarkStart w:id="240" w:name="n119"/>
            <w:bookmarkEnd w:id="240"/>
            <w:r w:rsidRPr="007B5386">
              <w:rPr>
                <w:sz w:val="14"/>
                <w:szCs w:val="16"/>
                <w:lang w:val="uk-UA" w:eastAsia="uk-UA"/>
              </w:rPr>
              <w:t>органами місцевого самоврядування.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8A0A13">
            <w:pPr>
              <w:ind w:left="-106" w:right="-111"/>
              <w:jc w:val="center"/>
              <w:rPr>
                <w:sz w:val="14"/>
                <w:szCs w:val="16"/>
                <w:lang w:val="uk-UA"/>
              </w:rPr>
            </w:pPr>
            <w:r w:rsidRPr="007B5386">
              <w:rPr>
                <w:sz w:val="14"/>
                <w:szCs w:val="16"/>
                <w:lang w:val="uk-UA"/>
              </w:rPr>
              <w:t>ВК</w:t>
            </w:r>
            <w:r w:rsidR="00F1754D" w:rsidRPr="007B5386">
              <w:rPr>
                <w:sz w:val="14"/>
                <w:szCs w:val="16"/>
                <w:lang w:val="uk-UA"/>
              </w:rPr>
              <w:t>ульт.</w:t>
            </w:r>
          </w:p>
        </w:tc>
      </w:tr>
      <w:tr w:rsidR="002A757D" w:rsidRPr="007B5386" w:rsidTr="002A757D">
        <w:trPr>
          <w:trHeight w:val="18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12</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 xml:space="preserve">Суб'єктами діяльності у сфері культури є </w:t>
            </w:r>
            <w:bookmarkStart w:id="241" w:name="n142"/>
            <w:bookmarkEnd w:id="241"/>
            <w:r w:rsidRPr="007B5386">
              <w:rPr>
                <w:sz w:val="14"/>
                <w:szCs w:val="16"/>
                <w:lang w:val="uk-UA" w:eastAsia="uk-UA"/>
              </w:rPr>
              <w:t>територіальні громади в особі органів місцевого самоврядування.</w:t>
            </w:r>
          </w:p>
        </w:tc>
        <w:tc>
          <w:tcPr>
            <w:tcW w:w="993" w:type="dxa"/>
            <w:vMerge w:val="restart"/>
            <w:shd w:val="clear" w:color="auto" w:fill="auto"/>
          </w:tcPr>
          <w:p w:rsidR="002A757D" w:rsidRPr="007B5386" w:rsidRDefault="00F1754D" w:rsidP="008A0A13">
            <w:pPr>
              <w:ind w:left="-106" w:right="-111"/>
              <w:jc w:val="center"/>
              <w:rPr>
                <w:sz w:val="14"/>
                <w:szCs w:val="16"/>
                <w:lang w:val="uk-UA"/>
              </w:rPr>
            </w:pPr>
            <w:r w:rsidRPr="007B5386">
              <w:rPr>
                <w:sz w:val="14"/>
                <w:szCs w:val="16"/>
                <w:lang w:val="uk-UA"/>
              </w:rPr>
              <w:t>ВКульт.</w:t>
            </w:r>
          </w:p>
        </w:tc>
      </w:tr>
      <w:tr w:rsidR="002A757D" w:rsidRPr="007B5386" w:rsidTr="002A757D">
        <w:trPr>
          <w:trHeight w:val="21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Органи місцевого самоврядування під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0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Органи місцевого самоврядування в межах своїх повноважень вживають заходів для забезпечення охорони об'єктів культурної спадщини на території України.</w:t>
            </w:r>
          </w:p>
        </w:tc>
        <w:tc>
          <w:tcPr>
            <w:tcW w:w="993" w:type="dxa"/>
            <w:shd w:val="clear" w:color="auto" w:fill="auto"/>
          </w:tcPr>
          <w:p w:rsidR="00F1754D" w:rsidRPr="007B5386" w:rsidRDefault="00F1754D" w:rsidP="002A757D">
            <w:pPr>
              <w:ind w:left="-106" w:right="-111"/>
              <w:jc w:val="center"/>
              <w:rPr>
                <w:sz w:val="14"/>
                <w:szCs w:val="16"/>
                <w:lang w:val="uk-UA"/>
              </w:rPr>
            </w:pPr>
            <w:r w:rsidRPr="007B5386">
              <w:rPr>
                <w:sz w:val="14"/>
                <w:szCs w:val="16"/>
                <w:lang w:val="uk-UA"/>
              </w:rPr>
              <w:t>ВКульт.</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16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ч.3 ст. 13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242" w:name="n153"/>
            <w:bookmarkEnd w:id="242"/>
            <w:r w:rsidRPr="007B5386">
              <w:rPr>
                <w:sz w:val="14"/>
                <w:szCs w:val="16"/>
              </w:rPr>
              <w:t>…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об'єктів культурної спадщини, які є власністю України і перебувають на території інших країн.</w:t>
            </w:r>
          </w:p>
        </w:tc>
        <w:tc>
          <w:tcPr>
            <w:tcW w:w="993" w:type="dxa"/>
            <w:shd w:val="clear" w:color="auto" w:fill="auto"/>
          </w:tcPr>
          <w:p w:rsidR="002A757D" w:rsidRPr="007B5386" w:rsidRDefault="00F1754D" w:rsidP="008A0A13">
            <w:pPr>
              <w:ind w:left="-106" w:right="-111"/>
              <w:jc w:val="center"/>
              <w:rPr>
                <w:sz w:val="14"/>
                <w:szCs w:val="16"/>
                <w:lang w:val="uk-UA"/>
              </w:rPr>
            </w:pPr>
            <w:r w:rsidRPr="007B5386">
              <w:rPr>
                <w:sz w:val="14"/>
                <w:szCs w:val="16"/>
                <w:lang w:val="uk-UA"/>
              </w:rPr>
              <w:t>ВКульт.</w:t>
            </w:r>
          </w:p>
        </w:tc>
      </w:tr>
      <w:tr w:rsidR="002A757D" w:rsidRPr="007B5386" w:rsidTr="002A757D">
        <w:trPr>
          <w:trHeight w:val="32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органи місцевого самоврядування забезпечують:</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збереження культурних цінностей на території України, охорону культурної спадщини, захист історичного середовища;</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збереження Музейного фонду України, Державного бібліотечного фонду України, Національного архівного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функціонування і розвиток мережі музеїв, архівів, бібліотек, мистецьких шкіл, студій, клубів, кінотеатрів, кіно-, відеопрокатних підприємств, об'єднань, заповідників, реставраційних закладів … комунальної власності;</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43" w:name="n414"/>
            <w:bookmarkEnd w:id="243"/>
            <w:r w:rsidRPr="007B5386">
              <w:rPr>
                <w:sz w:val="14"/>
                <w:szCs w:val="16"/>
              </w:rPr>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промислів та ремесел, історичних топонімів тощо.</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F1754D" w:rsidRPr="007B5386" w:rsidRDefault="00F1754D" w:rsidP="002A757D">
            <w:pPr>
              <w:ind w:left="-106" w:right="-111"/>
              <w:jc w:val="center"/>
              <w:rPr>
                <w:sz w:val="14"/>
                <w:szCs w:val="16"/>
                <w:lang w:val="uk-UA"/>
              </w:rPr>
            </w:pPr>
            <w:r w:rsidRPr="007B5386">
              <w:rPr>
                <w:sz w:val="14"/>
                <w:szCs w:val="16"/>
                <w:lang w:val="uk-UA"/>
              </w:rPr>
              <w:t>ВКульт.</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20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18</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З метою задоволення потреби громадян у мистецькому аматорстві, створення умов для їх дозвілля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студій за інтересами та провадженню ними діяльності.</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13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19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Органи місцевого самоврядування сприяють діяльності неприбуткових закладів культури.</w:t>
            </w:r>
          </w:p>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Для неприбуткових закладів культури, закладів освіти сфери культури, а також фізичних та юридичних осіб,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1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 ст. 21-2</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Кандидатів на посаду керівника державного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tc>
        <w:tc>
          <w:tcPr>
            <w:tcW w:w="993" w:type="dxa"/>
            <w:vMerge w:val="restart"/>
            <w:shd w:val="clear" w:color="auto" w:fill="auto"/>
          </w:tcPr>
          <w:p w:rsidR="002A757D" w:rsidRPr="007B5386" w:rsidRDefault="00F1754D" w:rsidP="008A0A13">
            <w:pPr>
              <w:ind w:left="-106" w:right="-111"/>
              <w:jc w:val="center"/>
              <w:rPr>
                <w:sz w:val="14"/>
                <w:szCs w:val="16"/>
                <w:lang w:val="uk-UA"/>
              </w:rPr>
            </w:pPr>
            <w:r w:rsidRPr="007B5386">
              <w:rPr>
                <w:sz w:val="14"/>
                <w:szCs w:val="16"/>
                <w:lang w:val="uk-UA"/>
              </w:rPr>
              <w:t>ВКульт.</w:t>
            </w:r>
          </w:p>
        </w:tc>
      </w:tr>
      <w:tr w:rsidR="002A757D" w:rsidRPr="007B5386" w:rsidTr="002A757D">
        <w:trPr>
          <w:trHeight w:val="12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ч.2 ст. 21-3</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 xml:space="preserve">Персональний склад конкурсної комісії та зміни до нього (за потреби) затверджує своїм наказом орган управління, що проводить конкурсний добір. </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11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rPr>
                <w:sz w:val="14"/>
                <w:szCs w:val="16"/>
                <w:lang w:val="uk-UA"/>
              </w:rPr>
            </w:pPr>
          </w:p>
        </w:tc>
        <w:tc>
          <w:tcPr>
            <w:tcW w:w="850" w:type="dxa"/>
            <w:tcBorders>
              <w:top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2, 3 ст. 22</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 xml:space="preserve">Базова мережа закладів культури формується … органами місцевого самоврядування у порядку, визначеному Кабінетом Міністрів України. </w:t>
            </w:r>
          </w:p>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Органи місцевого самоврядування під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 Законом України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у сферах культури та мистецтв.</w:t>
            </w:r>
          </w:p>
        </w:tc>
        <w:tc>
          <w:tcPr>
            <w:tcW w:w="993" w:type="dxa"/>
            <w:vMerge w:val="restart"/>
            <w:tcBorders>
              <w:top w:val="nil"/>
            </w:tcBorders>
            <w:shd w:val="clear" w:color="auto" w:fill="auto"/>
          </w:tcPr>
          <w:p w:rsidR="002A757D" w:rsidRPr="007B5386" w:rsidRDefault="002A757D" w:rsidP="002A757D">
            <w:pPr>
              <w:pStyle w:val="af6"/>
              <w:spacing w:after="0"/>
              <w:ind w:left="-106" w:right="-111"/>
              <w:rPr>
                <w:rFonts w:ascii="Times New Roman" w:hAnsi="Times New Roman"/>
                <w:sz w:val="14"/>
                <w:szCs w:val="16"/>
                <w:lang w:val="uk-UA"/>
              </w:rPr>
            </w:pPr>
            <w:r w:rsidRPr="007B5386">
              <w:rPr>
                <w:rFonts w:ascii="Times New Roman" w:hAnsi="Times New Roman"/>
                <w:sz w:val="14"/>
                <w:szCs w:val="16"/>
                <w:lang w:val="uk-UA"/>
              </w:rPr>
              <w:t>СМР</w:t>
            </w:r>
          </w:p>
          <w:p w:rsidR="002A757D" w:rsidRPr="007B5386" w:rsidRDefault="00F1754D" w:rsidP="008A0A13">
            <w:pPr>
              <w:pStyle w:val="af6"/>
              <w:spacing w:after="0"/>
              <w:ind w:left="-106" w:right="-111"/>
              <w:rPr>
                <w:rStyle w:val="ae"/>
                <w:rFonts w:ascii="Times New Roman" w:hAnsi="Times New Roman"/>
                <w:i w:val="0"/>
                <w:sz w:val="14"/>
                <w:szCs w:val="16"/>
                <w:lang w:val="uk-UA"/>
              </w:rPr>
            </w:pPr>
            <w:r w:rsidRPr="007B5386">
              <w:rPr>
                <w:rFonts w:ascii="Times New Roman" w:hAnsi="Times New Roman"/>
                <w:sz w:val="14"/>
                <w:szCs w:val="16"/>
                <w:lang w:val="uk-UA"/>
              </w:rPr>
              <w:t>ВКульт.</w:t>
            </w:r>
          </w:p>
        </w:tc>
      </w:tr>
      <w:tr w:rsidR="002A757D" w:rsidRPr="007B5386" w:rsidTr="002A757D">
        <w:trPr>
          <w:trHeight w:val="14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 2 ч. 1 ст. 24</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Органи місцевого самоврядування затверджують переліки закладів культури базової мережі місцевого рівня.</w:t>
            </w:r>
          </w:p>
        </w:tc>
        <w:tc>
          <w:tcPr>
            <w:tcW w:w="993" w:type="dxa"/>
            <w:vMerge/>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p>
        </w:tc>
      </w:tr>
      <w:tr w:rsidR="002A757D" w:rsidRPr="007B5386" w:rsidTr="002A757D">
        <w:trPr>
          <w:trHeight w:val="72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1, 2 ст. 26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Джерелами фінансування закладів культури є:</w:t>
            </w:r>
            <w:bookmarkStart w:id="244" w:name="n293"/>
            <w:bookmarkEnd w:id="244"/>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кошти державного та місцевих бюджетів;</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Заклади культури загальнодержавного та місцевого рівня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tc>
        <w:tc>
          <w:tcPr>
            <w:tcW w:w="993" w:type="dxa"/>
            <w:vMerge/>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p>
        </w:tc>
      </w:tr>
      <w:tr w:rsidR="002A757D" w:rsidRPr="007B5386" w:rsidTr="002A757D">
        <w:trPr>
          <w:trHeight w:val="738"/>
        </w:trPr>
        <w:tc>
          <w:tcPr>
            <w:tcW w:w="421" w:type="dxa"/>
            <w:vMerge w:val="restart"/>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val="restart"/>
          </w:tcPr>
          <w:p w:rsidR="002A757D" w:rsidRPr="007B5386" w:rsidRDefault="008A2B8A" w:rsidP="002A757D">
            <w:pPr>
              <w:pStyle w:val="af6"/>
              <w:spacing w:after="0"/>
              <w:ind w:left="-107" w:right="-111"/>
              <w:rPr>
                <w:rStyle w:val="ae"/>
                <w:rFonts w:ascii="Times New Roman" w:hAnsi="Times New Roman"/>
                <w:i w:val="0"/>
                <w:sz w:val="14"/>
                <w:szCs w:val="16"/>
                <w:lang w:val="uk-UA"/>
              </w:rPr>
            </w:pPr>
            <w:hyperlink r:id="rId106" w:tgtFrame="_blank" w:history="1">
              <w:r w:rsidR="002A757D" w:rsidRPr="007B5386">
                <w:rPr>
                  <w:rStyle w:val="ae"/>
                  <w:rFonts w:ascii="Times New Roman" w:hAnsi="Times New Roman"/>
                  <w:i w:val="0"/>
                  <w:sz w:val="14"/>
                  <w:szCs w:val="16"/>
                  <w:lang w:val="uk-UA"/>
                </w:rPr>
                <w:t>Про державний ринковий нагляд і контроль нехарчової продукції</w:t>
              </w:r>
            </w:hyperlink>
            <w:r w:rsidR="002A757D" w:rsidRPr="007B5386">
              <w:rPr>
                <w:rStyle w:val="ae"/>
                <w:rFonts w:ascii="Times New Roman" w:hAnsi="Times New Roman"/>
                <w:i w:val="0"/>
                <w:sz w:val="14"/>
                <w:szCs w:val="16"/>
                <w:lang w:val="uk-UA"/>
              </w:rPr>
              <w:t xml:space="preserve"> Закон від 02.12.2010 № 2735-VI</w:t>
            </w:r>
          </w:p>
        </w:tc>
        <w:tc>
          <w:tcPr>
            <w:tcW w:w="850" w:type="dxa"/>
            <w:shd w:val="clear" w:color="auto" w:fill="auto"/>
          </w:tcPr>
          <w:p w:rsidR="002A757D" w:rsidRPr="007B5386" w:rsidRDefault="002A757D" w:rsidP="002A757D">
            <w:pPr>
              <w:pStyle w:val="af6"/>
              <w:spacing w:after="0"/>
              <w:ind w:left="-105" w:right="-104"/>
              <w:rPr>
                <w:rFonts w:ascii="Times New Roman" w:hAnsi="Times New Roman"/>
                <w:sz w:val="14"/>
                <w:szCs w:val="16"/>
                <w:lang w:val="uk-UA"/>
              </w:rPr>
            </w:pPr>
            <w:r w:rsidRPr="007B5386">
              <w:rPr>
                <w:rStyle w:val="ae"/>
                <w:rFonts w:ascii="Times New Roman" w:hAnsi="Times New Roman"/>
                <w:i w:val="0"/>
                <w:sz w:val="14"/>
                <w:szCs w:val="16"/>
                <w:lang w:val="uk-UA"/>
              </w:rPr>
              <w:t>пп.«а» п. 2 ч. 1 ст. 24</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Органи ринкового нагляду проводять перевірки характеристик продукції у її розповсюджувачів:</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45" w:name="n304"/>
            <w:bookmarkStart w:id="246" w:name="n305"/>
            <w:bookmarkEnd w:id="245"/>
            <w:bookmarkEnd w:id="246"/>
            <w:r w:rsidRPr="007B5386">
              <w:rPr>
                <w:sz w:val="14"/>
                <w:szCs w:val="16"/>
              </w:rPr>
              <w:t>2) позапланові:</w:t>
            </w:r>
          </w:p>
          <w:p w:rsidR="002A757D" w:rsidRPr="007B5386" w:rsidRDefault="002A757D" w:rsidP="002A757D">
            <w:pPr>
              <w:pStyle w:val="rvps2"/>
              <w:shd w:val="clear" w:color="auto" w:fill="FFFFFF"/>
              <w:spacing w:after="0" w:afterAutospacing="0"/>
              <w:ind w:left="-104" w:right="-110" w:firstLine="104"/>
              <w:jc w:val="both"/>
              <w:rPr>
                <w:rStyle w:val="ae"/>
                <w:i w:val="0"/>
                <w:sz w:val="14"/>
                <w:szCs w:val="16"/>
              </w:rPr>
            </w:pPr>
            <w:bookmarkStart w:id="247" w:name="n306"/>
            <w:bookmarkEnd w:id="247"/>
            <w:r w:rsidRPr="007B5386">
              <w:rPr>
                <w:sz w:val="14"/>
                <w:szCs w:val="16"/>
              </w:rPr>
              <w:t>а) за зверненнями споживачів (користувачів) відповідної продукції, а також органів виконавчої влади, виконавчих органів місцевих рад, правоохоронних органів, громадських організацій споживачів (об'єднань споживачів), у яких міститься інформація про розповсюдження продукції, що завдала шкоди суспільним інтересам чи має недоліки, що можуть завдати такої шкоди, і відсутня інформація, за якою виробника такої продукції може бути ідентифіковано, але міститься інформація, за якою може бути встановлено розповсюджувача, у якого було придбано (виявлено) таку продукцію;</w:t>
            </w:r>
          </w:p>
        </w:tc>
        <w:tc>
          <w:tcPr>
            <w:tcW w:w="993" w:type="dxa"/>
            <w:vMerge w:val="restart"/>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ВТПЗПС</w:t>
            </w:r>
          </w:p>
        </w:tc>
      </w:tr>
      <w:tr w:rsidR="002A757D" w:rsidRPr="007B5386" w:rsidTr="002A757D">
        <w:trPr>
          <w:trHeight w:val="270"/>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Fonts w:ascii="Times New Roman" w:hAnsi="Times New Roman"/>
                <w:sz w:val="14"/>
                <w:szCs w:val="16"/>
                <w:lang w:val="uk-UA"/>
              </w:rPr>
              <w:t>п. 2 ч. 1 ст. 25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1. Органи ринкового нагляду проводять перевірки характеристик продукції у її виробників:</w:t>
            </w:r>
          </w:p>
          <w:p w:rsidR="002A757D" w:rsidRPr="007B5386" w:rsidRDefault="002A757D" w:rsidP="002A757D">
            <w:pPr>
              <w:shd w:val="clear" w:color="auto" w:fill="FFFFFF"/>
              <w:ind w:left="-104" w:right="-110" w:firstLine="104"/>
              <w:jc w:val="both"/>
              <w:rPr>
                <w:sz w:val="14"/>
                <w:szCs w:val="16"/>
                <w:lang w:val="uk-UA"/>
              </w:rPr>
            </w:pPr>
            <w:bookmarkStart w:id="248" w:name="n324"/>
            <w:bookmarkStart w:id="249" w:name="n325"/>
            <w:bookmarkEnd w:id="248"/>
            <w:bookmarkEnd w:id="249"/>
            <w:r w:rsidRPr="007B5386">
              <w:rPr>
                <w:sz w:val="14"/>
                <w:szCs w:val="16"/>
                <w:lang w:val="uk-UA" w:eastAsia="uk-UA"/>
              </w:rPr>
              <w:t>2) за зверненнями споживачів (користувачів) відповідної продукції, а також органів виконавчої влади, виконавчих органів місцевих рад, правоохоронних органів, громадських організацій споживачів (об'єднань споживачів), у яких міститься інформація про введення в обіг продукції, що завдала шкоди суспільним інтересам чи має недоліки, які можуть завдати такої шкоди (із зазначенням суб'єкта введення в обіг такої продукції, документального підтвердження завдання такої шкоди, опису відповідного недоліку тощо), а також інформація, за якою виробника такої продукції може бути ідентифіковано;</w:t>
            </w:r>
          </w:p>
        </w:tc>
        <w:tc>
          <w:tcPr>
            <w:tcW w:w="993" w:type="dxa"/>
            <w:vMerge/>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p>
        </w:tc>
      </w:tr>
      <w:tr w:rsidR="002A757D" w:rsidRPr="007B5386" w:rsidTr="002A757D">
        <w:trPr>
          <w:trHeight w:val="465"/>
        </w:trPr>
        <w:tc>
          <w:tcPr>
            <w:tcW w:w="421" w:type="dxa"/>
            <w:vMerge w:val="restart"/>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val="restart"/>
          </w:tcPr>
          <w:p w:rsidR="002A757D" w:rsidRPr="007B5386" w:rsidRDefault="008A2B8A" w:rsidP="002A757D">
            <w:pPr>
              <w:pStyle w:val="af6"/>
              <w:spacing w:after="0"/>
              <w:ind w:left="-107" w:right="-111"/>
              <w:rPr>
                <w:rStyle w:val="ae"/>
                <w:rFonts w:ascii="Times New Roman" w:hAnsi="Times New Roman"/>
                <w:i w:val="0"/>
                <w:sz w:val="14"/>
                <w:szCs w:val="16"/>
                <w:lang w:val="uk-UA"/>
              </w:rPr>
            </w:pPr>
            <w:hyperlink r:id="rId107" w:tgtFrame="_blank" w:history="1">
              <w:r w:rsidR="002A757D" w:rsidRPr="007B5386">
                <w:rPr>
                  <w:rStyle w:val="ae"/>
                  <w:rFonts w:ascii="Times New Roman" w:hAnsi="Times New Roman"/>
                  <w:i w:val="0"/>
                  <w:sz w:val="14"/>
                  <w:szCs w:val="16"/>
                  <w:lang w:val="uk-UA"/>
                </w:rPr>
                <w:t>Податковий кодекс України</w:t>
              </w:r>
            </w:hyperlink>
            <w:r w:rsidR="002A757D" w:rsidRPr="007B5386">
              <w:rPr>
                <w:rStyle w:val="ae"/>
                <w:rFonts w:ascii="Times New Roman" w:hAnsi="Times New Roman"/>
                <w:i w:val="0"/>
                <w:sz w:val="14"/>
                <w:szCs w:val="16"/>
                <w:lang w:val="uk-UA"/>
              </w:rPr>
              <w:t xml:space="preserve"> Закон від 02.12.2010 № 2755-VI</w:t>
            </w:r>
          </w:p>
        </w:tc>
        <w:tc>
          <w:tcPr>
            <w:tcW w:w="850" w:type="dxa"/>
            <w:shd w:val="clear" w:color="auto" w:fill="auto"/>
          </w:tcPr>
          <w:p w:rsidR="002A757D" w:rsidRPr="007B5386" w:rsidRDefault="002A757D" w:rsidP="002A757D">
            <w:pPr>
              <w:pStyle w:val="af6"/>
              <w:spacing w:after="0"/>
              <w:ind w:left="-105" w:right="-104"/>
              <w:rPr>
                <w:rFonts w:ascii="Times New Roman" w:hAnsi="Times New Roman"/>
                <w:sz w:val="14"/>
                <w:szCs w:val="16"/>
                <w:lang w:val="uk-UA"/>
              </w:rPr>
            </w:pPr>
            <w:r w:rsidRPr="007B5386">
              <w:rPr>
                <w:rStyle w:val="ae"/>
                <w:rFonts w:ascii="Times New Roman" w:hAnsi="Times New Roman"/>
                <w:i w:val="0"/>
                <w:sz w:val="14"/>
                <w:szCs w:val="16"/>
                <w:lang w:val="uk-UA"/>
              </w:rPr>
              <w:t>п.3.1. ст. 3</w:t>
            </w:r>
            <w:r w:rsidRPr="007B5386">
              <w:rPr>
                <w:rFonts w:ascii="Times New Roman" w:hAnsi="Times New Roman"/>
                <w:sz w:val="14"/>
                <w:szCs w:val="16"/>
                <w:lang w:val="uk-UA"/>
              </w:rPr>
              <w:t>п.4.4. ст. 4</w:t>
            </w:r>
          </w:p>
        </w:tc>
        <w:tc>
          <w:tcPr>
            <w:tcW w:w="11340" w:type="dxa"/>
            <w:shd w:val="clear" w:color="auto" w:fill="auto"/>
          </w:tcPr>
          <w:p w:rsidR="002A757D" w:rsidRPr="007B5386" w:rsidRDefault="002A757D" w:rsidP="005B2276">
            <w:pPr>
              <w:pStyle w:val="af6"/>
              <w:spacing w:after="0"/>
              <w:ind w:left="-104" w:right="-110" w:firstLine="104"/>
              <w:jc w:val="both"/>
              <w:rPr>
                <w:rFonts w:ascii="Times New Roman" w:hAnsi="Times New Roman"/>
                <w:sz w:val="14"/>
                <w:szCs w:val="16"/>
                <w:lang w:val="uk-UA"/>
              </w:rPr>
            </w:pPr>
            <w:r w:rsidRPr="007B5386">
              <w:rPr>
                <w:rFonts w:ascii="Times New Roman" w:hAnsi="Times New Roman"/>
                <w:sz w:val="14"/>
                <w:szCs w:val="16"/>
                <w:shd w:val="clear" w:color="auto" w:fill="FFFFFF"/>
                <w:lang w:val="uk-UA"/>
              </w:rPr>
              <w:t>Установлення і скасування податків та зборів, а також пільг їх платникам здійснюються відповідно до цього Кодексу … міськими радами … у межах їх повноважень, визначених </w:t>
            </w:r>
            <w:r w:rsidR="005B2276" w:rsidRPr="007B5386">
              <w:rPr>
                <w:rFonts w:ascii="Times New Roman" w:hAnsi="Times New Roman"/>
                <w:sz w:val="14"/>
                <w:szCs w:val="16"/>
                <w:shd w:val="clear" w:color="auto" w:fill="FFFFFF"/>
                <w:lang w:val="uk-UA"/>
              </w:rPr>
              <w:t>Конституцією України</w:t>
            </w:r>
            <w:r w:rsidRPr="007B5386">
              <w:rPr>
                <w:rFonts w:ascii="Times New Roman" w:hAnsi="Times New Roman"/>
                <w:sz w:val="14"/>
                <w:szCs w:val="16"/>
                <w:shd w:val="clear" w:color="auto" w:fill="FFFFFF"/>
                <w:lang w:val="uk-UA"/>
              </w:rPr>
              <w:t> та законами України.</w:t>
            </w:r>
          </w:p>
        </w:tc>
        <w:tc>
          <w:tcPr>
            <w:tcW w:w="993" w:type="dxa"/>
            <w:vMerge w:val="restart"/>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86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 xml:space="preserve">п.п. 10.2, </w:t>
            </w:r>
            <w:r w:rsidR="002471D7" w:rsidRPr="007B5386">
              <w:rPr>
                <w:sz w:val="14"/>
                <w:szCs w:val="16"/>
                <w:lang w:val="uk-UA"/>
              </w:rPr>
              <w:t xml:space="preserve">10.2-1, </w:t>
            </w:r>
            <w:r w:rsidRPr="007B5386">
              <w:rPr>
                <w:sz w:val="14"/>
                <w:szCs w:val="16"/>
                <w:lang w:val="uk-UA"/>
              </w:rPr>
              <w:t>10.3 ст. 10</w:t>
            </w:r>
          </w:p>
          <w:p w:rsidR="002A757D" w:rsidRPr="007B5386" w:rsidRDefault="002A757D" w:rsidP="002A757D">
            <w:pPr>
              <w:ind w:left="-105" w:right="-104"/>
              <w:jc w:val="center"/>
              <w:rPr>
                <w:sz w:val="14"/>
                <w:szCs w:val="16"/>
                <w:lang w:val="uk-UA"/>
              </w:rPr>
            </w:pPr>
          </w:p>
          <w:p w:rsidR="002A757D" w:rsidRPr="007B5386" w:rsidRDefault="002A757D" w:rsidP="002A757D">
            <w:pPr>
              <w:ind w:left="-105" w:right="-104"/>
              <w:jc w:val="center"/>
              <w:rPr>
                <w:rStyle w:val="ae"/>
                <w:i w:val="0"/>
                <w:sz w:val="14"/>
                <w:szCs w:val="16"/>
                <w:lang w:val="uk-UA"/>
              </w:rPr>
            </w:pPr>
            <w:r w:rsidRPr="007B5386">
              <w:rPr>
                <w:sz w:val="14"/>
                <w:szCs w:val="16"/>
                <w:lang w:val="uk-UA"/>
              </w:rPr>
              <w:t>абз. 1 п. 12.3. ст. 12</w:t>
            </w:r>
          </w:p>
        </w:tc>
        <w:tc>
          <w:tcPr>
            <w:tcW w:w="11340" w:type="dxa"/>
            <w:shd w:val="clear" w:color="auto" w:fill="auto"/>
          </w:tcPr>
          <w:p w:rsidR="002A757D" w:rsidRPr="007B5386" w:rsidRDefault="002A757D" w:rsidP="0090325E">
            <w:pPr>
              <w:pStyle w:val="rvps2"/>
              <w:shd w:val="clear" w:color="auto" w:fill="FFFFFF"/>
              <w:spacing w:after="0" w:afterAutospacing="0"/>
              <w:ind w:left="-104" w:right="-110" w:firstLine="104"/>
              <w:jc w:val="both"/>
              <w:rPr>
                <w:sz w:val="14"/>
                <w:szCs w:val="14"/>
              </w:rPr>
            </w:pPr>
            <w:bookmarkStart w:id="250" w:name="n10423"/>
            <w:bookmarkEnd w:id="250"/>
            <w:r w:rsidRPr="007B5386">
              <w:rPr>
                <w:sz w:val="14"/>
                <w:szCs w:val="14"/>
              </w:rPr>
              <w:t>Місцеві ради обов’язково установлюють єдиний податок та податок на майно (в частині транспортного податку та плати за землю).</w:t>
            </w:r>
          </w:p>
          <w:p w:rsidR="002471D7" w:rsidRPr="007B5386" w:rsidRDefault="002471D7" w:rsidP="0090325E">
            <w:pPr>
              <w:pStyle w:val="rvps2"/>
              <w:shd w:val="clear" w:color="auto" w:fill="FFFFFF"/>
              <w:spacing w:after="0" w:afterAutospacing="0"/>
              <w:ind w:left="-104" w:right="-110" w:firstLine="104"/>
              <w:jc w:val="both"/>
              <w:rPr>
                <w:sz w:val="14"/>
                <w:szCs w:val="14"/>
              </w:rPr>
            </w:pPr>
            <w:r w:rsidRPr="007B5386">
              <w:rPr>
                <w:color w:val="000000"/>
                <w:sz w:val="14"/>
                <w:szCs w:val="14"/>
                <w:shd w:val="clear" w:color="auto" w:fill="FFFFFF"/>
              </w:rPr>
              <w:t>Місцеві ради обов’язково установлюють єдиний податок та податок на майно (в частині транспортного податку та плати за землю, крім земельного податку за лісові землі).</w:t>
            </w:r>
          </w:p>
          <w:p w:rsidR="002A757D" w:rsidRPr="007B5386" w:rsidRDefault="002A757D" w:rsidP="0090325E">
            <w:pPr>
              <w:pStyle w:val="rvps2"/>
              <w:shd w:val="clear" w:color="auto" w:fill="FFFFFF"/>
              <w:spacing w:after="0" w:afterAutospacing="0"/>
              <w:ind w:left="-104" w:right="-110" w:firstLine="104"/>
              <w:jc w:val="both"/>
              <w:rPr>
                <w:sz w:val="14"/>
                <w:szCs w:val="14"/>
              </w:rPr>
            </w:pPr>
            <w:bookmarkStart w:id="251" w:name="n10424"/>
            <w:bookmarkEnd w:id="251"/>
            <w:r w:rsidRPr="007B5386">
              <w:rPr>
                <w:sz w:val="14"/>
                <w:szCs w:val="14"/>
              </w:rPr>
              <w:t>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 засобів, туристичного збору.</w:t>
            </w:r>
          </w:p>
          <w:p w:rsidR="002A757D" w:rsidRPr="007B5386" w:rsidRDefault="002A757D" w:rsidP="0090325E">
            <w:pPr>
              <w:pStyle w:val="rvps2"/>
              <w:shd w:val="clear" w:color="auto" w:fill="FFFFFF"/>
              <w:spacing w:after="0" w:afterAutospacing="0"/>
              <w:ind w:left="-104" w:right="-110" w:firstLine="104"/>
              <w:jc w:val="both"/>
              <w:rPr>
                <w:sz w:val="14"/>
                <w:szCs w:val="14"/>
              </w:rPr>
            </w:pPr>
          </w:p>
          <w:p w:rsidR="002A757D" w:rsidRPr="007B5386" w:rsidRDefault="002A757D" w:rsidP="0090325E">
            <w:pPr>
              <w:pStyle w:val="rvps2"/>
              <w:shd w:val="clear" w:color="auto" w:fill="FFFFFF"/>
              <w:spacing w:after="0" w:afterAutospacing="0"/>
              <w:ind w:left="-104" w:right="-110" w:firstLine="104"/>
              <w:jc w:val="both"/>
              <w:rPr>
                <w:sz w:val="14"/>
                <w:szCs w:val="14"/>
                <w:shd w:val="clear" w:color="auto" w:fill="FFFFFF"/>
              </w:rPr>
            </w:pPr>
            <w:r w:rsidRPr="007B5386">
              <w:rPr>
                <w:sz w:val="14"/>
                <w:szCs w:val="14"/>
              </w:rPr>
              <w:t>Міські ради та ради об’єднаних територіальних громад … в межах своїх повноважень приймають рішення про встановлення місцевих податків та зборів.</w:t>
            </w:r>
          </w:p>
        </w:tc>
        <w:tc>
          <w:tcPr>
            <w:tcW w:w="993" w:type="dxa"/>
            <w:vMerge/>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p>
        </w:tc>
      </w:tr>
      <w:tr w:rsidR="002A757D" w:rsidRPr="007B5386" w:rsidTr="002A757D">
        <w:trPr>
          <w:trHeight w:val="74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rPr>
                <w:sz w:val="14"/>
                <w:szCs w:val="16"/>
                <w:lang w:val="uk-UA"/>
              </w:rPr>
            </w:pPr>
          </w:p>
        </w:tc>
        <w:tc>
          <w:tcPr>
            <w:tcW w:w="850" w:type="dxa"/>
            <w:shd w:val="clear" w:color="auto" w:fill="auto"/>
          </w:tcPr>
          <w:p w:rsidR="002A757D" w:rsidRPr="007B5386" w:rsidRDefault="0090325E" w:rsidP="002A757D">
            <w:pPr>
              <w:ind w:left="-105" w:right="-104"/>
              <w:jc w:val="center"/>
              <w:rPr>
                <w:sz w:val="14"/>
                <w:szCs w:val="16"/>
                <w:lang w:val="uk-UA"/>
              </w:rPr>
            </w:pPr>
            <w:r w:rsidRPr="007B5386">
              <w:rPr>
                <w:sz w:val="14"/>
                <w:szCs w:val="16"/>
                <w:lang w:val="uk-UA"/>
              </w:rPr>
              <w:t xml:space="preserve">абз.1, 3-6 </w:t>
            </w:r>
            <w:r w:rsidR="002A757D" w:rsidRPr="007B5386">
              <w:rPr>
                <w:sz w:val="14"/>
                <w:szCs w:val="16"/>
                <w:lang w:val="uk-UA"/>
              </w:rPr>
              <w:t>пп. 12.3.3. п. 12.3. ст. 12</w:t>
            </w:r>
          </w:p>
        </w:tc>
        <w:tc>
          <w:tcPr>
            <w:tcW w:w="11340" w:type="dxa"/>
            <w:shd w:val="clear" w:color="auto" w:fill="auto"/>
          </w:tcPr>
          <w:p w:rsidR="002A757D" w:rsidRPr="007B5386" w:rsidRDefault="002A757D" w:rsidP="0090325E">
            <w:pPr>
              <w:pStyle w:val="rvps2"/>
              <w:shd w:val="clear" w:color="auto" w:fill="FFFFFF"/>
              <w:spacing w:after="0" w:afterAutospacing="0"/>
              <w:ind w:left="-104" w:right="-110" w:firstLine="104"/>
              <w:jc w:val="both"/>
              <w:rPr>
                <w:sz w:val="14"/>
                <w:szCs w:val="14"/>
              </w:rPr>
            </w:pPr>
            <w:bookmarkStart w:id="252" w:name="n239"/>
            <w:bookmarkStart w:id="253" w:name="n240"/>
            <w:bookmarkEnd w:id="252"/>
            <w:bookmarkEnd w:id="253"/>
            <w:r w:rsidRPr="007B5386">
              <w:rPr>
                <w:sz w:val="14"/>
                <w:szCs w:val="14"/>
              </w:rPr>
              <w:t>Копія прийнятого рішення про встановлення місцевих податків чи зборів або про внесення змін до них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податків та зборів або змін до них.</w:t>
            </w:r>
          </w:p>
          <w:p w:rsidR="0090325E" w:rsidRPr="007B5386" w:rsidRDefault="0090325E" w:rsidP="009406A4">
            <w:pPr>
              <w:pStyle w:val="rvps2"/>
              <w:shd w:val="clear" w:color="auto" w:fill="FFFFFF"/>
              <w:spacing w:after="0" w:afterAutospacing="0"/>
              <w:ind w:left="-105" w:firstLine="142"/>
              <w:jc w:val="both"/>
              <w:rPr>
                <w:color w:val="000000"/>
                <w:sz w:val="14"/>
                <w:szCs w:val="14"/>
                <w:lang w:eastAsia="en-US"/>
              </w:rPr>
            </w:pPr>
            <w:r w:rsidRPr="007B5386">
              <w:rPr>
                <w:color w:val="000000"/>
                <w:sz w:val="14"/>
                <w:szCs w:val="14"/>
              </w:rPr>
              <w:t>Контролюючі органи відповідно до</w:t>
            </w:r>
            <w:r w:rsidR="007B5386">
              <w:rPr>
                <w:color w:val="000000"/>
                <w:sz w:val="14"/>
                <w:szCs w:val="14"/>
              </w:rPr>
              <w:t xml:space="preserve"> Бюджетного кодексу України</w:t>
            </w:r>
            <w:r w:rsidRPr="007B5386">
              <w:rPr>
                <w:color w:val="000000"/>
                <w:sz w:val="14"/>
                <w:szCs w:val="14"/>
              </w:rPr>
              <w:t> подають органам місцевого самоврядування у розрізі джерел доходів звітність:</w:t>
            </w:r>
          </w:p>
          <w:p w:rsidR="0090325E" w:rsidRPr="007B5386" w:rsidRDefault="0090325E" w:rsidP="009406A4">
            <w:pPr>
              <w:pStyle w:val="rvps2"/>
              <w:shd w:val="clear" w:color="auto" w:fill="FFFFFF"/>
              <w:spacing w:after="0" w:afterAutospacing="0"/>
              <w:ind w:left="-105" w:firstLine="142"/>
              <w:jc w:val="both"/>
              <w:rPr>
                <w:color w:val="000000"/>
                <w:sz w:val="14"/>
                <w:szCs w:val="14"/>
              </w:rPr>
            </w:pPr>
            <w:bookmarkStart w:id="254" w:name="n15216"/>
            <w:bookmarkStart w:id="255" w:name="n15211"/>
            <w:bookmarkEnd w:id="254"/>
            <w:bookmarkEnd w:id="255"/>
            <w:r w:rsidRPr="007B5386">
              <w:rPr>
                <w:color w:val="000000"/>
                <w:sz w:val="14"/>
                <w:szCs w:val="14"/>
              </w:rPr>
              <w:t>про суми нарахованих та сплачених податків і зборів, суми податкового боргу та надмірно сплачених до місцевих бюджетів податків і зборів на відповідних територіях - щомісячно, не пізніше 10 числа місяця, що настає за звітним;</w:t>
            </w:r>
          </w:p>
          <w:p w:rsidR="0090325E" w:rsidRPr="007B5386" w:rsidRDefault="0090325E" w:rsidP="009406A4">
            <w:pPr>
              <w:pStyle w:val="rvps2"/>
              <w:shd w:val="clear" w:color="auto" w:fill="FFFFFF"/>
              <w:spacing w:after="0" w:afterAutospacing="0"/>
              <w:ind w:left="-105" w:firstLine="142"/>
              <w:jc w:val="both"/>
              <w:rPr>
                <w:color w:val="000000"/>
                <w:sz w:val="14"/>
                <w:szCs w:val="14"/>
              </w:rPr>
            </w:pPr>
            <w:bookmarkStart w:id="256" w:name="n15215"/>
            <w:bookmarkStart w:id="257" w:name="n15212"/>
            <w:bookmarkEnd w:id="256"/>
            <w:bookmarkEnd w:id="257"/>
            <w:r w:rsidRPr="007B5386">
              <w:rPr>
                <w:color w:val="000000"/>
                <w:sz w:val="14"/>
                <w:szCs w:val="14"/>
              </w:rPr>
              <w:t>про суми списаного податкового боргу; розстрочені і відстрочені суми податкового боргу і грошових зобов’язань платників податків; суми наданих податкових пільг, включаючи втрати доходів бюджету від їх надання - щокварталу, не пізніше 25 днів після закінчення звітного кварталу.</w:t>
            </w:r>
          </w:p>
          <w:p w:rsidR="0090325E" w:rsidRPr="007B5386" w:rsidRDefault="0090325E" w:rsidP="009406A4">
            <w:pPr>
              <w:pStyle w:val="rvps2"/>
              <w:shd w:val="clear" w:color="auto" w:fill="FFFFFF"/>
              <w:spacing w:after="0" w:afterAutospacing="0"/>
              <w:ind w:left="-105" w:firstLine="142"/>
              <w:jc w:val="both"/>
              <w:rPr>
                <w:rStyle w:val="ae"/>
                <w:i w:val="0"/>
                <w:sz w:val="14"/>
                <w:szCs w:val="14"/>
              </w:rPr>
            </w:pPr>
            <w:bookmarkStart w:id="258" w:name="n15214"/>
            <w:bookmarkStart w:id="259" w:name="n15213"/>
            <w:bookmarkEnd w:id="258"/>
            <w:bookmarkEnd w:id="259"/>
            <w:r w:rsidRPr="007B5386">
              <w:rPr>
                <w:color w:val="000000"/>
                <w:sz w:val="14"/>
                <w:szCs w:val="14"/>
              </w:rPr>
              <w:t>Зазначена звітність по платниках надається контролюючим органом за запитом органу місцевого самоврядування.</w:t>
            </w:r>
            <w:bookmarkStart w:id="260" w:name="n15209"/>
            <w:bookmarkEnd w:id="260"/>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ВОДР</w:t>
            </w:r>
          </w:p>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ДЗРП</w:t>
            </w:r>
          </w:p>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ДФЕІ</w:t>
            </w:r>
          </w:p>
        </w:tc>
      </w:tr>
      <w:tr w:rsidR="002A757D" w:rsidRPr="007B5386" w:rsidTr="002A757D">
        <w:trPr>
          <w:trHeight w:val="516"/>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shd w:val="clear" w:color="auto" w:fill="auto"/>
          </w:tcPr>
          <w:p w:rsidR="002A757D" w:rsidRPr="007B5386" w:rsidRDefault="002A757D" w:rsidP="00C76D46">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абз.</w:t>
            </w:r>
            <w:r w:rsidR="00C76D46" w:rsidRPr="007B5386">
              <w:rPr>
                <w:rStyle w:val="ae"/>
                <w:rFonts w:ascii="Times New Roman" w:hAnsi="Times New Roman"/>
                <w:i w:val="0"/>
                <w:sz w:val="14"/>
                <w:szCs w:val="16"/>
                <w:lang w:val="uk-UA"/>
              </w:rPr>
              <w:t>8</w:t>
            </w:r>
            <w:r w:rsidRPr="007B5386">
              <w:rPr>
                <w:rStyle w:val="ae"/>
                <w:rFonts w:ascii="Times New Roman" w:hAnsi="Times New Roman"/>
                <w:i w:val="0"/>
                <w:sz w:val="14"/>
                <w:szCs w:val="16"/>
                <w:lang w:val="uk-UA"/>
              </w:rPr>
              <w:t xml:space="preserve"> пп. 12.3.3 п. 12.3 ст. 12</w:t>
            </w:r>
          </w:p>
        </w:tc>
        <w:tc>
          <w:tcPr>
            <w:tcW w:w="11340" w:type="dxa"/>
            <w:shd w:val="clear" w:color="auto" w:fill="auto"/>
          </w:tcPr>
          <w:p w:rsidR="002A757D" w:rsidRPr="007B5386" w:rsidRDefault="002A757D" w:rsidP="002A757D">
            <w:pPr>
              <w:pStyle w:val="af6"/>
              <w:spacing w:after="0"/>
              <w:ind w:left="-104" w:right="-110" w:firstLine="104"/>
              <w:jc w:val="both"/>
              <w:rPr>
                <w:rStyle w:val="ae"/>
                <w:rFonts w:ascii="Times New Roman" w:hAnsi="Times New Roman"/>
                <w:i w:val="0"/>
                <w:sz w:val="14"/>
                <w:szCs w:val="16"/>
                <w:lang w:val="uk-UA"/>
              </w:rPr>
            </w:pPr>
            <w:r w:rsidRPr="007B5386">
              <w:rPr>
                <w:rFonts w:ascii="Times New Roman" w:hAnsi="Times New Roman"/>
                <w:sz w:val="14"/>
                <w:szCs w:val="16"/>
                <w:lang w:val="uk-UA"/>
              </w:rPr>
              <w:t>Орган місцевого самоврядування у десятиденний строк з дня затвердження технічної документації з нормативної грошової оцінки земель направляє в електронній формі до контролюючого органу інформацію про нормативну грошову оцінку земель.</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ДЗРП</w:t>
            </w:r>
          </w:p>
        </w:tc>
      </w:tr>
      <w:tr w:rsidR="002A757D" w:rsidRPr="007B5386" w:rsidTr="002A757D">
        <w:trPr>
          <w:trHeight w:val="694"/>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пп.12.3.4 п.12.3 ст. 12</w:t>
            </w:r>
          </w:p>
        </w:tc>
        <w:tc>
          <w:tcPr>
            <w:tcW w:w="11340" w:type="dxa"/>
            <w:shd w:val="clear" w:color="auto" w:fill="auto"/>
          </w:tcPr>
          <w:p w:rsidR="002A757D" w:rsidRPr="007B5386" w:rsidRDefault="002A757D" w:rsidP="002A757D">
            <w:pPr>
              <w:pStyle w:val="af6"/>
              <w:spacing w:after="0"/>
              <w:ind w:left="-104" w:right="-110" w:firstLine="104"/>
              <w:jc w:val="both"/>
              <w:rPr>
                <w:rFonts w:ascii="Times New Roman" w:hAnsi="Times New Roman"/>
                <w:sz w:val="14"/>
                <w:szCs w:val="16"/>
                <w:shd w:val="clear" w:color="auto" w:fill="FFFFFF"/>
                <w:lang w:val="uk-UA"/>
              </w:rPr>
            </w:pPr>
            <w:r w:rsidRPr="007B5386">
              <w:rPr>
                <w:rFonts w:ascii="Times New Roman" w:hAnsi="Times New Roman"/>
                <w:sz w:val="14"/>
                <w:szCs w:val="16"/>
                <w:shd w:val="clear" w:color="auto" w:fill="FFFFFF"/>
                <w:lang w:val="uk-UA"/>
              </w:rPr>
              <w:t xml:space="preserve">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Fonts w:ascii="Times New Roman" w:hAnsi="Times New Roman"/>
                <w:sz w:val="14"/>
                <w:szCs w:val="16"/>
                <w:lang w:val="uk-UA"/>
              </w:rPr>
              <w:t>ДФЕІ</w:t>
            </w:r>
          </w:p>
        </w:tc>
      </w:tr>
      <w:tr w:rsidR="002A757D" w:rsidRPr="007B5386" w:rsidTr="002A757D">
        <w:trPr>
          <w:trHeight w:val="1114"/>
        </w:trPr>
        <w:tc>
          <w:tcPr>
            <w:tcW w:w="421" w:type="dxa"/>
            <w:vMerge/>
            <w:tcBorders>
              <w:bottom w:val="single" w:sz="4" w:space="0" w:color="auto"/>
            </w:tcBorders>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Borders>
              <w:bottom w:val="single" w:sz="4" w:space="0" w:color="auto"/>
            </w:tcBorders>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bottom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п.12.4 ст. 12</w:t>
            </w:r>
          </w:p>
        </w:tc>
        <w:tc>
          <w:tcPr>
            <w:tcW w:w="11340" w:type="dxa"/>
            <w:tcBorders>
              <w:top w:val="single" w:sz="4" w:space="0" w:color="auto"/>
              <w:bottom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261" w:name="n12646"/>
            <w:bookmarkEnd w:id="261"/>
            <w:r w:rsidRPr="007B5386">
              <w:rPr>
                <w:sz w:val="14"/>
                <w:szCs w:val="16"/>
              </w:rPr>
              <w:t>До повноважень … міських рад … щодо податків та зборів належать:</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62" w:name="n12648"/>
            <w:bookmarkStart w:id="263" w:name="n246"/>
            <w:bookmarkEnd w:id="262"/>
            <w:bookmarkEnd w:id="263"/>
            <w:r w:rsidRPr="007B5386">
              <w:rPr>
                <w:sz w:val="14"/>
                <w:szCs w:val="16"/>
              </w:rPr>
              <w:t>встановлення ставок місцевих податків та зборів в межах ставок, визначених цим Кодексом;</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64" w:name="n10430"/>
            <w:bookmarkStart w:id="265" w:name="n247"/>
            <w:bookmarkEnd w:id="264"/>
            <w:bookmarkEnd w:id="265"/>
            <w:r w:rsidRPr="007B5386">
              <w:rPr>
                <w:sz w:val="14"/>
                <w:szCs w:val="16"/>
              </w:rPr>
              <w:t>визначення переліку податкових агентів згідно із статтею 268 цього Кодексу;</w:t>
            </w:r>
          </w:p>
          <w:p w:rsidR="002A757D" w:rsidRPr="007B5386" w:rsidRDefault="002A757D" w:rsidP="002A757D">
            <w:pPr>
              <w:pStyle w:val="rvps2"/>
              <w:shd w:val="clear" w:color="auto" w:fill="FFFFFF"/>
              <w:spacing w:after="0" w:afterAutospacing="0"/>
              <w:ind w:left="-104" w:right="-110" w:firstLine="104"/>
              <w:jc w:val="both"/>
              <w:rPr>
                <w:rStyle w:val="ae"/>
                <w:i w:val="0"/>
                <w:sz w:val="14"/>
                <w:szCs w:val="16"/>
              </w:rPr>
            </w:pPr>
            <w:bookmarkStart w:id="266" w:name="n248"/>
            <w:bookmarkEnd w:id="266"/>
            <w:r w:rsidRPr="007B5386">
              <w:rPr>
                <w:sz w:val="14"/>
                <w:szCs w:val="16"/>
              </w:rPr>
              <w:t>до початку наступного бюджетного періоду прийняття рішення про встановлення місцевих податків та зборів, зміну розміру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w:t>
            </w:r>
            <w:bookmarkStart w:id="267" w:name="n10432"/>
            <w:bookmarkEnd w:id="267"/>
          </w:p>
        </w:tc>
        <w:tc>
          <w:tcPr>
            <w:tcW w:w="993" w:type="dxa"/>
            <w:tcBorders>
              <w:top w:val="single" w:sz="4" w:space="0" w:color="auto"/>
              <w:bottom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113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5, 8 пп.165.1.24. п. 165.1 ст. 165</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При продажу сільськогосподарської продукції (крім продукції тваринництва) її власник має подати податковому агенту копію довідки про наявність у нього земельних ділянок, зазначених в абзацах другому та третьому цього підпункту. … Довідка видається міською радою … за місцем податкової адреси (місцем проживання) платника податку протягом п’яти робочих днів з дня отримання відповідною радою письмової заяви про видачу такої довідки.</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У разі коли сума отриманого доходу перевищує встановлений цим підпунктом розмір, фізична особа зобов’язана надати контролюючому органу довідку про самостійне вирощування, розведення, відгодовування продукції тваринництва, що видається у довільній формі … міською радою або радою об’єднаних територіальних громад … за місцем податкової адреси (місцем проживання) власника продукції тваринництва. Якщо довідкою підтверджено вирощування проданої продукції тваринництва безпосередньо платником податку, оподаткуванню підлягає дохід, що перевищує 50 розмірів мінімальної заробітної плати, встановленої законом на 1 січня звітного (податкового) року.</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ДЗРП</w:t>
            </w:r>
          </w:p>
        </w:tc>
      </w:tr>
      <w:tr w:rsidR="002A757D" w:rsidRPr="007B5386" w:rsidTr="002A757D">
        <w:trPr>
          <w:trHeight w:val="273"/>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пп.21.1.7 п.21.1.ст. 21</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rStyle w:val="ae"/>
                <w:i w:val="0"/>
                <w:sz w:val="14"/>
                <w:szCs w:val="16"/>
              </w:rPr>
            </w:pPr>
            <w:r w:rsidRPr="007B5386">
              <w:rPr>
                <w:sz w:val="14"/>
                <w:szCs w:val="16"/>
              </w:rPr>
              <w:t xml:space="preserve">Посадові та службові особи контролюючих органів зобов'язані </w:t>
            </w:r>
            <w:bookmarkStart w:id="268" w:name="n14759"/>
            <w:bookmarkStart w:id="269" w:name="n937"/>
            <w:bookmarkEnd w:id="268"/>
            <w:bookmarkEnd w:id="269"/>
            <w:r w:rsidRPr="007B5386">
              <w:rPr>
                <w:sz w:val="14"/>
                <w:szCs w:val="16"/>
              </w:rPr>
              <w:t>надавати … органам місцевого самоврядування на їх письмовий запит відкриту податкову інформацію в порядку, встановленому законом.</w:t>
            </w:r>
          </w:p>
        </w:tc>
        <w:tc>
          <w:tcPr>
            <w:tcW w:w="993" w:type="dxa"/>
            <w:tcBorders>
              <w:top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ВО СМР</w:t>
            </w:r>
          </w:p>
        </w:tc>
      </w:tr>
      <w:tr w:rsidR="002A757D" w:rsidRPr="007B5386" w:rsidTr="002A757D">
        <w:trPr>
          <w:trHeight w:val="700"/>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п.30.5 ст. 30</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Податкові пільги, порядок та підстави їх надання встановлюються з урахуванням вимог законодавства України про захист економічної конкуренції виключно цим Кодексом, рішеннями … органів місцевого самоврядування, прийнятими відповідно до цього Кодексу.</w:t>
            </w:r>
          </w:p>
        </w:tc>
        <w:tc>
          <w:tcPr>
            <w:tcW w:w="993" w:type="dxa"/>
            <w:tcBorders>
              <w:top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812"/>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val="restart"/>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пп.70.16.1,70.16.6-70.16.8 п.70.16 ст. 70</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Органи місцевого самоврядування, …, податкові агенти подають безоплатно в порядку, встановленому Кабінетом Міністрів України, контролюючим органам за своїм місцезнаходженням інформацію про фізичних осіб, що пов’язана з реєстрацією таких осіб як платників податків, нарахуванням, сплатою податків і контролем за дотриманням податкового законодавства України, із зазначенням реєстраційних номерів облікових карток платника податків або серії та номера паспорта (для фізичних осіб, які мають відмітку у паспорті про право здійснювати будь-які платежі за серією та номером паспорта), зокрема:</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ВО СМР</w:t>
            </w:r>
          </w:p>
        </w:tc>
      </w:tr>
      <w:tr w:rsidR="002A757D" w:rsidRPr="007B5386" w:rsidTr="002A757D">
        <w:trPr>
          <w:trHeight w:val="554"/>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bookmarkStart w:id="270" w:name="n10559"/>
            <w:bookmarkStart w:id="271" w:name="n1670"/>
            <w:bookmarkEnd w:id="270"/>
            <w:bookmarkEnd w:id="271"/>
            <w:r w:rsidRPr="007B5386">
              <w:rPr>
                <w:sz w:val="14"/>
                <w:szCs w:val="16"/>
              </w:rPr>
              <w:t>органи місцевого самоврядування … податкові агенти - про дату прийняття на роботу або звільнення з роботи фізичних осіб протягом 40 календарних днів, що настають за останнім календарним днем звітного (податкового) кварталу, а також інформацію, передбачену статтею 51 цього Кодексу;</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ВО СМР</w:t>
            </w:r>
          </w:p>
        </w:tc>
      </w:tr>
      <w:tr w:rsidR="002A757D" w:rsidRPr="007B5386" w:rsidTr="002A757D">
        <w:trPr>
          <w:trHeight w:val="273"/>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органи державної реєстрації прав на нерухоме майно - про оподатковуване нерухоме майно, щодо якого у фізичних та юридичних осіб виникає або припиняється право власності, у строки та порядку, встановленому пп. 266.7.4 пункту 266.7 статті 266 цього Кодексу;</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Fonts w:ascii="Times New Roman" w:hAnsi="Times New Roman"/>
                <w:sz w:val="14"/>
                <w:szCs w:val="16"/>
                <w:lang w:val="uk-UA"/>
              </w:rPr>
              <w:t>ЦНАП</w:t>
            </w:r>
          </w:p>
        </w:tc>
      </w:tr>
      <w:tr w:rsidR="002A757D" w:rsidRPr="007B5386" w:rsidTr="002A757D">
        <w:trPr>
          <w:trHeight w:val="273"/>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lang w:eastAsia="en-US"/>
              </w:rPr>
              <w:t>органи опіки і піклування … зобов'язані повідомляти про встановлення опіки над фізичними особами, визнаними судом недієздатними, опіку, піклування і управління майном малолітніх, інших неповнолітніх фізичних осіб, фізичних осіб, обмежених судом у дієздатності, дієздатних фізичних осіб, над якими встановлене піклування у формі патронажу, піклування або управління майном фізичних осіб, визнаних судом безвісно відсутніми, а також про подальші зміни, пов'язані із зазначеною опікою, піклуванням або управлінням майном, у контролюючі органи за місцем свого перебування не пізніше, як протягом п'яти календарних днів від дня прийняття відповідного рішення;</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ССД</w:t>
            </w:r>
          </w:p>
          <w:p w:rsidR="002A757D" w:rsidRPr="007B5386" w:rsidRDefault="002A757D" w:rsidP="002A757D">
            <w:pPr>
              <w:pStyle w:val="af6"/>
              <w:spacing w:after="0"/>
              <w:ind w:left="-106" w:right="-111"/>
              <w:rPr>
                <w:rFonts w:ascii="Times New Roman" w:hAnsi="Times New Roman"/>
                <w:sz w:val="14"/>
                <w:szCs w:val="16"/>
                <w:lang w:val="uk-UA"/>
              </w:rPr>
            </w:pPr>
            <w:r w:rsidRPr="007B5386">
              <w:rPr>
                <w:rStyle w:val="ae"/>
                <w:rFonts w:ascii="Times New Roman" w:hAnsi="Times New Roman"/>
                <w:i w:val="0"/>
                <w:sz w:val="14"/>
                <w:szCs w:val="16"/>
                <w:lang w:val="uk-UA"/>
              </w:rPr>
              <w:t>ДСЗН</w:t>
            </w:r>
          </w:p>
        </w:tc>
      </w:tr>
      <w:tr w:rsidR="002A757D" w:rsidRPr="007B5386" w:rsidTr="002A757D">
        <w:trPr>
          <w:trHeight w:val="273"/>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органи, що здійснюють реєстрацію фізичних осіб, - про фізичних осіб, які зареєстрували своє місце проживання у відповідному населеному пункті чи місце проживання яких знято з реєстрації в такому населеному пункті, щомісяця, але не пізніше 10 числа наступного місяця, а також про втрачені, викрадені паспорти громадянина України у п’ятиденний строк з дня надходження відповідних заяв фізичних осіб та про паспорти громадянина України померлих громадян щомісяця, але не пізніше 10 числа наступного місяця.</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Fonts w:ascii="Times New Roman" w:hAnsi="Times New Roman"/>
                <w:sz w:val="14"/>
                <w:szCs w:val="16"/>
                <w:lang w:val="uk-UA"/>
              </w:rPr>
              <w:t>ЦНАП</w:t>
            </w:r>
          </w:p>
        </w:tc>
      </w:tr>
      <w:tr w:rsidR="002A757D" w:rsidRPr="007B5386" w:rsidTr="002A757D">
        <w:trPr>
          <w:trHeight w:val="461"/>
        </w:trPr>
        <w:tc>
          <w:tcPr>
            <w:tcW w:w="421" w:type="dxa"/>
            <w:vMerge/>
            <w:tcBorders>
              <w:bottom w:val="single" w:sz="4" w:space="0" w:color="auto"/>
            </w:tcBorders>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Borders>
              <w:bottom w:val="single" w:sz="4" w:space="0" w:color="auto"/>
            </w:tcBorders>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pStyle w:val="af6"/>
              <w:spacing w:after="0"/>
              <w:ind w:left="-104" w:right="-110" w:firstLine="104"/>
              <w:jc w:val="both"/>
              <w:rPr>
                <w:rFonts w:ascii="Times New Roman" w:hAnsi="Times New Roman"/>
                <w:sz w:val="14"/>
                <w:szCs w:val="16"/>
                <w:shd w:val="clear" w:color="auto" w:fill="FFFFFF"/>
                <w:lang w:val="uk-UA"/>
              </w:rPr>
            </w:pPr>
            <w:r w:rsidRPr="007B5386">
              <w:rPr>
                <w:rFonts w:ascii="Times New Roman" w:hAnsi="Times New Roman"/>
                <w:sz w:val="14"/>
                <w:szCs w:val="16"/>
                <w:shd w:val="clear" w:color="auto" w:fill="FFFFFF"/>
                <w:lang w:val="uk-UA"/>
              </w:rPr>
              <w:t>інші органи місцевого самоврядування - інформацію про інші об'єкти оподаткування.</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ВО СМР</w:t>
            </w:r>
          </w:p>
        </w:tc>
      </w:tr>
      <w:tr w:rsidR="002A757D" w:rsidRPr="007B5386" w:rsidTr="002A757D">
        <w:trPr>
          <w:trHeight w:val="1829"/>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val="restart"/>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 96.1, 96.3-96.6 ст. 96</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У разі якщо сума коштів, отримана від продажу внесеного в податкову заставу майна комунального підприємства, не покриває суму його податкового боргу і витрат, пов'язаних з організацією та проведенням публічних торгів, або у разі відсутності у такого боржника власного майна, що відповідно до законодавства України може бути внесено в податкову заставу та відчужено, контролюючий орган зобов'язаний звернутися до органу місцевого самоврядування, до сфери управління якого належить майно такого платника податків, з поданням щодо прийняття рішення про:</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72" w:name="n2162"/>
            <w:bookmarkEnd w:id="272"/>
            <w:r w:rsidRPr="007B5386">
              <w:rPr>
                <w:sz w:val="14"/>
                <w:szCs w:val="16"/>
              </w:rPr>
              <w:t xml:space="preserve"> виділення коштів місцевого бюджету на сплату податкового боргу такого платника податків. Рішення про фінансування таких витрат розглядається на найближчій сесії відповідної ради;</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73" w:name="n2163"/>
            <w:bookmarkEnd w:id="273"/>
            <w:r w:rsidRPr="007B5386">
              <w:rPr>
                <w:sz w:val="14"/>
                <w:szCs w:val="16"/>
              </w:rPr>
              <w:t>затвердження плану досудової санації такого платника податків, який передбачає погашення його податкового боргу;</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74" w:name="n2164"/>
            <w:bookmarkEnd w:id="274"/>
            <w:r w:rsidRPr="007B5386">
              <w:rPr>
                <w:sz w:val="14"/>
                <w:szCs w:val="16"/>
              </w:rPr>
              <w:t>ліквідацію такого платника податків та призначення ліквідаційної комісії;</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75" w:name="n2165"/>
            <w:bookmarkEnd w:id="275"/>
            <w:r w:rsidRPr="007B5386">
              <w:rPr>
                <w:sz w:val="14"/>
                <w:szCs w:val="16"/>
              </w:rPr>
              <w:t>прийняття сесією відповідної ради рішення щодо порушення справи про банкрутство платника податків.</w:t>
            </w:r>
            <w:bookmarkStart w:id="276" w:name="n2166"/>
            <w:bookmarkStart w:id="277" w:name="n2168"/>
            <w:bookmarkStart w:id="278" w:name="n2171"/>
            <w:bookmarkStart w:id="279" w:name="n2178"/>
            <w:bookmarkEnd w:id="276"/>
            <w:bookmarkEnd w:id="277"/>
            <w:bookmarkEnd w:id="278"/>
            <w:bookmarkEnd w:id="279"/>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rStyle w:val="ae"/>
                <w:i w:val="0"/>
                <w:sz w:val="14"/>
                <w:szCs w:val="16"/>
                <w:lang w:val="uk-UA"/>
              </w:rPr>
              <w:t>ВО СМР</w:t>
            </w:r>
          </w:p>
        </w:tc>
      </w:tr>
      <w:tr w:rsidR="002A757D" w:rsidRPr="007B5386" w:rsidTr="002A757D">
        <w:trPr>
          <w:trHeight w:val="978"/>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Відповідь щодо прийняття одного із зазначених … рішень надсилається контролюючому органу протягом 30 календарних днів з дня направлення звернення.</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280" w:name="n2172"/>
            <w:bookmarkStart w:id="281" w:name="n2173"/>
            <w:bookmarkEnd w:id="280"/>
            <w:bookmarkEnd w:id="281"/>
            <w:r w:rsidRPr="007B5386">
              <w:rPr>
                <w:sz w:val="14"/>
                <w:szCs w:val="16"/>
              </w:rPr>
              <w:t xml:space="preserve">У разі неотримання зазначеної відповіді у визначений … строк або отримання відповіді про відмову у задоволенні його вимог контролюючий орган зобов'язаний звернутися до суду із позовною заявою про звернення стягнення податкового боргу на кошти … органу місцевого самоврядування, в управлінні якого перебуває таке комунальне підприємство або його майно. </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Будь-які договори про передачу акцій (інших корпоративних прав), що перебувають у комунальній власності, в управління третім особам повинні містити зобов'язання таких третіх осіб щодо недопущення виникнення податкового боргу після такої передачі, а також умову щодо припинення дії договору в разі виникнення податкового боргу, право відповідно територіальної громади на одностороннє (позасудове) розірвання таких договорів у разі виникнення такого податкового боргу.</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ВО СМР уповноважений щодо КП</w:t>
            </w:r>
          </w:p>
        </w:tc>
      </w:tr>
      <w:tr w:rsidR="002A757D" w:rsidRPr="007B5386" w:rsidTr="002A757D">
        <w:trPr>
          <w:trHeight w:val="423"/>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Виникнення у комунального підприємства податкового боргу є підставою для розірвання трудового договору (контракту) з керівником такого підприємства. </w:t>
            </w:r>
            <w:bookmarkStart w:id="282" w:name="n2176"/>
            <w:bookmarkEnd w:id="282"/>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Трудові договори (контракти), що укладаються з керівником комунального підприємства, повинні містити положення про зазначену відповідальність, що є їх істотною умовою.</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МГ</w:t>
            </w:r>
          </w:p>
          <w:p w:rsidR="002A757D" w:rsidRPr="007B5386" w:rsidRDefault="002A757D" w:rsidP="002A757D">
            <w:pPr>
              <w:pStyle w:val="af6"/>
              <w:spacing w:after="0"/>
              <w:ind w:left="-106" w:right="-111"/>
              <w:rPr>
                <w:rFonts w:ascii="Times New Roman" w:hAnsi="Times New Roman"/>
                <w:sz w:val="14"/>
                <w:szCs w:val="16"/>
                <w:lang w:val="uk-UA"/>
              </w:rPr>
            </w:pPr>
            <w:r w:rsidRPr="007B5386">
              <w:rPr>
                <w:rStyle w:val="ae"/>
                <w:rFonts w:ascii="Times New Roman" w:hAnsi="Times New Roman"/>
                <w:i w:val="0"/>
                <w:sz w:val="14"/>
                <w:szCs w:val="16"/>
                <w:lang w:val="uk-UA"/>
              </w:rPr>
              <w:t>ВОКР</w:t>
            </w:r>
          </w:p>
        </w:tc>
      </w:tr>
      <w:tr w:rsidR="002A757D" w:rsidRPr="007B5386" w:rsidTr="002A757D">
        <w:trPr>
          <w:trHeight w:val="1548"/>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val="restart"/>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п.п.100.7,100.8 ст. 100</w:t>
            </w:r>
          </w:p>
        </w:tc>
        <w:tc>
          <w:tcPr>
            <w:tcW w:w="11340" w:type="dxa"/>
            <w:vMerge w:val="restart"/>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283" w:name="n2161"/>
            <w:bookmarkEnd w:id="283"/>
            <w:r w:rsidRPr="007B5386">
              <w:rPr>
                <w:sz w:val="14"/>
                <w:szCs w:val="16"/>
                <w:shd w:val="clear" w:color="auto" w:fill="FFFFFF"/>
              </w:rPr>
              <w:t>Відстрочені суми грошових зобов'язань або податкового боргу погашаються рівними частками починаючи з будь-якого місяця, визначеного відповідним контролюючим органом чи відповідним органом місцевого самоврядування, який згідно із пунктом 100.8 цієї статті затверджує рішення про розстрочення або відстрочення грошових зобов'язань або податкового боргу, але не пізніше закінчення 12 календарних місяців з дня виникнення такого грошового зобов'язання або податкового боргу, або одноразово у повному обсязі;</w:t>
            </w:r>
          </w:p>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en-US"/>
              </w:rPr>
              <w:t xml:space="preserve">Рішення про розстрочення, відстрочення грошових зобов’язань чи податкового боргу, а також про перенесення строків сплати розстрочених, відстрочених сум або їх частки приймається </w:t>
            </w:r>
            <w:bookmarkStart w:id="284" w:name="n2256"/>
            <w:bookmarkStart w:id="285" w:name="n2257"/>
            <w:bookmarkEnd w:id="284"/>
            <w:bookmarkEnd w:id="285"/>
            <w:r w:rsidRPr="007B5386">
              <w:rPr>
                <w:sz w:val="14"/>
                <w:szCs w:val="16"/>
                <w:lang w:val="uk-UA" w:eastAsia="en-US"/>
              </w:rPr>
              <w:t>стосовно місцевих податків та зборів - керівником (його заступником або уповноваженою особою) контролюючого органу та затверджується фінансовим органом місцевого органу виконавчої влади, до бюджету якого зараховуються такі місцеві податки та збори.</w:t>
            </w:r>
          </w:p>
        </w:tc>
        <w:tc>
          <w:tcPr>
            <w:tcW w:w="993" w:type="dxa"/>
            <w:vMerge w:val="restart"/>
            <w:tcBorders>
              <w:top w:val="nil"/>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ДФЕІ</w:t>
            </w:r>
          </w:p>
        </w:tc>
      </w:tr>
      <w:tr w:rsidR="002A757D" w:rsidRPr="007B5386" w:rsidTr="002A757D">
        <w:trPr>
          <w:trHeight w:val="161"/>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vMerge/>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286" w:name="n12321"/>
            <w:bookmarkEnd w:id="286"/>
          </w:p>
        </w:tc>
        <w:tc>
          <w:tcPr>
            <w:tcW w:w="993" w:type="dxa"/>
            <w:vMerge/>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p>
        </w:tc>
      </w:tr>
      <w:tr w:rsidR="002A757D" w:rsidRPr="007B5386" w:rsidTr="002A757D">
        <w:trPr>
          <w:trHeight w:val="125"/>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пп.170.1.2.п.170.1 ст. 170</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мінімальна вартість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 міста, … та оприлюднюється у спосіб, найбільш доступний для жителів такої територіальної громади.</w:t>
            </w:r>
          </w:p>
        </w:tc>
        <w:tc>
          <w:tcPr>
            <w:tcW w:w="993" w:type="dxa"/>
            <w:tcBorders>
              <w:top w:val="nil"/>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534"/>
        </w:trPr>
        <w:tc>
          <w:tcPr>
            <w:tcW w:w="421" w:type="dxa"/>
            <w:vMerge/>
            <w:tcBorders>
              <w:bottom w:val="single" w:sz="4" w:space="0" w:color="auto"/>
            </w:tcBorders>
          </w:tcPr>
          <w:p w:rsidR="002A757D" w:rsidRPr="007B5386" w:rsidRDefault="002A757D" w:rsidP="002A757D">
            <w:pPr>
              <w:pStyle w:val="af6"/>
              <w:spacing w:after="0"/>
              <w:ind w:left="-108" w:right="-108"/>
              <w:rPr>
                <w:rFonts w:ascii="Times New Roman" w:hAnsi="Times New Roman"/>
                <w:sz w:val="14"/>
                <w:szCs w:val="16"/>
                <w:shd w:val="clear" w:color="auto" w:fill="FFFFFF"/>
                <w:lang w:val="uk-UA"/>
              </w:rPr>
            </w:pPr>
          </w:p>
        </w:tc>
        <w:tc>
          <w:tcPr>
            <w:tcW w:w="2126" w:type="dxa"/>
            <w:vMerge/>
            <w:tcBorders>
              <w:bottom w:val="single" w:sz="4" w:space="0" w:color="auto"/>
            </w:tcBorders>
          </w:tcPr>
          <w:p w:rsidR="002A757D" w:rsidRPr="007B5386" w:rsidRDefault="002A757D" w:rsidP="002A757D">
            <w:pPr>
              <w:pStyle w:val="af6"/>
              <w:spacing w:after="0"/>
              <w:ind w:left="-107" w:right="-111"/>
              <w:jc w:val="both"/>
              <w:rPr>
                <w:rFonts w:ascii="Times New Roman" w:hAnsi="Times New Roman"/>
                <w:sz w:val="14"/>
                <w:szCs w:val="16"/>
                <w:shd w:val="clear" w:color="auto" w:fill="FFFFFF"/>
                <w:lang w:val="uk-UA"/>
              </w:rPr>
            </w:pPr>
          </w:p>
        </w:tc>
        <w:tc>
          <w:tcPr>
            <w:tcW w:w="850" w:type="dxa"/>
            <w:tcBorders>
              <w:top w:val="single" w:sz="4" w:space="0" w:color="auto"/>
              <w:bottom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Fonts w:ascii="Times New Roman" w:hAnsi="Times New Roman"/>
                <w:sz w:val="14"/>
                <w:szCs w:val="16"/>
                <w:shd w:val="clear" w:color="auto" w:fill="FFFFFF"/>
                <w:lang w:val="uk-UA"/>
              </w:rPr>
              <w:t>пп.«б» п. 175.4. ст. 175</w:t>
            </w:r>
          </w:p>
        </w:tc>
        <w:tc>
          <w:tcPr>
            <w:tcW w:w="11340" w:type="dxa"/>
            <w:tcBorders>
              <w:top w:val="single" w:sz="4" w:space="0" w:color="auto"/>
              <w:bottom w:val="single" w:sz="4" w:space="0" w:color="auto"/>
            </w:tcBorders>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 xml:space="preserve">Платник податку може відновити право на включення частини суми процентів, фактично сплачених за новим іпотечним житловим кредитом, до податкової знижки без дотримання зазначених у цій статті строків у разі </w:t>
            </w:r>
            <w:bookmarkStart w:id="287" w:name="n4259"/>
            <w:bookmarkStart w:id="288" w:name="n4260"/>
            <w:bookmarkEnd w:id="287"/>
            <w:bookmarkEnd w:id="288"/>
            <w:r w:rsidRPr="007B5386">
              <w:rPr>
                <w:sz w:val="14"/>
                <w:szCs w:val="16"/>
                <w:lang w:val="uk-UA" w:eastAsia="uk-UA"/>
              </w:rPr>
              <w:t>ліквідації об'єкта житлової іпотеки за рішенням … органу місцевого самоврядування у випадках, передбачених законом.</w:t>
            </w:r>
          </w:p>
        </w:tc>
        <w:tc>
          <w:tcPr>
            <w:tcW w:w="993" w:type="dxa"/>
            <w:tcBorders>
              <w:top w:val="nil"/>
              <w:bottom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ЦНАП</w:t>
            </w:r>
          </w:p>
        </w:tc>
      </w:tr>
      <w:tr w:rsidR="002A757D" w:rsidRPr="007B5386" w:rsidTr="002A757D">
        <w:trPr>
          <w:trHeight w:val="899"/>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val="restart"/>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пп.266.4.2.п.266.4пп.266.5.1.п.266.5. ст. 266</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Міські ради … встановлюють пільги з податку {</w:t>
            </w:r>
            <w:r w:rsidRPr="007B5386">
              <w:rPr>
                <w:sz w:val="14"/>
                <w:szCs w:val="16"/>
                <w:shd w:val="clear" w:color="auto" w:fill="FFFFFF"/>
              </w:rPr>
              <w:t>на нерухоме майно, відмінне від земельної ділянки}</w:t>
            </w:r>
            <w:r w:rsidRPr="007B5386">
              <w:rPr>
                <w:sz w:val="14"/>
                <w:szCs w:val="16"/>
              </w:rPr>
              <w:t>,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bookmarkStart w:id="289" w:name="n11813"/>
            <w:bookmarkStart w:id="290" w:name="n11817"/>
            <w:bookmarkEnd w:id="289"/>
            <w:bookmarkEnd w:id="290"/>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або ради об’єднаних територіальних громад залежно від місця розташування (зональності) та типів таких об’єктів нерухомості …</w:t>
            </w:r>
          </w:p>
        </w:tc>
        <w:tc>
          <w:tcPr>
            <w:tcW w:w="993" w:type="dxa"/>
            <w:tcBorders>
              <w:top w:val="nil"/>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32"/>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7B5386">
            <w:pPr>
              <w:pStyle w:val="rvps2"/>
              <w:shd w:val="clear" w:color="auto" w:fill="FFFFFF"/>
              <w:spacing w:after="0" w:afterAutospacing="0"/>
              <w:ind w:left="-104" w:right="-110" w:firstLine="104"/>
              <w:jc w:val="both"/>
              <w:rPr>
                <w:sz w:val="14"/>
                <w:szCs w:val="16"/>
              </w:rPr>
            </w:pPr>
            <w:r w:rsidRPr="007B5386">
              <w:rPr>
                <w:sz w:val="14"/>
                <w:szCs w:val="16"/>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 </w:t>
            </w:r>
            <w:r w:rsidR="007B5386">
              <w:rPr>
                <w:sz w:val="14"/>
                <w:szCs w:val="16"/>
              </w:rPr>
              <w:t>формою</w:t>
            </w:r>
            <w:r w:rsidRPr="007B5386">
              <w:rPr>
                <w:sz w:val="14"/>
                <w:szCs w:val="16"/>
              </w:rPr>
              <w:t>, затвердженою Кабінетом Міністрів України.</w:t>
            </w:r>
          </w:p>
        </w:tc>
        <w:tc>
          <w:tcPr>
            <w:tcW w:w="993" w:type="dxa"/>
            <w:tcBorders>
              <w:top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ДЗРП</w:t>
            </w:r>
          </w:p>
        </w:tc>
      </w:tr>
      <w:tr w:rsidR="002A757D" w:rsidRPr="007B5386" w:rsidTr="007D7C89">
        <w:trPr>
          <w:trHeight w:val="1084"/>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shd w:val="clear" w:color="auto" w:fill="auto"/>
          </w:tcPr>
          <w:p w:rsidR="002A757D" w:rsidRPr="007B5386" w:rsidRDefault="00CF31D0" w:rsidP="00CF31D0">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 xml:space="preserve">пп. 268.3.1, </w:t>
            </w:r>
            <w:r w:rsidR="007D7C89" w:rsidRPr="007B5386">
              <w:rPr>
                <w:rStyle w:val="ae"/>
                <w:rFonts w:ascii="Times New Roman" w:hAnsi="Times New Roman"/>
                <w:i w:val="0"/>
                <w:sz w:val="14"/>
                <w:szCs w:val="16"/>
                <w:lang w:val="uk-UA"/>
              </w:rPr>
              <w:t xml:space="preserve">268.5.1, </w:t>
            </w:r>
            <w:r w:rsidRPr="007B5386">
              <w:rPr>
                <w:rStyle w:val="ae"/>
                <w:rFonts w:ascii="Times New Roman" w:hAnsi="Times New Roman"/>
                <w:i w:val="0"/>
                <w:sz w:val="14"/>
                <w:szCs w:val="16"/>
                <w:lang w:val="uk-UA"/>
              </w:rPr>
              <w:t>268.5.2</w:t>
            </w:r>
            <w:r w:rsidR="007D7C89" w:rsidRPr="007B5386">
              <w:rPr>
                <w:rStyle w:val="ae"/>
                <w:rFonts w:ascii="Times New Roman" w:hAnsi="Times New Roman"/>
                <w:i w:val="0"/>
                <w:sz w:val="14"/>
                <w:szCs w:val="16"/>
                <w:lang w:val="uk-UA"/>
              </w:rPr>
              <w:t>, 268.6.1.</w:t>
            </w:r>
            <w:r w:rsidRPr="007B5386">
              <w:rPr>
                <w:rStyle w:val="ae"/>
                <w:rFonts w:ascii="Times New Roman" w:hAnsi="Times New Roman"/>
                <w:i w:val="0"/>
                <w:sz w:val="14"/>
                <w:szCs w:val="16"/>
                <w:lang w:val="uk-UA"/>
              </w:rPr>
              <w:t xml:space="preserve"> </w:t>
            </w:r>
            <w:r w:rsidR="002A757D" w:rsidRPr="007B5386">
              <w:rPr>
                <w:rStyle w:val="ae"/>
                <w:rFonts w:ascii="Times New Roman" w:hAnsi="Times New Roman"/>
                <w:i w:val="0"/>
                <w:sz w:val="14"/>
                <w:szCs w:val="16"/>
                <w:lang w:val="uk-UA"/>
              </w:rPr>
              <w:t>ст. 268</w:t>
            </w:r>
          </w:p>
        </w:tc>
        <w:tc>
          <w:tcPr>
            <w:tcW w:w="11340" w:type="dxa"/>
            <w:tcBorders>
              <w:top w:val="single" w:sz="4" w:space="0" w:color="auto"/>
            </w:tcBorders>
            <w:shd w:val="clear" w:color="auto" w:fill="auto"/>
          </w:tcPr>
          <w:p w:rsidR="00E46685" w:rsidRPr="007B5386" w:rsidRDefault="002A757D" w:rsidP="001457AD">
            <w:pPr>
              <w:shd w:val="clear" w:color="auto" w:fill="FFFFFF"/>
              <w:ind w:left="-105" w:firstLine="105"/>
              <w:jc w:val="both"/>
              <w:rPr>
                <w:sz w:val="14"/>
                <w:szCs w:val="14"/>
                <w:shd w:val="clear" w:color="auto" w:fill="FFFFFF"/>
                <w:lang w:val="uk-UA"/>
              </w:rPr>
            </w:pPr>
            <w:r w:rsidRPr="007B5386">
              <w:rPr>
                <w:sz w:val="14"/>
                <w:szCs w:val="14"/>
                <w:shd w:val="clear" w:color="auto" w:fill="FFFFFF"/>
                <w:lang w:val="uk-UA"/>
              </w:rPr>
              <w:t xml:space="preserve">Ставка (туристичного) збору встановлюється за рішенням відповідної </w:t>
            </w:r>
            <w:r w:rsidR="00E46685" w:rsidRPr="007B5386">
              <w:rPr>
                <w:sz w:val="14"/>
                <w:szCs w:val="14"/>
                <w:shd w:val="clear" w:color="auto" w:fill="FFFFFF"/>
                <w:lang w:val="uk-UA"/>
              </w:rPr>
              <w:t xml:space="preserve">… </w:t>
            </w:r>
            <w:r w:rsidRPr="007B5386">
              <w:rPr>
                <w:sz w:val="14"/>
                <w:szCs w:val="14"/>
                <w:shd w:val="clear" w:color="auto" w:fill="FFFFFF"/>
                <w:lang w:val="uk-UA"/>
              </w:rPr>
              <w:t xml:space="preserve"> міської ради </w:t>
            </w:r>
            <w:r w:rsidR="00E46685" w:rsidRPr="007B5386">
              <w:rPr>
                <w:color w:val="000000"/>
                <w:sz w:val="14"/>
                <w:szCs w:val="14"/>
                <w:shd w:val="clear" w:color="auto" w:fill="FFFFFF"/>
                <w:lang w:val="uk-UA"/>
              </w:rPr>
              <w:t>або ради об’єднаної територіальної громади …</w:t>
            </w:r>
          </w:p>
          <w:p w:rsidR="00216B17" w:rsidRPr="007B5386" w:rsidRDefault="002A757D" w:rsidP="001457AD">
            <w:pPr>
              <w:pStyle w:val="rvps2"/>
              <w:shd w:val="clear" w:color="auto" w:fill="FFFFFF"/>
              <w:spacing w:after="0" w:afterAutospacing="0"/>
              <w:ind w:left="-105"/>
              <w:jc w:val="both"/>
              <w:rPr>
                <w:color w:val="000000"/>
                <w:sz w:val="14"/>
                <w:szCs w:val="14"/>
              </w:rPr>
            </w:pPr>
            <w:r w:rsidRPr="007B5386">
              <w:rPr>
                <w:sz w:val="14"/>
                <w:szCs w:val="14"/>
              </w:rPr>
              <w:t xml:space="preserve">Згідно з рішенням … міської ради </w:t>
            </w:r>
            <w:r w:rsidR="001044CC" w:rsidRPr="007B5386">
              <w:rPr>
                <w:color w:val="000000"/>
                <w:sz w:val="14"/>
                <w:szCs w:val="14"/>
                <w:shd w:val="clear" w:color="auto" w:fill="FFFFFF"/>
              </w:rPr>
              <w:t xml:space="preserve"> або ради об’єднаної територіальної громади</w:t>
            </w:r>
            <w:r w:rsidR="001044CC" w:rsidRPr="007B5386">
              <w:rPr>
                <w:sz w:val="14"/>
                <w:szCs w:val="14"/>
              </w:rPr>
              <w:t xml:space="preserve"> </w:t>
            </w:r>
            <w:r w:rsidRPr="007B5386">
              <w:rPr>
                <w:sz w:val="14"/>
                <w:szCs w:val="14"/>
              </w:rPr>
              <w:t xml:space="preserve">… справляння збору може здійснюватися </w:t>
            </w:r>
            <w:bookmarkStart w:id="291" w:name="n12943"/>
            <w:bookmarkStart w:id="292" w:name="n11902"/>
            <w:bookmarkStart w:id="293" w:name="n15382"/>
            <w:bookmarkStart w:id="294" w:name="n15384"/>
            <w:bookmarkEnd w:id="291"/>
            <w:bookmarkEnd w:id="292"/>
            <w:bookmarkEnd w:id="293"/>
            <w:bookmarkEnd w:id="294"/>
            <w:r w:rsidR="007D7C89" w:rsidRPr="007B5386">
              <w:rPr>
                <w:color w:val="000000"/>
                <w:sz w:val="14"/>
                <w:szCs w:val="14"/>
                <w:shd w:val="clear" w:color="auto" w:fill="FFFFFF"/>
              </w:rPr>
              <w:t>з тимчасового розміщення у таких місцях проживання (ночівлі):</w:t>
            </w:r>
            <w:r w:rsidR="00216B17" w:rsidRPr="007B5386">
              <w:rPr>
                <w:color w:val="000000"/>
                <w:sz w:val="14"/>
                <w:szCs w:val="14"/>
              </w:rPr>
              <w:t>…</w:t>
            </w:r>
            <w:r w:rsidR="007D7C89" w:rsidRPr="007B5386">
              <w:rPr>
                <w:color w:val="000000"/>
                <w:sz w:val="14"/>
                <w:szCs w:val="14"/>
              </w:rPr>
              <w:t xml:space="preserve"> </w:t>
            </w:r>
            <w:r w:rsidR="007D7C89" w:rsidRPr="007B5386">
              <w:rPr>
                <w:color w:val="000000"/>
                <w:sz w:val="14"/>
                <w:szCs w:val="14"/>
                <w:shd w:val="clear" w:color="auto" w:fill="FFFFFF"/>
              </w:rPr>
              <w:t>такими податковими агентами</w:t>
            </w:r>
            <w:r w:rsidR="00CF31D0" w:rsidRPr="007B5386">
              <w:rPr>
                <w:color w:val="000000"/>
                <w:sz w:val="14"/>
                <w:szCs w:val="14"/>
              </w:rPr>
              <w:t>:</w:t>
            </w:r>
            <w:r w:rsidR="007D7C89" w:rsidRPr="007B5386">
              <w:rPr>
                <w:color w:val="000000"/>
                <w:sz w:val="14"/>
                <w:szCs w:val="14"/>
              </w:rPr>
              <w:t xml:space="preserve"> …</w:t>
            </w:r>
          </w:p>
          <w:p w:rsidR="001044CC" w:rsidRPr="007B5386" w:rsidRDefault="001044CC" w:rsidP="001457AD">
            <w:pPr>
              <w:pStyle w:val="rvps2"/>
              <w:shd w:val="clear" w:color="auto" w:fill="FFFFFF"/>
              <w:spacing w:after="0" w:afterAutospacing="0"/>
              <w:ind w:left="-105"/>
              <w:jc w:val="both"/>
              <w:rPr>
                <w:color w:val="000000"/>
                <w:sz w:val="14"/>
                <w:szCs w:val="14"/>
              </w:rPr>
            </w:pPr>
            <w:r w:rsidRPr="007B5386">
              <w:rPr>
                <w:color w:val="000000"/>
                <w:sz w:val="14"/>
                <w:szCs w:val="14"/>
              </w:rPr>
              <w:t xml:space="preserve">в) юридичними особами, які уповноважуються </w:t>
            </w:r>
            <w:r w:rsidR="00216B17" w:rsidRPr="007B5386">
              <w:rPr>
                <w:color w:val="000000"/>
                <w:sz w:val="14"/>
                <w:szCs w:val="14"/>
              </w:rPr>
              <w:t xml:space="preserve">… </w:t>
            </w:r>
            <w:r w:rsidRPr="007B5386">
              <w:rPr>
                <w:color w:val="000000"/>
                <w:sz w:val="14"/>
                <w:szCs w:val="14"/>
              </w:rPr>
              <w:t>міською радою або радою об’</w:t>
            </w:r>
            <w:r w:rsidR="00216B17" w:rsidRPr="007B5386">
              <w:rPr>
                <w:color w:val="000000"/>
                <w:sz w:val="14"/>
                <w:szCs w:val="14"/>
              </w:rPr>
              <w:t xml:space="preserve">єднаної територіальної громади … </w:t>
            </w:r>
            <w:r w:rsidRPr="007B5386">
              <w:rPr>
                <w:color w:val="000000"/>
                <w:sz w:val="14"/>
                <w:szCs w:val="14"/>
              </w:rPr>
              <w:t>справляти збір на умовах договору, укладеного з відповідною радою.</w:t>
            </w:r>
          </w:p>
          <w:p w:rsidR="007D7C89" w:rsidRPr="007B5386" w:rsidRDefault="001044CC" w:rsidP="007D7C89">
            <w:pPr>
              <w:pStyle w:val="rvps2"/>
              <w:shd w:val="clear" w:color="auto" w:fill="FFFFFF"/>
              <w:spacing w:after="0" w:afterAutospacing="0"/>
              <w:ind w:left="-105"/>
              <w:jc w:val="both"/>
              <w:rPr>
                <w:color w:val="000000"/>
                <w:sz w:val="14"/>
                <w:szCs w:val="14"/>
              </w:rPr>
            </w:pPr>
            <w:bookmarkStart w:id="295" w:name="n15385"/>
            <w:bookmarkEnd w:id="295"/>
            <w:r w:rsidRPr="007B5386">
              <w:rPr>
                <w:color w:val="000000"/>
                <w:sz w:val="14"/>
                <w:szCs w:val="14"/>
              </w:rPr>
              <w:t xml:space="preserve">Перелік податкових агентів та інформація про них розміщуються та оприлюднюються на офіційному веб-сайті </w:t>
            </w:r>
            <w:r w:rsidR="00216B17" w:rsidRPr="007B5386">
              <w:rPr>
                <w:color w:val="000000"/>
                <w:sz w:val="14"/>
                <w:szCs w:val="14"/>
              </w:rPr>
              <w:t xml:space="preserve">… </w:t>
            </w:r>
            <w:r w:rsidRPr="007B5386">
              <w:rPr>
                <w:color w:val="000000"/>
                <w:sz w:val="14"/>
                <w:szCs w:val="14"/>
              </w:rPr>
              <w:t>міської ради або ради об</w:t>
            </w:r>
            <w:r w:rsidR="00216B17" w:rsidRPr="007B5386">
              <w:rPr>
                <w:color w:val="000000"/>
                <w:sz w:val="14"/>
                <w:szCs w:val="14"/>
              </w:rPr>
              <w:t>’єднаної територіальної громади …</w:t>
            </w:r>
          </w:p>
          <w:p w:rsidR="007D7C89" w:rsidRPr="007B5386" w:rsidRDefault="007D7C89" w:rsidP="007D7C89">
            <w:pPr>
              <w:pStyle w:val="rvps2"/>
              <w:shd w:val="clear" w:color="auto" w:fill="FFFFFF"/>
              <w:spacing w:after="0" w:afterAutospacing="0"/>
              <w:ind w:left="-105"/>
              <w:jc w:val="both"/>
              <w:rPr>
                <w:color w:val="000000"/>
                <w:sz w:val="14"/>
                <w:szCs w:val="14"/>
              </w:rPr>
            </w:pPr>
            <w:r w:rsidRPr="007B5386">
              <w:rPr>
                <w:color w:val="000000"/>
                <w:sz w:val="14"/>
                <w:szCs w:val="14"/>
                <w:shd w:val="clear" w:color="auto" w:fill="FFFFFF"/>
              </w:rPr>
              <w:t>Платники збору сплачують суму збору авансовим внеском … з дотриманням інших вимог, визначених рішенням відповідної … міської ради або ради об’єднаної територіальної громади</w:t>
            </w:r>
          </w:p>
          <w:p w:rsidR="002A757D" w:rsidRPr="007B5386" w:rsidRDefault="001044CC" w:rsidP="007335AD">
            <w:pPr>
              <w:pStyle w:val="rvps2"/>
              <w:shd w:val="clear" w:color="auto" w:fill="FFFFFF"/>
              <w:spacing w:after="0" w:afterAutospacing="0"/>
              <w:ind w:left="-104" w:right="-110" w:firstLine="104"/>
              <w:jc w:val="both"/>
              <w:rPr>
                <w:sz w:val="14"/>
                <w:szCs w:val="16"/>
              </w:rPr>
            </w:pPr>
            <w:bookmarkStart w:id="296" w:name="n11904"/>
            <w:bookmarkEnd w:id="296"/>
            <w:r w:rsidRPr="007B5386">
              <w:rPr>
                <w:sz w:val="14"/>
                <w:szCs w:val="16"/>
              </w:rPr>
              <w:t xml:space="preserve"> </w:t>
            </w:r>
          </w:p>
        </w:tc>
        <w:tc>
          <w:tcPr>
            <w:tcW w:w="993" w:type="dxa"/>
            <w:tcBorders>
              <w:top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605824" w:rsidP="007D7C89">
            <w:pPr>
              <w:pStyle w:val="af6"/>
              <w:spacing w:after="0"/>
              <w:ind w:left="-106" w:right="-111"/>
              <w:rPr>
                <w:rFonts w:ascii="Times New Roman" w:hAnsi="Times New Roman"/>
                <w:sz w:val="14"/>
                <w:szCs w:val="16"/>
                <w:lang w:val="uk-UA"/>
              </w:rPr>
            </w:pPr>
            <w:r w:rsidRPr="007B5386">
              <w:rPr>
                <w:rStyle w:val="ae"/>
                <w:rFonts w:ascii="Times New Roman" w:hAnsi="Times New Roman"/>
                <w:i w:val="0"/>
                <w:sz w:val="14"/>
                <w:szCs w:val="16"/>
                <w:lang w:val="uk-UA"/>
              </w:rPr>
              <w:t>УСРМ</w:t>
            </w:r>
          </w:p>
        </w:tc>
      </w:tr>
      <w:tr w:rsidR="002A757D" w:rsidRPr="007B5386" w:rsidTr="002A757D">
        <w:trPr>
          <w:trHeight w:val="534"/>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val="restart"/>
            <w:tcBorders>
              <w:top w:val="single" w:sz="4" w:space="0" w:color="auto"/>
            </w:tcBorders>
            <w:shd w:val="clear" w:color="auto" w:fill="auto"/>
          </w:tcPr>
          <w:p w:rsidR="002A757D" w:rsidRPr="007B5386" w:rsidRDefault="00CF31D0" w:rsidP="002A757D">
            <w:pPr>
              <w:pStyle w:val="af6"/>
              <w:spacing w:after="0"/>
              <w:ind w:left="-105" w:right="-104"/>
              <w:rPr>
                <w:rFonts w:ascii="Times New Roman" w:hAnsi="Times New Roman"/>
                <w:sz w:val="14"/>
                <w:szCs w:val="16"/>
                <w:lang w:val="uk-UA"/>
              </w:rPr>
            </w:pPr>
            <w:r w:rsidRPr="007B5386">
              <w:rPr>
                <w:rFonts w:ascii="Times New Roman" w:hAnsi="Times New Roman"/>
                <w:sz w:val="14"/>
                <w:szCs w:val="16"/>
                <w:shd w:val="clear" w:color="auto" w:fill="FFFFFF"/>
                <w:lang w:val="uk-UA"/>
              </w:rPr>
              <w:t xml:space="preserve">п. </w:t>
            </w:r>
            <w:r w:rsidR="002A757D" w:rsidRPr="007B5386">
              <w:rPr>
                <w:rFonts w:ascii="Times New Roman" w:hAnsi="Times New Roman"/>
                <w:sz w:val="14"/>
                <w:szCs w:val="16"/>
                <w:shd w:val="clear" w:color="auto" w:fill="FFFFFF"/>
                <w:lang w:val="uk-UA"/>
              </w:rPr>
              <w:t>268</w:t>
            </w:r>
            <w:r w:rsidR="002A757D" w:rsidRPr="007B5386">
              <w:rPr>
                <w:rStyle w:val="rvts37"/>
                <w:rFonts w:ascii="Times New Roman" w:hAnsi="Times New Roman"/>
                <w:bCs/>
                <w:sz w:val="14"/>
                <w:szCs w:val="16"/>
                <w:shd w:val="clear" w:color="auto" w:fill="FFFFFF"/>
                <w:vertAlign w:val="superscript"/>
                <w:lang w:val="uk-UA"/>
              </w:rPr>
              <w:t>-1</w:t>
            </w:r>
            <w:r w:rsidR="002A757D" w:rsidRPr="007B5386">
              <w:rPr>
                <w:rFonts w:ascii="Times New Roman" w:hAnsi="Times New Roman"/>
                <w:sz w:val="14"/>
                <w:szCs w:val="16"/>
                <w:shd w:val="clear" w:color="auto" w:fill="FFFFFF"/>
                <w:lang w:val="uk-UA"/>
              </w:rPr>
              <w:t>.1.2. ст.</w:t>
            </w:r>
            <w:r w:rsidR="002A757D" w:rsidRPr="007B5386">
              <w:rPr>
                <w:rFonts w:ascii="Times New Roman" w:hAnsi="Times New Roman"/>
                <w:sz w:val="14"/>
                <w:szCs w:val="16"/>
                <w:shd w:val="clear" w:color="auto" w:fill="FFFFFF"/>
              </w:rPr>
              <w:t>268</w:t>
            </w:r>
            <w:r w:rsidR="002A757D" w:rsidRPr="007B5386">
              <w:rPr>
                <w:rStyle w:val="rvts37"/>
                <w:rFonts w:ascii="Times New Roman" w:hAnsi="Times New Roman"/>
                <w:bCs/>
                <w:sz w:val="14"/>
                <w:szCs w:val="16"/>
                <w:shd w:val="clear" w:color="auto" w:fill="FFFFFF"/>
                <w:vertAlign w:val="superscript"/>
              </w:rPr>
              <w:t>-1</w:t>
            </w:r>
            <w:r w:rsidR="002A757D" w:rsidRPr="007B5386">
              <w:rPr>
                <w:rFonts w:ascii="Times New Roman" w:hAnsi="Times New Roman"/>
                <w:sz w:val="14"/>
                <w:szCs w:val="16"/>
                <w:shd w:val="clear" w:color="auto" w:fill="FFFFFF"/>
              </w:rPr>
              <w:t>.</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bCs/>
                <w:sz w:val="14"/>
                <w:szCs w:val="16"/>
              </w:rPr>
            </w:pPr>
            <w:bookmarkStart w:id="297" w:name="n12946"/>
            <w:bookmarkStart w:id="298" w:name="n11916"/>
            <w:bookmarkStart w:id="299" w:name="n12949"/>
            <w:bookmarkStart w:id="300" w:name="n11923"/>
            <w:bookmarkEnd w:id="297"/>
            <w:bookmarkEnd w:id="298"/>
            <w:bookmarkEnd w:id="299"/>
            <w:bookmarkEnd w:id="300"/>
            <w:r w:rsidRPr="007B5386">
              <w:rPr>
                <w:sz w:val="14"/>
                <w:szCs w:val="16"/>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 міської ради або ради об’єднаних територіальних громад … контролюючому органу в порядку, встановленому розділом І цього Кодексу.</w:t>
            </w:r>
          </w:p>
        </w:tc>
        <w:tc>
          <w:tcPr>
            <w:tcW w:w="993" w:type="dxa"/>
            <w:tcBorders>
              <w:top w:val="nil"/>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ДФЕІ</w:t>
            </w:r>
          </w:p>
        </w:tc>
      </w:tr>
      <w:tr w:rsidR="002A757D" w:rsidRPr="007B5386" w:rsidTr="002A757D">
        <w:trPr>
          <w:trHeight w:val="1389"/>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shd w:val="clear" w:color="auto" w:fill="FFFFFF"/>
              <w:ind w:left="-104" w:right="-110" w:firstLine="104"/>
              <w:jc w:val="both"/>
              <w:rPr>
                <w:sz w:val="14"/>
                <w:szCs w:val="14"/>
                <w:lang w:val="uk-UA" w:eastAsia="uk-UA"/>
              </w:rPr>
            </w:pPr>
            <w:r w:rsidRPr="007B5386">
              <w:rPr>
                <w:sz w:val="14"/>
                <w:szCs w:val="14"/>
                <w:lang w:val="uk-UA" w:eastAsia="uk-UA"/>
              </w:rPr>
              <w:t>Об’єктом оподаткування є земельна ділянка, яка згідно з рішенням … міської ради або ради об’єднаних територіальних громад …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ЗУ "Про основи соціальної захищеності інвалідів в Україні".</w:t>
            </w:r>
          </w:p>
          <w:p w:rsidR="002A757D" w:rsidRPr="007B5386" w:rsidRDefault="002A757D" w:rsidP="002A757D">
            <w:pPr>
              <w:shd w:val="clear" w:color="auto" w:fill="FFFFFF"/>
              <w:ind w:left="-104" w:right="-110" w:firstLine="104"/>
              <w:jc w:val="both"/>
              <w:rPr>
                <w:sz w:val="14"/>
                <w:szCs w:val="14"/>
                <w:lang w:val="uk-UA" w:eastAsia="uk-UA"/>
              </w:rPr>
            </w:pPr>
            <w:bookmarkStart w:id="301" w:name="n12948"/>
            <w:bookmarkEnd w:id="301"/>
            <w:r w:rsidRPr="007B5386">
              <w:rPr>
                <w:sz w:val="14"/>
                <w:szCs w:val="14"/>
                <w:lang w:val="uk-UA" w:eastAsia="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2A757D" w:rsidRPr="007B5386" w:rsidRDefault="002A757D" w:rsidP="002A757D">
            <w:pPr>
              <w:pStyle w:val="rvps2"/>
              <w:shd w:val="clear" w:color="auto" w:fill="FFFFFF"/>
              <w:spacing w:after="0" w:afterAutospacing="0"/>
              <w:ind w:left="-104" w:right="-110" w:firstLine="104"/>
              <w:jc w:val="both"/>
              <w:rPr>
                <w:sz w:val="14"/>
                <w:szCs w:val="14"/>
              </w:rPr>
            </w:pPr>
            <w:r w:rsidRPr="007B5386">
              <w:rPr>
                <w:sz w:val="14"/>
                <w:szCs w:val="14"/>
              </w:rPr>
              <w:t>Ставка збору та порядок сплати збору до бюджету встановлюються відповідною … міською радою або радою об’єднаних територіальних громад. При визначенні ставки збору … міські ради або ради об’єднаних територіальних громад, … враховують …</w:t>
            </w:r>
          </w:p>
        </w:tc>
        <w:tc>
          <w:tcPr>
            <w:tcW w:w="993" w:type="dxa"/>
            <w:tcBorders>
              <w:top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tc>
      </w:tr>
      <w:tr w:rsidR="002A757D" w:rsidRPr="007B5386" w:rsidTr="002A757D">
        <w:trPr>
          <w:trHeight w:val="563"/>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п.271.2 ст. 271</w:t>
            </w:r>
          </w:p>
        </w:tc>
        <w:tc>
          <w:tcPr>
            <w:tcW w:w="11340" w:type="dxa"/>
            <w:tcBorders>
              <w:top w:val="single" w:sz="4" w:space="0" w:color="auto"/>
            </w:tcBorders>
            <w:shd w:val="clear" w:color="auto" w:fill="auto"/>
          </w:tcPr>
          <w:p w:rsidR="001457AD" w:rsidRPr="007B5386" w:rsidRDefault="001457AD" w:rsidP="002A757D">
            <w:pPr>
              <w:ind w:left="-104" w:right="-110" w:firstLine="104"/>
              <w:jc w:val="both"/>
              <w:rPr>
                <w:rStyle w:val="ae"/>
                <w:i w:val="0"/>
                <w:sz w:val="14"/>
                <w:szCs w:val="14"/>
                <w:lang w:val="uk-UA"/>
              </w:rPr>
            </w:pPr>
            <w:r w:rsidRPr="007B5386">
              <w:rPr>
                <w:color w:val="000000"/>
                <w:sz w:val="14"/>
                <w:szCs w:val="14"/>
                <w:shd w:val="clear" w:color="auto" w:fill="FFFFFF"/>
                <w:lang w:val="uk-UA"/>
              </w:rPr>
              <w:t xml:space="preserve">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w:t>
            </w:r>
            <w:r w:rsidRPr="007B5386">
              <w:rPr>
                <w:color w:val="000000"/>
                <w:sz w:val="14"/>
                <w:szCs w:val="14"/>
                <w:shd w:val="clear" w:color="auto" w:fill="FFFFFF"/>
              </w:rPr>
              <w:t>В іншому разі норми відповідних рішень застосовуються не раніше початку бюджетного періоду, що настає за плановим періодом.</w:t>
            </w:r>
          </w:p>
        </w:tc>
        <w:tc>
          <w:tcPr>
            <w:tcW w:w="993" w:type="dxa"/>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ДКІП</w:t>
            </w:r>
          </w:p>
        </w:tc>
      </w:tr>
      <w:tr w:rsidR="002A757D" w:rsidRPr="007B5386" w:rsidTr="002A757D">
        <w:trPr>
          <w:trHeight w:val="419"/>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val="restart"/>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п.284.1 ст. 284</w:t>
            </w: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rStyle w:val="ae"/>
                <w:i w:val="0"/>
                <w:sz w:val="14"/>
                <w:szCs w:val="16"/>
              </w:rPr>
            </w:pPr>
            <w:r w:rsidRPr="007B5386">
              <w:rPr>
                <w:sz w:val="14"/>
                <w:szCs w:val="16"/>
              </w:rPr>
              <w:t>Органи місцевого самоврядування встановлюють ставки плати за землю та пільги щодо земельного податку, що сплачується на відповідній території.</w:t>
            </w:r>
            <w:bookmarkStart w:id="302" w:name="n11952"/>
            <w:bookmarkStart w:id="303" w:name="n6869"/>
            <w:bookmarkEnd w:id="302"/>
            <w:bookmarkEnd w:id="303"/>
          </w:p>
        </w:tc>
        <w:tc>
          <w:tcPr>
            <w:tcW w:w="993" w:type="dxa"/>
            <w:tcBorders>
              <w:top w:val="nil"/>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552"/>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vMerge/>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p>
        </w:tc>
        <w:tc>
          <w:tcPr>
            <w:tcW w:w="11340" w:type="dxa"/>
            <w:tcBorders>
              <w:top w:val="single" w:sz="4" w:space="0" w:color="auto"/>
            </w:tcBorders>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w:t>
            </w:r>
            <w:r w:rsidR="007B5386">
              <w:rPr>
                <w:sz w:val="14"/>
                <w:szCs w:val="16"/>
              </w:rPr>
              <w:t>формою</w:t>
            </w:r>
            <w:r w:rsidRPr="007B5386">
              <w:rPr>
                <w:sz w:val="14"/>
                <w:szCs w:val="16"/>
              </w:rPr>
              <w:t>, затвердженою Кабінетом Міністрів України.</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304" w:name="n11953"/>
            <w:bookmarkStart w:id="305" w:name="n6870"/>
            <w:bookmarkEnd w:id="304"/>
            <w:bookmarkEnd w:id="305"/>
            <w:r w:rsidRPr="007B5386">
              <w:rPr>
                <w:sz w:val="14"/>
                <w:szCs w:val="16"/>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tc>
        <w:tc>
          <w:tcPr>
            <w:tcW w:w="993" w:type="dxa"/>
            <w:vMerge w:val="restart"/>
            <w:tcBorders>
              <w:top w:val="single" w:sz="4" w:space="0" w:color="auto"/>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ДЗРП</w:t>
            </w:r>
          </w:p>
        </w:tc>
      </w:tr>
      <w:tr w:rsidR="002A757D" w:rsidRPr="007B5386" w:rsidTr="002A757D">
        <w:trPr>
          <w:trHeight w:val="135"/>
        </w:trPr>
        <w:tc>
          <w:tcPr>
            <w:tcW w:w="421" w:type="dxa"/>
            <w:vMerge/>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tcBorders>
            <w:shd w:val="clear" w:color="auto" w:fill="auto"/>
          </w:tcPr>
          <w:p w:rsidR="002A757D" w:rsidRPr="007B5386" w:rsidRDefault="002A757D" w:rsidP="002A757D">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п.288.1 ст. 288</w:t>
            </w:r>
          </w:p>
        </w:tc>
        <w:tc>
          <w:tcPr>
            <w:tcW w:w="11340" w:type="dxa"/>
            <w:tcBorders>
              <w:top w:val="single" w:sz="4" w:space="0" w:color="auto"/>
            </w:tcBorders>
            <w:shd w:val="clear" w:color="auto" w:fill="auto"/>
          </w:tcPr>
          <w:p w:rsidR="002A757D" w:rsidRPr="007B5386" w:rsidRDefault="002A757D" w:rsidP="007B5386">
            <w:pPr>
              <w:pStyle w:val="rvps2"/>
              <w:shd w:val="clear" w:color="auto" w:fill="FFFFFF"/>
              <w:spacing w:after="0" w:afterAutospacing="0"/>
              <w:ind w:left="-104" w:right="-110" w:firstLine="104"/>
              <w:jc w:val="both"/>
              <w:rPr>
                <w:rStyle w:val="ae"/>
                <w:i w:val="0"/>
                <w:sz w:val="14"/>
                <w:szCs w:val="16"/>
              </w:rPr>
            </w:pPr>
            <w:r w:rsidRPr="007B5386">
              <w:rPr>
                <w:sz w:val="14"/>
                <w:szCs w:val="16"/>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w:t>
            </w:r>
            <w:r w:rsidR="007B5386">
              <w:rPr>
                <w:sz w:val="14"/>
                <w:szCs w:val="16"/>
              </w:rPr>
              <w:t xml:space="preserve"> переліки орендарів</w:t>
            </w:r>
            <w:r w:rsidRPr="007B5386">
              <w:rPr>
                <w:sz w:val="14"/>
                <w:szCs w:val="16"/>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bookmarkStart w:id="306" w:name="n11960"/>
            <w:bookmarkEnd w:id="306"/>
          </w:p>
        </w:tc>
        <w:tc>
          <w:tcPr>
            <w:tcW w:w="993" w:type="dxa"/>
            <w:vMerge/>
            <w:tcBorders>
              <w:top w:val="nil"/>
            </w:tcBorders>
            <w:shd w:val="clear" w:color="auto" w:fill="auto"/>
          </w:tcPr>
          <w:p w:rsidR="002A757D" w:rsidRPr="007B5386" w:rsidRDefault="002A757D" w:rsidP="002A757D">
            <w:pPr>
              <w:pStyle w:val="af6"/>
              <w:spacing w:after="0"/>
              <w:ind w:left="-106" w:right="-111"/>
              <w:rPr>
                <w:rStyle w:val="ae"/>
                <w:rFonts w:ascii="Times New Roman" w:hAnsi="Times New Roman"/>
                <w:i w:val="0"/>
                <w:sz w:val="14"/>
                <w:szCs w:val="16"/>
                <w:lang w:val="uk-UA"/>
              </w:rPr>
            </w:pPr>
          </w:p>
        </w:tc>
      </w:tr>
      <w:tr w:rsidR="00FB3C53" w:rsidRPr="007B5386" w:rsidTr="002A757D">
        <w:trPr>
          <w:trHeight w:val="135"/>
        </w:trPr>
        <w:tc>
          <w:tcPr>
            <w:tcW w:w="421" w:type="dxa"/>
            <w:vMerge/>
          </w:tcPr>
          <w:p w:rsidR="00FB3C53" w:rsidRPr="007B5386" w:rsidRDefault="00FB3C53" w:rsidP="002A757D">
            <w:pPr>
              <w:pStyle w:val="af6"/>
              <w:spacing w:after="0"/>
              <w:ind w:left="-108" w:right="-108"/>
              <w:rPr>
                <w:rStyle w:val="ae"/>
                <w:rFonts w:ascii="Times New Roman" w:hAnsi="Times New Roman"/>
                <w:i w:val="0"/>
                <w:sz w:val="14"/>
                <w:szCs w:val="16"/>
                <w:lang w:val="uk-UA"/>
              </w:rPr>
            </w:pPr>
          </w:p>
        </w:tc>
        <w:tc>
          <w:tcPr>
            <w:tcW w:w="2126" w:type="dxa"/>
            <w:vMerge/>
          </w:tcPr>
          <w:p w:rsidR="00FB3C53" w:rsidRPr="007B5386" w:rsidRDefault="00FB3C53"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tcBorders>
            <w:shd w:val="clear" w:color="auto" w:fill="auto"/>
          </w:tcPr>
          <w:p w:rsidR="00FB3C53" w:rsidRPr="007B5386" w:rsidRDefault="00FB3C53" w:rsidP="00735AB2">
            <w:pPr>
              <w:pStyle w:val="af6"/>
              <w:spacing w:after="0"/>
              <w:ind w:left="-105" w:right="-104"/>
              <w:rPr>
                <w:rStyle w:val="ae"/>
                <w:rFonts w:ascii="Times New Roman" w:hAnsi="Times New Roman"/>
                <w:i w:val="0"/>
                <w:sz w:val="14"/>
                <w:szCs w:val="16"/>
                <w:lang w:val="uk-UA"/>
              </w:rPr>
            </w:pPr>
            <w:r w:rsidRPr="007B5386">
              <w:rPr>
                <w:rStyle w:val="ae"/>
                <w:rFonts w:ascii="Times New Roman" w:hAnsi="Times New Roman"/>
                <w:i w:val="0"/>
                <w:sz w:val="14"/>
                <w:szCs w:val="16"/>
                <w:lang w:val="uk-UA"/>
              </w:rPr>
              <w:t>п.п.293.2</w:t>
            </w:r>
            <w:r w:rsidR="00735AB2" w:rsidRPr="007B5386">
              <w:rPr>
                <w:rStyle w:val="ae"/>
                <w:rFonts w:ascii="Times New Roman" w:hAnsi="Times New Roman"/>
                <w:i w:val="0"/>
                <w:sz w:val="14"/>
                <w:szCs w:val="16"/>
                <w:lang w:val="uk-UA"/>
              </w:rPr>
              <w:t xml:space="preserve"> ст. 293</w:t>
            </w:r>
            <w:r w:rsidRPr="007B5386">
              <w:rPr>
                <w:rStyle w:val="ae"/>
                <w:rFonts w:ascii="Times New Roman" w:hAnsi="Times New Roman"/>
                <w:i w:val="0"/>
                <w:sz w:val="14"/>
                <w:szCs w:val="16"/>
                <w:lang w:val="uk-UA"/>
              </w:rPr>
              <w:t>,295.1 ст. 29</w:t>
            </w:r>
            <w:r w:rsidR="00735AB2" w:rsidRPr="007B5386">
              <w:rPr>
                <w:rStyle w:val="ae"/>
                <w:rFonts w:ascii="Times New Roman" w:hAnsi="Times New Roman"/>
                <w:i w:val="0"/>
                <w:sz w:val="14"/>
                <w:szCs w:val="16"/>
                <w:lang w:val="uk-UA"/>
              </w:rPr>
              <w:t>5</w:t>
            </w:r>
          </w:p>
        </w:tc>
        <w:tc>
          <w:tcPr>
            <w:tcW w:w="11340" w:type="dxa"/>
            <w:tcBorders>
              <w:top w:val="single" w:sz="4" w:space="0" w:color="auto"/>
            </w:tcBorders>
            <w:shd w:val="clear" w:color="auto" w:fill="auto"/>
          </w:tcPr>
          <w:p w:rsidR="00735AB2" w:rsidRPr="007B5386" w:rsidRDefault="00FB3C53" w:rsidP="00FB3C53">
            <w:pPr>
              <w:pStyle w:val="rvps2"/>
              <w:shd w:val="clear" w:color="auto" w:fill="FFFFFF"/>
              <w:spacing w:after="0" w:afterAutospacing="0"/>
              <w:ind w:left="-104" w:right="-110" w:firstLine="104"/>
              <w:jc w:val="both"/>
              <w:rPr>
                <w:sz w:val="14"/>
                <w:szCs w:val="16"/>
              </w:rPr>
            </w:pPr>
            <w:r w:rsidRPr="007B5386">
              <w:rPr>
                <w:sz w:val="14"/>
                <w:szCs w:val="16"/>
              </w:rPr>
              <w:t xml:space="preserve">Фіксовані ставки єдиного податку встановлюються … міськими радами … для фізичних осіб - підприємців, які здійснюють господарську діяльність … </w:t>
            </w:r>
          </w:p>
          <w:p w:rsidR="00FB3C53" w:rsidRPr="007B5386" w:rsidRDefault="00FB3C53" w:rsidP="00FB3C53">
            <w:pPr>
              <w:pStyle w:val="rvps2"/>
              <w:shd w:val="clear" w:color="auto" w:fill="FFFFFF"/>
              <w:spacing w:after="0" w:afterAutospacing="0"/>
              <w:ind w:left="-104" w:right="-110" w:firstLine="104"/>
              <w:jc w:val="both"/>
              <w:rPr>
                <w:sz w:val="14"/>
                <w:szCs w:val="16"/>
              </w:rPr>
            </w:pPr>
            <w:r w:rsidRPr="007B5386">
              <w:rPr>
                <w:sz w:val="14"/>
                <w:szCs w:val="16"/>
              </w:rPr>
              <w:t>Міська рада приймає рішення щодо зміни раніше встановлених ставок єдиного податку …</w:t>
            </w:r>
          </w:p>
          <w:p w:rsidR="00FB3C53" w:rsidRPr="007B5386" w:rsidRDefault="00FB3C53" w:rsidP="002A757D">
            <w:pPr>
              <w:pStyle w:val="rvps2"/>
              <w:shd w:val="clear" w:color="auto" w:fill="FFFFFF"/>
              <w:spacing w:after="0" w:afterAutospacing="0"/>
              <w:ind w:left="-104" w:right="-110" w:firstLine="104"/>
              <w:jc w:val="both"/>
              <w:rPr>
                <w:sz w:val="14"/>
                <w:szCs w:val="16"/>
              </w:rPr>
            </w:pPr>
          </w:p>
        </w:tc>
        <w:tc>
          <w:tcPr>
            <w:tcW w:w="993" w:type="dxa"/>
            <w:tcBorders>
              <w:top w:val="nil"/>
            </w:tcBorders>
            <w:shd w:val="clear" w:color="auto" w:fill="auto"/>
          </w:tcPr>
          <w:p w:rsidR="00FB3C53" w:rsidRPr="007B5386" w:rsidRDefault="00FB3C53" w:rsidP="00FB3C53">
            <w:pPr>
              <w:pStyle w:val="af6"/>
              <w:spacing w:after="0"/>
              <w:ind w:left="-106" w:right="-111"/>
              <w:rPr>
                <w:rStyle w:val="ae"/>
                <w:rFonts w:ascii="Times New Roman" w:hAnsi="Times New Roman"/>
                <w:i w:val="0"/>
                <w:sz w:val="14"/>
                <w:szCs w:val="16"/>
                <w:lang w:val="uk-UA"/>
              </w:rPr>
            </w:pPr>
            <w:r w:rsidRPr="007B5386">
              <w:rPr>
                <w:rStyle w:val="ae"/>
                <w:rFonts w:ascii="Times New Roman" w:hAnsi="Times New Roman"/>
                <w:i w:val="0"/>
                <w:sz w:val="14"/>
                <w:szCs w:val="16"/>
                <w:lang w:val="uk-UA"/>
              </w:rPr>
              <w:t>СМР</w:t>
            </w:r>
          </w:p>
          <w:p w:rsidR="00FB3C53" w:rsidRPr="007B5386" w:rsidRDefault="00FB3C53" w:rsidP="00FB3C53">
            <w:pPr>
              <w:pStyle w:val="af6"/>
              <w:spacing w:after="0"/>
              <w:ind w:left="-106" w:right="-111"/>
              <w:rPr>
                <w:rStyle w:val="ae"/>
                <w:rFonts w:ascii="Times New Roman" w:hAnsi="Times New Roman"/>
                <w:i w:val="0"/>
                <w:sz w:val="14"/>
                <w:szCs w:val="16"/>
                <w:lang w:val="uk-UA"/>
              </w:rPr>
            </w:pPr>
            <w:r w:rsidRPr="007B5386">
              <w:rPr>
                <w:rFonts w:ascii="Times New Roman" w:hAnsi="Times New Roman"/>
                <w:sz w:val="14"/>
                <w:szCs w:val="16"/>
                <w:lang w:val="uk-UA"/>
              </w:rPr>
              <w:t>ДЗРП</w:t>
            </w:r>
          </w:p>
        </w:tc>
      </w:tr>
      <w:tr w:rsidR="002A757D" w:rsidRPr="007B5386" w:rsidTr="002A757D">
        <w:trPr>
          <w:trHeight w:val="435"/>
        </w:trPr>
        <w:tc>
          <w:tcPr>
            <w:tcW w:w="421" w:type="dxa"/>
            <w:vMerge/>
            <w:tcBorders>
              <w:bottom w:val="single" w:sz="4" w:space="0" w:color="auto"/>
            </w:tcBorders>
          </w:tcPr>
          <w:p w:rsidR="002A757D" w:rsidRPr="007B5386" w:rsidRDefault="002A757D" w:rsidP="002A757D">
            <w:pPr>
              <w:pStyle w:val="af6"/>
              <w:spacing w:after="0"/>
              <w:ind w:left="-108" w:right="-108"/>
              <w:rPr>
                <w:rStyle w:val="ae"/>
                <w:rFonts w:ascii="Times New Roman" w:hAnsi="Times New Roman"/>
                <w:i w:val="0"/>
                <w:sz w:val="14"/>
                <w:szCs w:val="16"/>
                <w:lang w:val="uk-UA"/>
              </w:rPr>
            </w:pPr>
          </w:p>
        </w:tc>
        <w:tc>
          <w:tcPr>
            <w:tcW w:w="2126" w:type="dxa"/>
            <w:vMerge/>
            <w:tcBorders>
              <w:bottom w:val="single" w:sz="4" w:space="0" w:color="auto"/>
            </w:tcBorders>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top w:val="single" w:sz="4" w:space="0" w:color="auto"/>
              <w:bottom w:val="single" w:sz="4" w:space="0" w:color="auto"/>
            </w:tcBorders>
            <w:shd w:val="clear" w:color="auto" w:fill="auto"/>
          </w:tcPr>
          <w:p w:rsidR="002A757D" w:rsidRPr="007B5386" w:rsidRDefault="00FB3C53" w:rsidP="00FB3C53">
            <w:pPr>
              <w:pStyle w:val="af6"/>
              <w:spacing w:after="0"/>
              <w:ind w:left="-105" w:right="-104"/>
              <w:jc w:val="left"/>
              <w:rPr>
                <w:rStyle w:val="ae"/>
                <w:rFonts w:ascii="Times New Roman" w:hAnsi="Times New Roman"/>
                <w:i w:val="0"/>
                <w:sz w:val="14"/>
                <w:szCs w:val="14"/>
                <w:lang w:val="uk-UA"/>
              </w:rPr>
            </w:pPr>
            <w:r w:rsidRPr="007B5386">
              <w:rPr>
                <w:rStyle w:val="ae"/>
                <w:rFonts w:ascii="Times New Roman" w:hAnsi="Times New Roman"/>
                <w:i w:val="0"/>
                <w:sz w:val="14"/>
                <w:szCs w:val="14"/>
                <w:lang w:val="uk-UA"/>
              </w:rPr>
              <w:t>п. 52 підрозділу 10 р. ХХ</w:t>
            </w:r>
          </w:p>
        </w:tc>
        <w:tc>
          <w:tcPr>
            <w:tcW w:w="11340" w:type="dxa"/>
            <w:tcBorders>
              <w:top w:val="single" w:sz="4" w:space="0" w:color="auto"/>
              <w:bottom w:val="single" w:sz="4" w:space="0" w:color="auto"/>
            </w:tcBorders>
            <w:shd w:val="clear" w:color="auto" w:fill="auto"/>
          </w:tcPr>
          <w:p w:rsidR="00FB3C53" w:rsidRPr="007B5386" w:rsidRDefault="00FB3C53" w:rsidP="007B5386">
            <w:pPr>
              <w:pStyle w:val="rvps2"/>
              <w:shd w:val="clear" w:color="auto" w:fill="FFFFFF"/>
              <w:spacing w:after="150" w:afterAutospacing="0"/>
              <w:ind w:left="-105" w:right="-112" w:firstLine="142"/>
              <w:jc w:val="both"/>
              <w:rPr>
                <w:sz w:val="14"/>
                <w:szCs w:val="14"/>
              </w:rPr>
            </w:pPr>
            <w:r w:rsidRPr="007B5386">
              <w:rPr>
                <w:color w:val="000000"/>
                <w:sz w:val="14"/>
                <w:szCs w:val="14"/>
              </w:rPr>
              <w:t>Установити, що по 31 грудня 2019 року до рішень про встановлення туристичного збору та/або про внесення змін до таких рішень, прийнятих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не застосовуються вимоги </w:t>
            </w:r>
            <w:r w:rsidR="007B5386">
              <w:rPr>
                <w:color w:val="000000"/>
                <w:sz w:val="14"/>
                <w:szCs w:val="14"/>
              </w:rPr>
              <w:t>пп. 4.1.9.</w:t>
            </w:r>
            <w:r w:rsidRPr="007B5386">
              <w:rPr>
                <w:color w:val="000000"/>
                <w:sz w:val="14"/>
                <w:szCs w:val="14"/>
              </w:rPr>
              <w:t> пункту 4.1 статті 4, </w:t>
            </w:r>
            <w:r w:rsidR="007B5386">
              <w:rPr>
                <w:color w:val="000000"/>
                <w:sz w:val="14"/>
                <w:szCs w:val="14"/>
              </w:rPr>
              <w:t>пп. 12.3.3.-12.3.4.</w:t>
            </w:r>
            <w:r w:rsidRPr="007B5386">
              <w:rPr>
                <w:color w:val="000000"/>
                <w:sz w:val="14"/>
                <w:szCs w:val="14"/>
              </w:rPr>
              <w:t> пункту 12.3, </w:t>
            </w:r>
            <w:r w:rsidR="007B5386">
              <w:rPr>
                <w:color w:val="000000"/>
                <w:sz w:val="14"/>
                <w:szCs w:val="14"/>
              </w:rPr>
              <w:t>пп. 12.4.3.</w:t>
            </w:r>
            <w:r w:rsidRPr="007B5386">
              <w:rPr>
                <w:color w:val="000000"/>
                <w:sz w:val="14"/>
                <w:szCs w:val="14"/>
              </w:rPr>
              <w:t> пункту 12.4 та </w:t>
            </w:r>
            <w:r w:rsidR="007B5386">
              <w:rPr>
                <w:color w:val="000000"/>
                <w:sz w:val="14"/>
                <w:szCs w:val="14"/>
              </w:rPr>
              <w:t>пункту 12.5.</w:t>
            </w:r>
            <w:r w:rsidRPr="007B5386">
              <w:rPr>
                <w:color w:val="000000"/>
                <w:sz w:val="14"/>
                <w:szCs w:val="14"/>
              </w:rPr>
              <w:t> статті 12 цього Кодексу та </w:t>
            </w:r>
            <w:r w:rsidR="007B5386">
              <w:rPr>
                <w:color w:val="000000"/>
                <w:sz w:val="14"/>
                <w:szCs w:val="14"/>
              </w:rPr>
              <w:t>ЗУ</w:t>
            </w:r>
            <w:r w:rsidRPr="007B5386">
              <w:rPr>
                <w:color w:val="000000"/>
                <w:sz w:val="14"/>
                <w:szCs w:val="14"/>
              </w:rPr>
              <w:t> "Про засади державної регуляторної політики у сфері господарської діяльності".</w:t>
            </w:r>
            <w:bookmarkStart w:id="307" w:name="n15459"/>
            <w:bookmarkEnd w:id="307"/>
          </w:p>
        </w:tc>
        <w:tc>
          <w:tcPr>
            <w:tcW w:w="993" w:type="dxa"/>
            <w:tcBorders>
              <w:top w:val="single" w:sz="4" w:space="0" w:color="auto"/>
              <w:bottom w:val="single" w:sz="4" w:space="0" w:color="auto"/>
            </w:tcBorders>
            <w:shd w:val="clear" w:color="auto" w:fill="auto"/>
          </w:tcPr>
          <w:p w:rsidR="002A757D" w:rsidRPr="007B5386" w:rsidRDefault="00FB3C53" w:rsidP="002A757D">
            <w:pPr>
              <w:ind w:left="-106" w:right="-111"/>
              <w:jc w:val="center"/>
              <w:rPr>
                <w:sz w:val="14"/>
                <w:szCs w:val="16"/>
                <w:lang w:val="uk-UA"/>
              </w:rPr>
            </w:pPr>
            <w:r w:rsidRPr="007B5386">
              <w:rPr>
                <w:sz w:val="14"/>
                <w:szCs w:val="16"/>
                <w:lang w:val="uk-UA"/>
              </w:rPr>
              <w:t>ДФЕІП</w:t>
            </w:r>
          </w:p>
        </w:tc>
      </w:tr>
      <w:tr w:rsidR="002A757D" w:rsidRPr="007B5386" w:rsidTr="002A757D">
        <w:trPr>
          <w:trHeight w:val="533"/>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8" w:tgtFrame="_blank" w:history="1">
              <w:r w:rsidR="002A757D" w:rsidRPr="007B5386">
                <w:rPr>
                  <w:rStyle w:val="ae"/>
                  <w:rFonts w:ascii="Times New Roman" w:hAnsi="Times New Roman"/>
                  <w:i w:val="0"/>
                  <w:sz w:val="14"/>
                  <w:szCs w:val="16"/>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hyperlink>
            <w:r w:rsidR="002A757D" w:rsidRPr="007B5386">
              <w:rPr>
                <w:rStyle w:val="ae"/>
                <w:rFonts w:ascii="Times New Roman" w:hAnsi="Times New Roman"/>
                <w:i w:val="0"/>
                <w:sz w:val="14"/>
                <w:szCs w:val="16"/>
                <w:lang w:val="uk-UA"/>
              </w:rPr>
              <w:t xml:space="preserve"> Закон від 21.10.2010 № 2624-VI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ст. 3</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Рішення про передачу в оренду чи концесію об'єктів у сферах теплопостачання, водопостачання та водовідведення, що перебувають у комунальній власності, приймають:</w:t>
            </w:r>
          </w:p>
          <w:p w:rsidR="002A757D" w:rsidRPr="007B5386" w:rsidRDefault="002A757D" w:rsidP="002A757D">
            <w:pPr>
              <w:shd w:val="clear" w:color="auto" w:fill="FFFFFF"/>
              <w:ind w:left="-104" w:right="-110" w:firstLine="104"/>
              <w:jc w:val="both"/>
              <w:rPr>
                <w:sz w:val="14"/>
                <w:szCs w:val="16"/>
                <w:lang w:val="uk-UA"/>
              </w:rPr>
            </w:pPr>
            <w:bookmarkStart w:id="308" w:name="n21"/>
            <w:bookmarkEnd w:id="308"/>
            <w:r w:rsidRPr="007B5386">
              <w:rPr>
                <w:sz w:val="14"/>
                <w:szCs w:val="16"/>
                <w:lang w:val="uk-UA" w:eastAsia="en-US"/>
              </w:rPr>
              <w:t>стосовно об'єктів, що перебувають у комунальній власності територіальної громади міста - відповідні міські ради;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8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Передача об'єкта у сферах теплопостачання, водопостачання та водовідведення, що перебуває у комунальній власності, в оренду чи концесію здійснюється за ініціативою … або виконавчих органів міських рад.</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ДІМ</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47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 2 ч. 2 ст. 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shd w:val="clear" w:color="auto" w:fill="FFFFFF"/>
                <w:lang w:val="uk-UA"/>
              </w:rPr>
              <w:t>За результатами розгляду заяви (подання) рада приймає рішення про пропозицію передачі об'єкта у сферах теплопостачання, водопостачання та водовідведення в оренду чи концесію або про відмову в його передачі в оренду чи концесію.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55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речен.1 ч. 4 ст. 5</w:t>
            </w:r>
          </w:p>
          <w:p w:rsidR="002A757D" w:rsidRPr="007B5386" w:rsidRDefault="002A757D" w:rsidP="002A757D">
            <w:pPr>
              <w:ind w:left="-105" w:right="-104"/>
              <w:jc w:val="center"/>
              <w:rPr>
                <w:sz w:val="14"/>
                <w:szCs w:val="16"/>
                <w:lang w:val="uk-UA"/>
              </w:rPr>
            </w:pPr>
            <w:r w:rsidRPr="007B5386">
              <w:rPr>
                <w:sz w:val="14"/>
                <w:szCs w:val="16"/>
                <w:lang w:val="uk-UA"/>
              </w:rPr>
              <w:t>ч.ч.1,2, 5 ст. 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У строк, визначений відповідною радою, але не більш як протягом дванадцяти місяців з дати прийняття нею рішення про передачу в оренду чи концесію об'єкта у сферах теплопостачання, водопостачання та водовідведення, що перебуває у комунальній власності, орган, уповноважений управляти комунальним майном, спільно з органом (підприємством), у господарському віданні або оперативному управлінні якого перебуває такий об'єкт, здійснює його організаційно-технічну підготовку до передачі в оренду чи концесію. За погодженням з відповідною радою зазначений строк може бути продовжено.</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Організаційно-технічна підготовка об'єкта … включає:</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проведення інвентаризації основних засобів і товарно-матеріальних цінностей у складі такого об'єкта;</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впорядкування і відновлення технічної та будівельної документації щодо такого об'єкта;</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визначення вартості об'єкта шляхом здійснення незалежної оцінки, …</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виділення земельної ділянки, закріпленої за об'єктом, у натурі (на місцевості).</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У разі якщо надаватиметься концесія на створення (будівництво) об'єкта у сферах теплопостачання, водопостачання та водовідведення, проводиться тільки підготовка проекту конкурсної документації (у тому числі умов конкурсу) і, за потреби, виділення у натурі (на місцевості) земельної ділянки, яка буде закріплена за об'єктом.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47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3, 4 ст. 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lang w:eastAsia="en-US"/>
              </w:rPr>
            </w:pPr>
            <w:r w:rsidRPr="007B5386">
              <w:rPr>
                <w:sz w:val="14"/>
                <w:szCs w:val="16"/>
              </w:rPr>
              <w:t>У процесі організаційно-технічної підготовки відповідного об’єкта орган, уповноважений управляти комунальним майном, готує:</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інструкцію для заявників (у тому числі інформацію і вимоги щодо порядку проведення конкурсу, розроблення та оформлення заявок, інформацію про процедурні питання);</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інформацію про оголошення конкурсу;</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проект конкурсної документації, що включає: </w:t>
            </w:r>
            <w:bookmarkStart w:id="309" w:name="n45"/>
            <w:bookmarkEnd w:id="309"/>
            <w:r w:rsidRPr="007B5386">
              <w:rPr>
                <w:sz w:val="14"/>
                <w:szCs w:val="16"/>
              </w:rPr>
              <w:t xml:space="preserve">інструкцію для претендентів (у тому числі інформацію і вимоги щодо розроблення та оформлення конкурсних пропозицій, іншу інформацію (документи) для підготовки пропозицій про виконання умов конкурсу, інформацію стосовно об’єкта оренди чи концесії, що має міститися в заяві для надання згоди органу Антимонопольного комітету України на отримання об’єкта в оренду чи концесію); інформацію щодо умов конкурсу; </w:t>
            </w:r>
            <w:bookmarkStart w:id="310" w:name="n47"/>
            <w:bookmarkEnd w:id="310"/>
            <w:r w:rsidRPr="007B5386">
              <w:rPr>
                <w:sz w:val="14"/>
                <w:szCs w:val="16"/>
              </w:rPr>
              <w:t>істотні умови договору оренди чи концесії.</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bookmarkStart w:id="311" w:name="n48"/>
            <w:bookmarkEnd w:id="311"/>
            <w:r w:rsidRPr="007B5386">
              <w:rPr>
                <w:sz w:val="14"/>
                <w:szCs w:val="16"/>
              </w:rPr>
              <w:t>Орган, уповноважений управляти комунальним майном, погоджує умови конкурсу з центральним органом виконавчої влади, що забезпечує формування та реалізацію державної політики у сфері житлово-комунального господарства.</w:t>
            </w:r>
            <w:bookmarkStart w:id="312" w:name="n51"/>
            <w:bookmarkEnd w:id="312"/>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78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речен.2 ч. 4 ст. 5</w:t>
            </w:r>
          </w:p>
          <w:p w:rsidR="002A757D" w:rsidRPr="007B5386" w:rsidRDefault="002A757D" w:rsidP="002A757D">
            <w:pPr>
              <w:ind w:left="-105" w:right="-104"/>
              <w:jc w:val="center"/>
              <w:rPr>
                <w:sz w:val="14"/>
                <w:szCs w:val="16"/>
                <w:lang w:val="uk-UA"/>
              </w:rPr>
            </w:pPr>
            <w:r w:rsidRPr="007B5386">
              <w:rPr>
                <w:sz w:val="14"/>
                <w:szCs w:val="16"/>
                <w:lang w:val="uk-UA"/>
              </w:rPr>
              <w:t>ч. 1 ст. 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Після завершення підготовки об'єкта … до передачі в оренду чи концесію відповідна рада … своїм рішенням:</w:t>
            </w:r>
          </w:p>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затверджує конкурсну документацію;</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313" w:name="n55"/>
            <w:bookmarkEnd w:id="313"/>
            <w:r w:rsidRPr="007B5386">
              <w:rPr>
                <w:sz w:val="14"/>
                <w:szCs w:val="16"/>
              </w:rPr>
              <w:t>утворює конкурсну комісію, затверджує її склад та порядок роботи …</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314" w:name="n56"/>
            <w:bookmarkStart w:id="315" w:name="n57"/>
            <w:bookmarkEnd w:id="314"/>
            <w:bookmarkEnd w:id="315"/>
            <w:r w:rsidRPr="007B5386">
              <w:rPr>
                <w:sz w:val="14"/>
                <w:szCs w:val="16"/>
              </w:rPr>
              <w:t>оголошує конкурс;</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316" w:name="n58"/>
            <w:bookmarkEnd w:id="316"/>
            <w:r w:rsidRPr="007B5386">
              <w:rPr>
                <w:sz w:val="14"/>
                <w:szCs w:val="16"/>
              </w:rPr>
              <w:t>визначає розмір реєстраційного внеску для участі в конкурсі (у розмірі від одного до тисячі неоподатковуваних мінімумів доходів громадян).</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8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vMerge w:val="restart"/>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ч.15 ст. 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На підставі висновків конкурсної комісії відповідна рада … не пізніше ніж протягом місяця приймає рішення про переможця конкурсу ….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7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vMerge/>
            <w:shd w:val="clear" w:color="auto" w:fill="auto"/>
          </w:tcPr>
          <w:p w:rsidR="002A757D" w:rsidRPr="007B5386" w:rsidRDefault="002A757D" w:rsidP="002A757D">
            <w:pPr>
              <w:ind w:left="-105" w:right="-104"/>
              <w:jc w:val="center"/>
              <w:rPr>
                <w:sz w:val="14"/>
                <w:szCs w:val="16"/>
                <w:lang w:val="uk-UA"/>
              </w:rPr>
            </w:pP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Інформація про результати конкурсу, підстави визначення переможця та відхилення пропозицій інших учасників конкурсу підлягають розміщенню на веб-сайті відповідної ради (за його наявності),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відповідної ради (за його відсутності - у місцевому друкованому засобі масової інформації, визначеному такою радою).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ДКІП</w:t>
            </w:r>
          </w:p>
        </w:tc>
      </w:tr>
      <w:tr w:rsidR="002A757D" w:rsidRPr="007B5386" w:rsidTr="002A757D">
        <w:trPr>
          <w:trHeight w:val="4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16 ст. 7;речен.1, 3 абз. 1 ч. 17 ст. 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У разі якщо під час проведення конкурсу на право отримання в оренду чи концесію об'єкта у сферах теплопостачання, водопостачання та водовідведення, що перебуває у комунальній власності, з'ясується, що після закінчення встановленого строку реєстрації учасників конкурсу зареєстровано лише одного учасника, відповідна рада на підставі висновку конкурсної комісії може прийняти рішення про визнання цього учасника переможцем конкурсу.</w:t>
            </w:r>
            <w:r w:rsidRPr="007B5386">
              <w:rPr>
                <w:sz w:val="14"/>
                <w:szCs w:val="16"/>
              </w:rPr>
              <w:t xml:space="preserve"> Протягом трьох місяців з дня прийняття рішення про визначення переможця конкурсу після погодження всіх умов і схвалення остаточної редакції проекту договору відповідна рада укладає з ним договір оренди чи концесії. Орендо- чи концесієдавцем у договорі виступає відповідна рада.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55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речен. 2 абз. 1 ч. 17 ст. 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Погодження умов договору та його підписання покладається на орган або посадову особу місцевого самоврядування, уповноважену на це відповідною радою ... </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46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Об'єкт, що передається в оренду, має бути переданий орендареві не пізніше ніж через шість місяців з дня набрання чинності договором, але не раніше одержання орендарем ліцензії на відповідний вид діяльності. Про передачу об'єкта в оренду представниками орендодавця та орендаря складається відповідний акт.</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7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14</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Про повернення об'єкта … представниками орендодавця та орендаря складається відповідний акт.</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0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shd w:val="clear" w:color="auto" w:fill="FFFFFF"/>
              </w:rPr>
              <w:t>Об'єкт …, що передається в концесію, повинен бути переданий концесіонеру протягом шести місяців з дня набрання чинності договором, але не раніше одержання орендарем ліцензії на відповідний вид діяльності. Про передачу об'єкта в концесію представниками концесієдавця та концесіонера складається відповідний акт.</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4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4 ст. 18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shd w:val="clear" w:color="auto" w:fill="FFFFFF"/>
              </w:rPr>
              <w:t>Про повернення об'єкта у сферах теплопостачання, водопостачання та водовідведення, що перебуває у комунальній власності, представниками концесієдавця та концесіонера складається відповідний акт.</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52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3 ст. 10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en-US"/>
              </w:rPr>
              <w:t>.. центральний орган виконавчої влади, що забезпечує формування та реалізацію державної політики у сфері житлово-комунального господарства, здійснює {повідомну реєстрацію договору оренди чи концесії} і протягом п'яти робочих днів з дня реєстрації надсилає орендарю чи концесіонеру, виконавчому органу відповідної ради та Фонду державного майна України письмове підтвердження із зазначенням реєстраційного номера договору та дати реєстрації. … Реєстрація є однією з умов, за яких можливе виділення коштів з Державного бюджету України на ремонт, реконструкцію та/або модернізацію відповідних об'єктів … переданих в оренду чи концесію.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52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 xml:space="preserve">Орендар за згодою орендодавця має право передати в суборенду орендоване ним нерухоме та інше окреме індивідуально визначене майно, яке не використовується у провадженні господарської діяльності у сферах теплопостачання, водопостачання та водовідведення, якщо інше не передбачено договором оренди. </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40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15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Концесіонер не має права без згоди концесієдавця передавати повністю або частково третім особам майнові права на об’єкти, що перебувають у власності концесієдавця…</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63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8 ст. 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en-US"/>
              </w:rPr>
              <w:t>Контроль за використанням переданого в оренду об'єкта централізованого тепло-, водопостачання і водовідведення та за виконанням орендарем умов укладеного договору оренди здійснює відповідна рада, що прийняла рішення про надання такого об'єкта в оренду, та уповноважені нею органи і посадові особи в порядку, визначеному договором оренди.</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8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11 ст. 15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shd w:val="clear" w:color="auto" w:fill="FFFFFF"/>
                <w:lang w:val="uk-UA"/>
              </w:rPr>
              <w:t>Контроль за виконанням концесіонером умов укладеного договору концесії здійснює відповідна рада, що прийняла рішення про передачу такого об'єкта в концесію, та уповноважений нею орган або посадова особа в порядку, визначеному договором концесії.</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68"/>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09" w:tgtFrame="_blank" w:history="1">
              <w:r w:rsidR="002A757D" w:rsidRPr="007B5386">
                <w:rPr>
                  <w:rStyle w:val="ae"/>
                  <w:rFonts w:ascii="Times New Roman" w:hAnsi="Times New Roman"/>
                  <w:i w:val="0"/>
                  <w:sz w:val="14"/>
                  <w:szCs w:val="16"/>
                  <w:lang w:val="uk-UA"/>
                </w:rPr>
                <w:t>Про землі енергетики та правовий режим спеціальних зон енергетичних об'єктів</w:t>
              </w:r>
            </w:hyperlink>
            <w:r w:rsidR="002A757D" w:rsidRPr="007B5386">
              <w:rPr>
                <w:rStyle w:val="ae"/>
                <w:rFonts w:ascii="Times New Roman" w:hAnsi="Times New Roman"/>
                <w:i w:val="0"/>
                <w:sz w:val="14"/>
                <w:szCs w:val="16"/>
                <w:lang w:val="uk-UA"/>
              </w:rPr>
              <w:t xml:space="preserve"> Закон від 09.07.2010 № 2480-VI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14</w:t>
            </w:r>
          </w:p>
        </w:tc>
        <w:tc>
          <w:tcPr>
            <w:tcW w:w="11340" w:type="dxa"/>
            <w:shd w:val="clear" w:color="auto" w:fill="auto"/>
          </w:tcPr>
          <w:p w:rsidR="002A757D" w:rsidRPr="007B5386" w:rsidRDefault="002A757D" w:rsidP="007B5386">
            <w:pPr>
              <w:pStyle w:val="rvps2"/>
              <w:shd w:val="clear" w:color="auto" w:fill="FFFFFF"/>
              <w:spacing w:after="0" w:afterAutospacing="0"/>
              <w:ind w:left="-104" w:right="-110" w:firstLine="104"/>
              <w:jc w:val="both"/>
              <w:rPr>
                <w:sz w:val="14"/>
                <w:szCs w:val="16"/>
              </w:rPr>
            </w:pPr>
            <w:r w:rsidRPr="007B5386">
              <w:rPr>
                <w:sz w:val="14"/>
                <w:szCs w:val="16"/>
              </w:rPr>
              <w:t xml:space="preserve">Земельні ділянки комунальної власності надаються у власність і користування (у тому числі в оренду) для потреб енергетики за рішенням органів місцевого самоврядування відповідно до їх повноважень та в порядку, встановленому </w:t>
            </w:r>
            <w:r w:rsidR="007B5386">
              <w:rPr>
                <w:sz w:val="14"/>
                <w:szCs w:val="16"/>
              </w:rPr>
              <w:t>ЗК України</w:t>
            </w:r>
            <w:r w:rsidRPr="007B5386">
              <w:rPr>
                <w:sz w:val="14"/>
                <w:szCs w:val="16"/>
              </w:rPr>
              <w:t>.</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37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6 ст. 16</w:t>
            </w:r>
          </w:p>
        </w:tc>
        <w:tc>
          <w:tcPr>
            <w:tcW w:w="11340" w:type="dxa"/>
            <w:shd w:val="clear" w:color="auto" w:fill="auto"/>
          </w:tcPr>
          <w:p w:rsidR="002A757D" w:rsidRPr="007B5386" w:rsidRDefault="002A757D" w:rsidP="007B5386">
            <w:pPr>
              <w:ind w:left="-104" w:right="-110" w:firstLine="104"/>
              <w:jc w:val="both"/>
              <w:rPr>
                <w:sz w:val="14"/>
                <w:szCs w:val="16"/>
                <w:lang w:val="uk-UA"/>
              </w:rPr>
            </w:pPr>
            <w:r w:rsidRPr="007B5386">
              <w:rPr>
                <w:sz w:val="14"/>
                <w:szCs w:val="16"/>
                <w:shd w:val="clear" w:color="auto" w:fill="FFFFFF"/>
                <w:lang w:val="uk-UA"/>
              </w:rPr>
              <w:t>Земельні сервітути на земельних ділянках комунальної власності, які не надані у власність чи користування, встановлюються за договором з органом місцевого самоврядування в межах повноважень, визначених </w:t>
            </w:r>
            <w:r w:rsidR="007B5386">
              <w:rPr>
                <w:sz w:val="14"/>
                <w:szCs w:val="16"/>
                <w:shd w:val="clear" w:color="auto" w:fill="FFFFFF"/>
                <w:lang w:val="uk-UA"/>
              </w:rPr>
              <w:t>ЗК України</w:t>
            </w:r>
            <w:r w:rsidRPr="007B5386">
              <w:rPr>
                <w:sz w:val="14"/>
                <w:szCs w:val="16"/>
                <w:shd w:val="clear" w:color="auto" w:fill="FFFFFF"/>
                <w:lang w:val="uk-UA"/>
              </w:rPr>
              <w:t>, та експлуатуючим підприємством.</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83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1, 2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lang w:eastAsia="ru-RU"/>
              </w:rPr>
              <w:t>Місця розташування енергогенеруючих</w:t>
            </w:r>
            <w:r w:rsidRPr="007B5386">
              <w:rPr>
                <w:sz w:val="14"/>
                <w:szCs w:val="16"/>
              </w:rPr>
              <w:t xml:space="preserve"> </w:t>
            </w:r>
            <w:r w:rsidRPr="007B5386">
              <w:rPr>
                <w:sz w:val="14"/>
                <w:szCs w:val="16"/>
                <w:lang w:eastAsia="ru-RU"/>
              </w:rPr>
              <w:t>підприємств і виробничих об'єктів енергетики у разі необхідності вилучення земельних ділянок державної чи комунальної власності або викупу земельних ділянок приватної власності до початку проведення проектних робіт погоджуються у встановленому порядку виключно з власниками і користувачами земельних ділянок та органами державної влади або органами місцевого самоврядування, до повноваження яких віднесено вилучення (викуп) цих земельних ділянок, крім випадків, передбачених частинами другою і третьою цієї статті.</w:t>
            </w:r>
            <w:r w:rsidRPr="007B5386">
              <w:rPr>
                <w:sz w:val="14"/>
                <w:szCs w:val="16"/>
              </w:rPr>
              <w:t xml:space="preserve"> Розташування об'єктів магістральної, міждержавної, місцевої (локальної) електричних мереж погоджується лише з відповідними … міськими радами або місцевими державними адміністраціями, Кабінетом Міністрів України, а у випадках, визначених законом України, - з Верховною Радою України.</w:t>
            </w:r>
            <w:bookmarkStart w:id="317" w:name="n113"/>
            <w:bookmarkEnd w:id="317"/>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41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4 ст. 25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Власники і користувачі земельних ділянок, місцеві органи виконавчої влади та органи місцевого самоврядування, підприємства, що експлуатують об'єкти енергетики, повинні вживати заходів щодо охорони об'єктів енергетики та дотримання встановлених обмежень та обтяжень у використанні земель у межах спеціальних зон, передбачених документацією із землеустрою.</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УАМ</w:t>
            </w:r>
          </w:p>
        </w:tc>
      </w:tr>
      <w:tr w:rsidR="002A757D" w:rsidRPr="007B5386" w:rsidTr="002A757D">
        <w:trPr>
          <w:trHeight w:val="565"/>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ind w:left="-107" w:right="-111"/>
              <w:jc w:val="both"/>
              <w:rPr>
                <w:sz w:val="14"/>
                <w:szCs w:val="16"/>
                <w:lang w:val="uk-UA"/>
              </w:rPr>
            </w:pPr>
          </w:p>
        </w:tc>
        <w:tc>
          <w:tcPr>
            <w:tcW w:w="850" w:type="dxa"/>
            <w:tcBorders>
              <w:bottom w:val="single" w:sz="4" w:space="0" w:color="auto"/>
            </w:tcBorders>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6 ст. 34</w:t>
            </w:r>
          </w:p>
        </w:tc>
        <w:tc>
          <w:tcPr>
            <w:tcW w:w="11340" w:type="dxa"/>
            <w:tcBorders>
              <w:bottom w:val="single" w:sz="4" w:space="0" w:color="auto"/>
            </w:tcBorders>
            <w:shd w:val="clear" w:color="auto" w:fill="auto"/>
          </w:tcPr>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Власники та користувачі земельних ділянок, місцеві органи виконавчої влади та органи місцевого самоврядування зобов'язані сприяти працівникам зазначених підприємств під час виконання ними планових і аварійно-відновлювальних робіт в організації під'їздів до об'єктів транспортування електроенергії відповідно до затвердженої цим підприємством схеми.</w:t>
            </w:r>
          </w:p>
        </w:tc>
        <w:tc>
          <w:tcPr>
            <w:tcW w:w="993" w:type="dxa"/>
            <w:tcBorders>
              <w:bottom w:val="single" w:sz="4" w:space="0" w:color="auto"/>
            </w:tcBorders>
            <w:shd w:val="clear" w:color="auto" w:fill="auto"/>
          </w:tcPr>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ДЗРП</w:t>
            </w:r>
          </w:p>
          <w:p w:rsidR="002A757D" w:rsidRPr="007B5386" w:rsidRDefault="002A757D" w:rsidP="002A757D">
            <w:pPr>
              <w:ind w:left="-106" w:right="-111"/>
              <w:jc w:val="center"/>
              <w:rPr>
                <w:rStyle w:val="af"/>
                <w:b w:val="0"/>
                <w:sz w:val="14"/>
                <w:szCs w:val="16"/>
                <w:shd w:val="clear" w:color="auto" w:fill="FFFFFF"/>
                <w:lang w:val="uk-UA"/>
              </w:rPr>
            </w:pPr>
            <w:r w:rsidRPr="007B5386">
              <w:rPr>
                <w:rStyle w:val="af"/>
                <w:b w:val="0"/>
                <w:sz w:val="14"/>
                <w:szCs w:val="16"/>
                <w:shd w:val="clear" w:color="auto" w:fill="FFFFFF"/>
                <w:lang w:val="uk-UA"/>
              </w:rPr>
              <w:t>ІнспекцБУ</w:t>
            </w:r>
          </w:p>
          <w:p w:rsidR="002A757D" w:rsidRPr="007B5386" w:rsidRDefault="002A757D" w:rsidP="002A757D">
            <w:pPr>
              <w:ind w:left="-106" w:right="-111"/>
              <w:jc w:val="center"/>
              <w:rPr>
                <w:sz w:val="14"/>
                <w:szCs w:val="16"/>
                <w:lang w:val="uk-UA"/>
              </w:rPr>
            </w:pPr>
            <w:r w:rsidRPr="007B5386">
              <w:rPr>
                <w:sz w:val="14"/>
                <w:szCs w:val="16"/>
                <w:lang w:val="uk-UA"/>
              </w:rPr>
              <w:t>ВНСЦЗН</w:t>
            </w:r>
          </w:p>
        </w:tc>
      </w:tr>
      <w:tr w:rsidR="002A757D" w:rsidRPr="007B5386" w:rsidTr="002A757D">
        <w:trPr>
          <w:trHeight w:val="432"/>
        </w:trPr>
        <w:tc>
          <w:tcPr>
            <w:tcW w:w="421" w:type="dxa"/>
          </w:tcPr>
          <w:p w:rsidR="002A757D" w:rsidRPr="007B5386" w:rsidRDefault="002A757D" w:rsidP="002A757D">
            <w:pPr>
              <w:ind w:left="-108" w:right="-108"/>
              <w:jc w:val="center"/>
              <w:rPr>
                <w:sz w:val="14"/>
                <w:szCs w:val="16"/>
                <w:lang w:val="uk-UA"/>
              </w:rPr>
            </w:pPr>
          </w:p>
        </w:tc>
        <w:tc>
          <w:tcPr>
            <w:tcW w:w="2126" w:type="dxa"/>
          </w:tcPr>
          <w:p w:rsidR="002A757D" w:rsidRPr="007B5386" w:rsidRDefault="008A2B8A" w:rsidP="002A757D">
            <w:pPr>
              <w:pStyle w:val="af6"/>
              <w:spacing w:after="0"/>
              <w:ind w:left="-107" w:right="-111"/>
              <w:rPr>
                <w:rFonts w:ascii="Times New Roman" w:hAnsi="Times New Roman"/>
                <w:sz w:val="14"/>
                <w:szCs w:val="16"/>
                <w:lang w:val="uk-UA"/>
              </w:rPr>
            </w:pPr>
            <w:hyperlink r:id="rId110" w:tgtFrame="_blank" w:history="1">
              <w:r w:rsidR="002A757D" w:rsidRPr="007B5386">
                <w:rPr>
                  <w:rStyle w:val="ae"/>
                  <w:rFonts w:ascii="Times New Roman" w:hAnsi="Times New Roman"/>
                  <w:i w:val="0"/>
                  <w:sz w:val="14"/>
                  <w:szCs w:val="16"/>
                  <w:lang w:val="uk-UA"/>
                </w:rPr>
                <w:t>Про державне регулювання у сфері комунальних послуг</w:t>
              </w:r>
            </w:hyperlink>
            <w:r w:rsidR="002A757D" w:rsidRPr="007B5386">
              <w:rPr>
                <w:rStyle w:val="ae"/>
                <w:rFonts w:ascii="Times New Roman" w:hAnsi="Times New Roman"/>
                <w:i w:val="0"/>
                <w:sz w:val="14"/>
                <w:szCs w:val="16"/>
                <w:lang w:val="uk-UA"/>
              </w:rPr>
              <w:t xml:space="preserve"> Закон від 09.07.2010 № 2479-VI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п. 2 ч. 2 ст. 6</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Національна комісія, що здійснює державне регулювання у сферах енергетики та комунальних послуг, для забезпечення виконання покладених на неї завдань і функцій має право отримувати безоплатно від … органів місцевого самоврядування - документи, матеріали, статистичну та іншу інформацію, визначені законодавством.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11" w:tgtFrame="_blank" w:history="1">
              <w:r w:rsidR="002A757D" w:rsidRPr="007B5386">
                <w:rPr>
                  <w:rStyle w:val="ae"/>
                  <w:rFonts w:ascii="Times New Roman" w:hAnsi="Times New Roman"/>
                  <w:i w:val="0"/>
                  <w:sz w:val="14"/>
                  <w:szCs w:val="16"/>
                  <w:lang w:val="uk-UA"/>
                </w:rPr>
                <w:t>Бюджетний кодекс України</w:t>
              </w:r>
            </w:hyperlink>
            <w:r w:rsidR="002A757D" w:rsidRPr="007B5386">
              <w:rPr>
                <w:rStyle w:val="ae"/>
                <w:rFonts w:ascii="Times New Roman" w:hAnsi="Times New Roman"/>
                <w:i w:val="0"/>
                <w:sz w:val="14"/>
                <w:szCs w:val="16"/>
                <w:lang w:val="uk-UA"/>
              </w:rPr>
              <w:t xml:space="preserve"> Закон від 08.07.2010 № 2456-VI</w:t>
            </w:r>
          </w:p>
        </w:tc>
        <w:tc>
          <w:tcPr>
            <w:tcW w:w="850" w:type="dxa"/>
            <w:shd w:val="clear" w:color="auto" w:fill="auto"/>
          </w:tcPr>
          <w:p w:rsidR="002A757D" w:rsidRPr="007B5386" w:rsidRDefault="002A757D" w:rsidP="002A757D">
            <w:pPr>
              <w:ind w:left="-104"/>
              <w:jc w:val="center"/>
              <w:rPr>
                <w:sz w:val="14"/>
                <w:szCs w:val="16"/>
                <w:lang w:val="uk-UA"/>
              </w:rPr>
            </w:pPr>
            <w:r w:rsidRPr="007B5386">
              <w:rPr>
                <w:sz w:val="14"/>
                <w:szCs w:val="16"/>
                <w:lang w:val="uk-UA" w:eastAsia="uk-UA"/>
              </w:rPr>
              <w:t>п.36 ч.1 ст. 2</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lang w:val="uk-UA" w:eastAsia="uk-UA"/>
              </w:rPr>
              <w:t xml:space="preserve">36) місцевий фінансовий орган -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3142B4">
            <w:pPr>
              <w:ind w:left="-105" w:right="-104"/>
              <w:jc w:val="center"/>
              <w:rPr>
                <w:sz w:val="14"/>
                <w:szCs w:val="16"/>
                <w:lang w:val="uk-UA"/>
              </w:rPr>
            </w:pPr>
            <w:r w:rsidRPr="007B5386">
              <w:rPr>
                <w:sz w:val="14"/>
                <w:szCs w:val="16"/>
                <w:lang w:val="uk-UA" w:eastAsia="uk-UA"/>
              </w:rPr>
              <w:t>ч. 6 ст. 13</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lang w:val="uk-UA" w:eastAsia="uk-UA"/>
              </w:rPr>
              <w:t>Підставою для рішення …відповідної місцевої ради про створення спеціального фонду у складі місцевого бюджету може бути виключно цей Кодекс та закон про Державний бюджет України.</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eastAsia="uk-UA"/>
              </w:rPr>
              <w:t>ч. 3 ст. 16</w:t>
            </w:r>
          </w:p>
        </w:tc>
        <w:tc>
          <w:tcPr>
            <w:tcW w:w="11340" w:type="dxa"/>
            <w:shd w:val="clear" w:color="auto" w:fill="auto"/>
          </w:tcPr>
          <w:p w:rsidR="002A757D" w:rsidRPr="007B5386" w:rsidRDefault="002A757D" w:rsidP="002A757D">
            <w:pPr>
              <w:ind w:left="-104" w:right="-110" w:firstLine="104"/>
              <w:jc w:val="both"/>
              <w:rPr>
                <w:sz w:val="14"/>
                <w:szCs w:val="16"/>
                <w:lang w:val="uk-UA" w:eastAsia="uk-UA"/>
              </w:rPr>
            </w:pPr>
            <w:r w:rsidRPr="007B5386">
              <w:rPr>
                <w:sz w:val="14"/>
                <w:szCs w:val="16"/>
                <w:lang w:val="uk-UA" w:eastAsia="uk-UA"/>
              </w:rPr>
              <w:t>. ….міські ради мають право здійснювати місцеві внутрішні запозичення (за винятком випадків, передбачених ст. 73 БК).</w:t>
            </w:r>
          </w:p>
          <w:p w:rsidR="002A757D" w:rsidRPr="007B5386" w:rsidRDefault="002A757D" w:rsidP="002A757D">
            <w:pPr>
              <w:ind w:left="-104" w:right="-110" w:firstLine="104"/>
              <w:jc w:val="both"/>
              <w:rPr>
                <w:sz w:val="14"/>
                <w:szCs w:val="16"/>
                <w:lang w:val="uk-UA" w:eastAsia="uk-UA"/>
              </w:rPr>
            </w:pPr>
            <w:r w:rsidRPr="007B5386">
              <w:rPr>
                <w:sz w:val="14"/>
                <w:szCs w:val="16"/>
                <w:lang w:val="uk-UA" w:eastAsia="uk-UA"/>
              </w:rPr>
              <w:t>Місцеві зовнішні запозичення шляхом отримання кредитів (позик) від міжнародних фінансових організацій можуть здійснювати…. всі міські ради. Інші місцеві зовнішні запозичення можуть здійснювати лише ….міські ради міст обласного значення.</w:t>
            </w:r>
          </w:p>
          <w:p w:rsidR="009469CE" w:rsidRPr="007B5386" w:rsidRDefault="002A757D" w:rsidP="009469CE">
            <w:pPr>
              <w:ind w:left="-104" w:right="-110" w:firstLine="104"/>
              <w:jc w:val="both"/>
              <w:rPr>
                <w:sz w:val="14"/>
                <w:szCs w:val="16"/>
                <w:lang w:val="uk-UA"/>
              </w:rPr>
            </w:pPr>
            <w:r w:rsidRPr="007B5386">
              <w:rPr>
                <w:sz w:val="14"/>
                <w:szCs w:val="16"/>
                <w:lang w:val="uk-UA" w:eastAsia="uk-UA"/>
              </w:rPr>
              <w:t>Право на здійснення місцевих запозичень у межах, визначених рішенням про місцевий бюджет, з урахуванням ст. 74 БК належить …. територіальній громаді міста в особі керівника місцевого фінансового органу за дорученням….. міської ради.</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ind w:left="-104"/>
              <w:jc w:val="center"/>
              <w:rPr>
                <w:sz w:val="14"/>
                <w:szCs w:val="16"/>
                <w:lang w:val="uk-UA"/>
              </w:rPr>
            </w:pPr>
            <w:r w:rsidRPr="007B5386">
              <w:rPr>
                <w:sz w:val="14"/>
                <w:szCs w:val="16"/>
                <w:lang w:val="uk-UA" w:eastAsia="uk-UA"/>
              </w:rPr>
              <w:t>ч. 7 ст. 16</w:t>
            </w:r>
          </w:p>
        </w:tc>
        <w:tc>
          <w:tcPr>
            <w:tcW w:w="11340" w:type="dxa"/>
            <w:shd w:val="clear" w:color="auto" w:fill="auto"/>
          </w:tcPr>
          <w:p w:rsidR="00E53AC1" w:rsidRPr="007B5386" w:rsidRDefault="002A757D" w:rsidP="00E53AC1">
            <w:pPr>
              <w:ind w:left="-104" w:right="-110" w:firstLine="104"/>
              <w:jc w:val="both"/>
              <w:rPr>
                <w:sz w:val="14"/>
                <w:szCs w:val="16"/>
                <w:lang w:val="uk-UA"/>
              </w:rPr>
            </w:pPr>
            <w:r w:rsidRPr="007B5386">
              <w:rPr>
                <w:sz w:val="14"/>
                <w:szCs w:val="16"/>
                <w:lang w:val="uk-UA" w:eastAsia="uk-UA"/>
              </w:rPr>
              <w:t>З метою ефективного управління …місцевим…боргом та/або ліквідністю єдиного казначейського рахунку …..міська рада або за їх рішенням місцевий фінансовий орган…. має право здійснювати правочини з ….місцевим…. боргом, включаючи обмін, випуск, купівлю, викуп та продаж ….боргових зобов'язань….територіальної громади міста…, за умови дотримання граничного обсягу …місцевого… боргу на кінець бюджетного періоду.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ind w:left="-104"/>
              <w:jc w:val="center"/>
              <w:rPr>
                <w:sz w:val="14"/>
                <w:szCs w:val="16"/>
                <w:lang w:val="uk-UA"/>
              </w:rPr>
            </w:pPr>
            <w:r w:rsidRPr="007B5386">
              <w:rPr>
                <w:rFonts w:eastAsia="Calibri"/>
                <w:sz w:val="14"/>
                <w:szCs w:val="16"/>
                <w:lang w:val="uk-UA" w:eastAsia="en-US"/>
              </w:rPr>
              <w:t>абз. 2 ч. 8 ст. 16</w:t>
            </w:r>
          </w:p>
        </w:tc>
        <w:tc>
          <w:tcPr>
            <w:tcW w:w="11340" w:type="dxa"/>
            <w:shd w:val="clear" w:color="auto" w:fill="auto"/>
          </w:tcPr>
          <w:p w:rsidR="002A757D" w:rsidRPr="007B5386" w:rsidRDefault="002A757D" w:rsidP="002A757D">
            <w:pPr>
              <w:ind w:left="-104" w:right="-110" w:firstLine="104"/>
              <w:jc w:val="both"/>
              <w:rPr>
                <w:sz w:val="14"/>
                <w:szCs w:val="16"/>
                <w:lang w:val="uk-UA"/>
              </w:rPr>
            </w:pPr>
            <w:r w:rsidRPr="007B5386">
              <w:rPr>
                <w:sz w:val="14"/>
                <w:szCs w:val="16"/>
                <w:lang w:val="uk-UA" w:eastAsia="uk-UA"/>
              </w:rPr>
              <w:t>Керівник місцевого фінансового органу має право за рішенням …відповідної місцевої ради в межах поточного бюджетного періоду здійснювати на конкурсних засадах розміщення тимчасово вільних коштів місцевих бюджетів на депозитах або шляхом придбання цінних паперів, емітованих ….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ind w:left="-104"/>
              <w:jc w:val="center"/>
              <w:rPr>
                <w:sz w:val="14"/>
                <w:szCs w:val="16"/>
                <w:lang w:val="uk-UA"/>
              </w:rPr>
            </w:pPr>
            <w:r w:rsidRPr="007B5386">
              <w:rPr>
                <w:rFonts w:eastAsia="Calibri"/>
                <w:sz w:val="14"/>
                <w:szCs w:val="16"/>
                <w:lang w:val="uk-UA" w:eastAsia="en-US"/>
              </w:rPr>
              <w:t>абз.2 ч. 2, ч. 6 ст. 17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Місцеві гарантії можуть надаватися за рішенням:</w:t>
            </w:r>
          </w:p>
          <w:p w:rsidR="002A757D" w:rsidRPr="007B5386" w:rsidRDefault="002A757D" w:rsidP="002A757D">
            <w:pPr>
              <w:shd w:val="clear" w:color="auto" w:fill="FFFFFF"/>
              <w:ind w:left="-104" w:right="-110" w:firstLine="104"/>
              <w:jc w:val="both"/>
              <w:rPr>
                <w:sz w:val="14"/>
                <w:szCs w:val="16"/>
                <w:lang w:val="uk-UA" w:eastAsia="uk-UA"/>
              </w:rPr>
            </w:pPr>
            <w:bookmarkStart w:id="318" w:name="n3231"/>
            <w:bookmarkEnd w:id="318"/>
            <w:r w:rsidRPr="007B5386">
              <w:rPr>
                <w:sz w:val="14"/>
                <w:szCs w:val="16"/>
                <w:lang w:val="uk-UA" w:eastAsia="uk-UA"/>
              </w:rPr>
              <w:t>….відповідної міської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міста …,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p>
          <w:p w:rsidR="002A757D" w:rsidRPr="007B5386" w:rsidRDefault="002A757D" w:rsidP="002A757D">
            <w:pPr>
              <w:shd w:val="clear" w:color="auto" w:fill="FFFFFF"/>
              <w:ind w:left="-104" w:right="-110" w:firstLine="104"/>
              <w:jc w:val="both"/>
              <w:rPr>
                <w:sz w:val="14"/>
                <w:szCs w:val="16"/>
                <w:lang w:val="uk-UA"/>
              </w:rPr>
            </w:pPr>
            <w:r w:rsidRPr="007B5386">
              <w:rPr>
                <w:sz w:val="14"/>
                <w:szCs w:val="16"/>
                <w:shd w:val="clear" w:color="auto" w:fill="FFFFFF"/>
                <w:lang w:val="uk-UA" w:eastAsia="uk-UA"/>
              </w:rPr>
              <w:t>Розмір та вид майнового забезпечення суб’єктів господарювання, у віданні яких є майно … комунальної… власності, визначає….міська рада - щодо відповідного комунального майна.</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E53AC1" w:rsidP="002A757D">
            <w:pPr>
              <w:shd w:val="clear" w:color="auto" w:fill="FFFFFF"/>
              <w:ind w:left="-104"/>
              <w:jc w:val="center"/>
              <w:rPr>
                <w:sz w:val="14"/>
                <w:szCs w:val="16"/>
                <w:lang w:val="uk-UA"/>
              </w:rPr>
            </w:pPr>
            <w:r w:rsidRPr="007B5386">
              <w:rPr>
                <w:sz w:val="14"/>
                <w:szCs w:val="16"/>
                <w:lang w:val="uk-UA" w:eastAsia="uk-UA"/>
              </w:rPr>
              <w:t>ч.ч. 12</w:t>
            </w:r>
            <w:r w:rsidR="002A757D" w:rsidRPr="007B5386">
              <w:rPr>
                <w:sz w:val="14"/>
                <w:szCs w:val="16"/>
                <w:lang w:val="uk-UA" w:eastAsia="uk-UA"/>
              </w:rPr>
              <w:t>, 15  ст. 17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19" w:name="n378"/>
            <w:bookmarkEnd w:id="319"/>
            <w:r w:rsidRPr="007B5386">
              <w:rPr>
                <w:sz w:val="14"/>
                <w:szCs w:val="16"/>
                <w:lang w:val="uk-UA" w:eastAsia="uk-UA"/>
              </w:rPr>
              <w:t>….відповідні місцеві ради можуть встановлювати порядок продажу прав вимоги погашення простроченої більше трьох років заборгованості за кредитами (позиками), залученими під місцеві гарантії, а також за кредитами з відповідних місцевих бюджетів з дотриманням вимог, встановлених Кабінетом Міністрів України.</w:t>
            </w:r>
          </w:p>
          <w:p w:rsidR="002A757D" w:rsidRPr="007B5386" w:rsidRDefault="002A757D" w:rsidP="002A757D">
            <w:pPr>
              <w:shd w:val="clear" w:color="auto" w:fill="FFFFFF"/>
              <w:ind w:left="-104" w:right="-110" w:firstLine="104"/>
              <w:jc w:val="both"/>
              <w:rPr>
                <w:sz w:val="14"/>
                <w:szCs w:val="16"/>
                <w:lang w:val="uk-UA"/>
              </w:rPr>
            </w:pPr>
            <w:r w:rsidRPr="007B5386">
              <w:rPr>
                <w:sz w:val="14"/>
                <w:szCs w:val="16"/>
                <w:shd w:val="clear" w:color="auto" w:fill="FFFFFF"/>
                <w:lang w:val="uk-UA" w:eastAsia="uk-UA"/>
              </w:rPr>
              <w:t>Протягом строку дії договору про місцеву гарантію ….міські ради передбачають у відповідному рішенні про місцевий бюджет кошти на виконання гарантійних зобов'язань з платежів, термін сплати яких настає у відповідному бюджетному періоді.</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sz w:val="14"/>
                <w:szCs w:val="16"/>
                <w:shd w:val="clear" w:color="auto" w:fill="FFFFFF"/>
                <w:lang w:val="uk-UA" w:eastAsia="uk-UA"/>
              </w:rPr>
              <w:t>ч.7 ст. 22</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Розпорядники бюджетних коштів, в оперативному управлінні або господарському віданні яких знаходяться об’єкти, щодо яких здійснюється закупівля енергосервісу, мають право брати довгострокові зобов’язання за енергосервісом на підставі істотних умов договору енергосервісу, затверджених центральним органом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палива….відповідною місцевою радою щодо об’єктів комунальної власності.</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sz w:val="14"/>
                <w:szCs w:val="16"/>
                <w:lang w:val="uk-UA" w:eastAsia="uk-UA"/>
              </w:rPr>
              <w:t>ч. 2 ст. 24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eastAsia="uk-UA"/>
              </w:rPr>
            </w:pPr>
            <w:r w:rsidRPr="007B5386">
              <w:rPr>
                <w:sz w:val="14"/>
                <w:szCs w:val="16"/>
                <w:shd w:val="clear" w:color="auto" w:fill="FFFFFF"/>
                <w:lang w:val="uk-UA" w:eastAsia="uk-UA"/>
              </w:rPr>
              <w:t>Рішення про виділення коштів з резервного фонду бюджету приймаються ….виконавчими органами місцевого самоврядування.</w:t>
            </w:r>
          </w:p>
          <w:p w:rsidR="002A757D" w:rsidRPr="007B5386" w:rsidRDefault="002A757D" w:rsidP="002A757D">
            <w:pPr>
              <w:shd w:val="clear" w:color="auto" w:fill="FFFFFF"/>
              <w:ind w:left="-104" w:right="-110" w:firstLine="104"/>
              <w:jc w:val="both"/>
              <w:rPr>
                <w:sz w:val="14"/>
                <w:szCs w:val="16"/>
                <w:lang w:val="uk-UA"/>
              </w:rPr>
            </w:pPr>
            <w:r w:rsidRPr="007B5386">
              <w:rPr>
                <w:sz w:val="14"/>
                <w:szCs w:val="16"/>
                <w:shd w:val="clear" w:color="auto" w:fill="FFFFFF"/>
                <w:lang w:val="uk-UA" w:eastAsia="uk-UA"/>
              </w:rPr>
              <w:t>….виконавчі органи відповідних місцевих рад щомісячно звітують перед ….відповідною місцевою радою про витрачання коштів резервного фонду відповідного бюджету.</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sz w:val="14"/>
                <w:szCs w:val="16"/>
                <w:shd w:val="clear" w:color="auto" w:fill="FFFFFF"/>
                <w:lang w:val="uk-UA" w:eastAsia="uk-UA"/>
              </w:rPr>
              <w:t>абз.3 ч. 2, абз.1 ч. 5 ст. 28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eastAsia="uk-UA"/>
              </w:rPr>
            </w:pPr>
            <w:r w:rsidRPr="007B5386">
              <w:rPr>
                <w:sz w:val="14"/>
                <w:szCs w:val="16"/>
                <w:shd w:val="clear" w:color="auto" w:fill="FFFFFF"/>
                <w:lang w:val="uk-UA" w:eastAsia="uk-UA"/>
              </w:rPr>
              <w:t>Головні розпорядники коштів місцевих бюджетів розміщують бюджетні запити на своїх офіційних сайтах або оприлюднюють їх в інший спосіб не пізніше ніж через три робочі дні після подання …. відповідній місцевій раді проекту рішення про місцевий бюджет.</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….органи місцевого самоврядування забезпечують публікацію інформації про місцеві бюджети, в тому числі рішень про місцевий бюджет та квартальних звітів про їх виконання. Рішення про місцевий бюджет має бути оприлюднене не пізніше ніж через десять днів з дня його прийняття у газетах, визначених ….відповідними місцевими радами.</w:t>
            </w:r>
            <w:bookmarkStart w:id="320" w:name="n562"/>
            <w:bookmarkEnd w:id="320"/>
          </w:p>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uk-UA"/>
              </w:rPr>
              <w:t>Інформація про виконання…. місцевих бюджетів (крім бюджетів сіл і селищ) підлягає обов'язковій публікації не пізніше 1 березня року, що настає за роком звіту…місцевих бюджетів - у газетах, визначених….відповідними місцевими радами.</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812710">
            <w:pPr>
              <w:shd w:val="clear" w:color="auto" w:fill="FFFFFF"/>
              <w:ind w:left="-104"/>
              <w:jc w:val="center"/>
              <w:rPr>
                <w:sz w:val="14"/>
                <w:szCs w:val="16"/>
                <w:lang w:val="uk-UA"/>
              </w:rPr>
            </w:pPr>
            <w:r w:rsidRPr="007B5386">
              <w:rPr>
                <w:sz w:val="14"/>
                <w:szCs w:val="16"/>
                <w:lang w:val="uk-UA" w:eastAsia="uk-UA"/>
              </w:rPr>
              <w:t xml:space="preserve">абз. </w:t>
            </w:r>
            <w:r w:rsidR="00812710" w:rsidRPr="007B5386">
              <w:rPr>
                <w:sz w:val="14"/>
                <w:szCs w:val="16"/>
                <w:lang w:val="uk-UA" w:eastAsia="uk-UA"/>
              </w:rPr>
              <w:t>10</w:t>
            </w:r>
            <w:r w:rsidRPr="007B5386">
              <w:rPr>
                <w:sz w:val="14"/>
                <w:szCs w:val="16"/>
                <w:lang w:val="uk-UA" w:eastAsia="uk-UA"/>
              </w:rPr>
              <w:t xml:space="preserve"> ч.5 ст. 28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rFonts w:eastAsia="Calibri"/>
                <w:sz w:val="14"/>
                <w:szCs w:val="16"/>
                <w:shd w:val="clear" w:color="auto" w:fill="FFFFFF"/>
                <w:lang w:val="uk-UA" w:eastAsia="en-US"/>
              </w:rPr>
              <w:t>Публічне представлення інформації про виконання місцевих бюджетів (крім бюджетів сіл і селищ) відповідно до показників, бюджетні призначення щодо яких затверджені рішенням про місцевий бюджет, здійснюється до 20 березня року, що настає за звітним. Інформація про час і місце публічного представлення такої інформації публікується разом з інформацією про виконання відповідних бюджетів.</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val="uk-UA" w:eastAsia="uk-UA"/>
              </w:rPr>
              <w:t>ч. 1 ст. 74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21" w:name="n1216"/>
            <w:bookmarkStart w:id="322" w:name="n1217"/>
            <w:bookmarkEnd w:id="321"/>
            <w:bookmarkEnd w:id="322"/>
            <w:r w:rsidRPr="007B5386">
              <w:rPr>
                <w:sz w:val="14"/>
                <w:szCs w:val="16"/>
                <w:lang w:val="uk-UA" w:eastAsia="uk-UA"/>
              </w:rPr>
              <w:t>Місцеві запозичення здійснюються з метою фінансування бюджету розвитку:</w:t>
            </w:r>
          </w:p>
          <w:p w:rsidR="002A757D" w:rsidRPr="007B5386" w:rsidRDefault="002A757D" w:rsidP="002A757D">
            <w:pPr>
              <w:shd w:val="clear" w:color="auto" w:fill="FFFFFF"/>
              <w:ind w:left="-104" w:right="-110" w:firstLine="104"/>
              <w:jc w:val="both"/>
              <w:rPr>
                <w:sz w:val="14"/>
                <w:szCs w:val="16"/>
                <w:lang w:val="uk-UA"/>
              </w:rPr>
            </w:pPr>
            <w:bookmarkStart w:id="323" w:name="n3273"/>
            <w:bookmarkEnd w:id="323"/>
            <w:r w:rsidRPr="007B5386">
              <w:rPr>
                <w:sz w:val="14"/>
                <w:szCs w:val="16"/>
                <w:lang w:val="uk-UA" w:eastAsia="uk-UA"/>
              </w:rPr>
              <w:lastRenderedPageBreak/>
              <w:t>….міських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 міських рад, спрямованих на задоволення інтересів …. територіальних громад міст;</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lastRenderedPageBreak/>
              <w:t>СМР</w:t>
            </w:r>
          </w:p>
          <w:p w:rsidR="002A757D" w:rsidRPr="007B5386" w:rsidRDefault="002A757D" w:rsidP="002A757D">
            <w:pPr>
              <w:ind w:left="-106" w:right="-111"/>
              <w:jc w:val="center"/>
              <w:rPr>
                <w:sz w:val="14"/>
                <w:szCs w:val="16"/>
                <w:lang w:val="uk-UA"/>
              </w:rPr>
            </w:pPr>
            <w:r w:rsidRPr="007B5386">
              <w:rPr>
                <w:sz w:val="14"/>
                <w:szCs w:val="16"/>
                <w:lang w:val="uk-UA"/>
              </w:rPr>
              <w:lastRenderedPageBreak/>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val="uk-UA" w:eastAsia="uk-UA"/>
              </w:rPr>
              <w:t>чч. 1,5, 6 ст. 75</w:t>
            </w:r>
            <w:r w:rsidRPr="007B5386">
              <w:rPr>
                <w:bCs/>
                <w:sz w:val="14"/>
                <w:szCs w:val="16"/>
                <w:vertAlign w:val="superscript"/>
                <w:lang w:val="uk-UA" w:eastAsia="uk-UA"/>
              </w:rPr>
              <w:t>-1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24" w:name="n3548"/>
            <w:bookmarkStart w:id="325" w:name="n3497"/>
            <w:bookmarkEnd w:id="324"/>
            <w:bookmarkEnd w:id="325"/>
            <w:r w:rsidRPr="007B5386">
              <w:rPr>
                <w:sz w:val="14"/>
                <w:szCs w:val="16"/>
                <w:lang w:val="uk-UA" w:eastAsia="uk-UA"/>
              </w:rPr>
              <w:t>Місцевий фінансовий орган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і відповідної території, та з урахуванням Бюджетної декларації 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p>
          <w:p w:rsidR="002A757D" w:rsidRPr="007B5386" w:rsidRDefault="002A757D" w:rsidP="002A757D">
            <w:pPr>
              <w:shd w:val="clear" w:color="auto" w:fill="FFFFFF"/>
              <w:ind w:left="-104" w:right="-110" w:firstLine="104"/>
              <w:jc w:val="both"/>
              <w:rPr>
                <w:sz w:val="14"/>
                <w:szCs w:val="16"/>
                <w:lang w:val="uk-UA" w:eastAsia="uk-UA"/>
              </w:rPr>
            </w:pPr>
            <w:bookmarkStart w:id="326" w:name="n3498"/>
            <w:bookmarkEnd w:id="326"/>
            <w:r w:rsidRPr="007B5386">
              <w:rPr>
                <w:sz w:val="14"/>
                <w:szCs w:val="16"/>
                <w:lang w:val="uk-UA" w:eastAsia="uk-UA"/>
              </w:rPr>
              <w:t>Місцеві фінансові органи до 15 серпня року, що передує плановому, подають до ….виконавчих органів відповідних місцевих рад прогнози відповідних місцевих бюджетів.</w:t>
            </w:r>
          </w:p>
          <w:p w:rsidR="002A757D" w:rsidRPr="007B5386" w:rsidRDefault="002A757D" w:rsidP="002A757D">
            <w:pPr>
              <w:ind w:left="-104" w:right="-110" w:firstLine="104"/>
              <w:jc w:val="both"/>
              <w:rPr>
                <w:sz w:val="14"/>
                <w:szCs w:val="16"/>
                <w:lang w:val="uk-UA"/>
              </w:rPr>
            </w:pPr>
            <w:bookmarkStart w:id="327" w:name="n3510"/>
            <w:bookmarkEnd w:id="327"/>
            <w:r w:rsidRPr="007B5386">
              <w:rPr>
                <w:rFonts w:eastAsia="Calibri"/>
                <w:sz w:val="14"/>
                <w:szCs w:val="16"/>
                <w:lang w:val="uk-UA" w:eastAsia="en-US"/>
              </w:rPr>
              <w:t>…. виконавчі органи відповідних місцевих рад не пізніше 1 вересня року, що передує плановому, розглядають та схвалюють прогнози відповідних місцевих бюджетів і у п’ятиденний строк подають їх разом із фінансово-економічним обґрунтуванням до ….. відповідних місцевих рад для розгляду у порядку, визначеному відповідними радами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812710" w:rsidP="002A757D">
            <w:pPr>
              <w:shd w:val="clear" w:color="auto" w:fill="FFFFFF"/>
              <w:ind w:left="-104"/>
              <w:jc w:val="center"/>
              <w:rPr>
                <w:sz w:val="14"/>
                <w:szCs w:val="16"/>
                <w:lang w:val="uk-UA"/>
              </w:rPr>
            </w:pPr>
            <w:r w:rsidRPr="007B5386">
              <w:rPr>
                <w:bCs/>
                <w:sz w:val="14"/>
                <w:szCs w:val="16"/>
                <w:lang w:val="uk-UA" w:eastAsia="uk-UA"/>
              </w:rPr>
              <w:t>чч.1, 2 ст. 76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28" w:name="n3278"/>
            <w:bookmarkStart w:id="329" w:name="n1240"/>
            <w:bookmarkEnd w:id="328"/>
            <w:bookmarkEnd w:id="329"/>
            <w:r w:rsidRPr="007B5386">
              <w:rPr>
                <w:sz w:val="14"/>
                <w:szCs w:val="16"/>
                <w:lang w:val="uk-UA" w:eastAsia="uk-UA"/>
              </w:rPr>
              <w:t>Проект рішення про місцевий бюджет перед його розглядом ….відповідної місцевої ради схвалюється …. виконавчим органом відповідної місцевої ради. </w:t>
            </w:r>
          </w:p>
          <w:p w:rsidR="002A757D" w:rsidRPr="007B5386" w:rsidRDefault="002A757D" w:rsidP="002A757D">
            <w:pPr>
              <w:shd w:val="clear" w:color="auto" w:fill="FFFFFF"/>
              <w:ind w:left="-104" w:right="-110" w:firstLine="104"/>
              <w:jc w:val="both"/>
              <w:rPr>
                <w:sz w:val="14"/>
                <w:szCs w:val="16"/>
                <w:lang w:val="uk-UA" w:eastAsia="uk-UA"/>
              </w:rPr>
            </w:pPr>
            <w:r w:rsidRPr="007B5386">
              <w:rPr>
                <w:sz w:val="14"/>
                <w:szCs w:val="16"/>
                <w:lang w:val="uk-UA" w:eastAsia="uk-UA"/>
              </w:rPr>
              <w:t>Рішенням про місцевий бюджет визначаються:</w:t>
            </w:r>
          </w:p>
          <w:p w:rsidR="002A757D" w:rsidRPr="007B5386" w:rsidRDefault="002A757D" w:rsidP="002A757D">
            <w:pPr>
              <w:shd w:val="clear" w:color="auto" w:fill="FFFFFF"/>
              <w:ind w:left="-104" w:right="-110" w:firstLine="104"/>
              <w:jc w:val="both"/>
              <w:rPr>
                <w:sz w:val="14"/>
                <w:szCs w:val="16"/>
                <w:lang w:val="uk-UA" w:eastAsia="uk-UA"/>
              </w:rPr>
            </w:pPr>
            <w:bookmarkStart w:id="330" w:name="n1255"/>
            <w:bookmarkEnd w:id="330"/>
            <w:r w:rsidRPr="007B5386">
              <w:rPr>
                <w:sz w:val="14"/>
                <w:szCs w:val="16"/>
                <w:lang w:val="uk-UA" w:eastAsia="uk-UA"/>
              </w:rPr>
              <w:t>1) загальні суми доходів, видатків та кредитування місцевого бюджету (з розподілом на загальний та спеціальний фонди);</w:t>
            </w:r>
          </w:p>
          <w:p w:rsidR="002A757D" w:rsidRPr="007B5386" w:rsidRDefault="002A757D" w:rsidP="002A757D">
            <w:pPr>
              <w:shd w:val="clear" w:color="auto" w:fill="FFFFFF"/>
              <w:ind w:left="-104" w:right="-110" w:firstLine="104"/>
              <w:jc w:val="both"/>
              <w:rPr>
                <w:sz w:val="14"/>
                <w:szCs w:val="16"/>
                <w:lang w:val="uk-UA" w:eastAsia="uk-UA"/>
              </w:rPr>
            </w:pPr>
            <w:bookmarkStart w:id="331" w:name="n2615"/>
            <w:bookmarkStart w:id="332" w:name="n1256"/>
            <w:bookmarkEnd w:id="331"/>
            <w:bookmarkEnd w:id="332"/>
            <w:r w:rsidRPr="007B5386">
              <w:rPr>
                <w:sz w:val="14"/>
                <w:szCs w:val="16"/>
                <w:lang w:val="uk-UA" w:eastAsia="uk-UA"/>
              </w:rPr>
              <w:t>2) граничний обсяг річного дефіциту (профіциту) місцевого бюджету в наступному бюджетному періоді і місцевого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 ст. 17 БК;</w:t>
            </w:r>
          </w:p>
          <w:p w:rsidR="002A757D" w:rsidRPr="007B5386" w:rsidRDefault="002A757D" w:rsidP="002A757D">
            <w:pPr>
              <w:shd w:val="clear" w:color="auto" w:fill="FFFFFF"/>
              <w:ind w:left="-104" w:right="-110" w:firstLine="104"/>
              <w:jc w:val="both"/>
              <w:rPr>
                <w:sz w:val="14"/>
                <w:szCs w:val="16"/>
                <w:lang w:val="uk-UA" w:eastAsia="uk-UA"/>
              </w:rPr>
            </w:pPr>
            <w:bookmarkStart w:id="333" w:name="n1257"/>
            <w:bookmarkEnd w:id="333"/>
            <w:r w:rsidRPr="007B5386">
              <w:rPr>
                <w:sz w:val="14"/>
                <w:szCs w:val="16"/>
                <w:lang w:val="uk-UA" w:eastAsia="uk-UA"/>
              </w:rPr>
              <w:t>3) доходи місцевого бюджету за бюджетною класифікацією (у додатку до рішення);</w:t>
            </w:r>
          </w:p>
          <w:p w:rsidR="002A757D" w:rsidRPr="007B5386" w:rsidRDefault="002A757D" w:rsidP="002A757D">
            <w:pPr>
              <w:shd w:val="clear" w:color="auto" w:fill="FFFFFF"/>
              <w:ind w:left="-104" w:right="-110" w:firstLine="104"/>
              <w:jc w:val="both"/>
              <w:rPr>
                <w:sz w:val="14"/>
                <w:szCs w:val="16"/>
                <w:lang w:val="uk-UA" w:eastAsia="uk-UA"/>
              </w:rPr>
            </w:pPr>
            <w:bookmarkStart w:id="334" w:name="n1258"/>
            <w:bookmarkEnd w:id="334"/>
            <w:r w:rsidRPr="007B5386">
              <w:rPr>
                <w:sz w:val="14"/>
                <w:szCs w:val="16"/>
                <w:lang w:val="uk-UA" w:eastAsia="uk-UA"/>
              </w:rPr>
              <w:t>4) фінансування місцевого бюджету за бюджетною класифікацією (у додатку до рішення);</w:t>
            </w:r>
          </w:p>
          <w:p w:rsidR="002A757D" w:rsidRPr="007B5386" w:rsidRDefault="002A757D" w:rsidP="002A757D">
            <w:pPr>
              <w:shd w:val="clear" w:color="auto" w:fill="FFFFFF"/>
              <w:ind w:left="-104" w:right="-110" w:firstLine="104"/>
              <w:jc w:val="both"/>
              <w:rPr>
                <w:sz w:val="14"/>
                <w:szCs w:val="16"/>
                <w:lang w:val="uk-UA" w:eastAsia="uk-UA"/>
              </w:rPr>
            </w:pPr>
            <w:bookmarkStart w:id="335" w:name="n1259"/>
            <w:bookmarkEnd w:id="335"/>
            <w:r w:rsidRPr="007B5386">
              <w:rPr>
                <w:sz w:val="14"/>
                <w:szCs w:val="16"/>
                <w:lang w:val="uk-UA" w:eastAsia="uk-UA"/>
              </w:rPr>
              <w:t>5) бюджетні призначення головним розпорядникам коштів місцевого бюджету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2A757D" w:rsidRPr="007B5386" w:rsidRDefault="002A757D" w:rsidP="002A757D">
            <w:pPr>
              <w:shd w:val="clear" w:color="auto" w:fill="FFFFFF"/>
              <w:ind w:left="-104" w:right="-110" w:firstLine="104"/>
              <w:jc w:val="both"/>
              <w:rPr>
                <w:sz w:val="14"/>
                <w:szCs w:val="16"/>
                <w:lang w:val="uk-UA" w:eastAsia="uk-UA"/>
              </w:rPr>
            </w:pPr>
            <w:bookmarkStart w:id="336" w:name="n1260"/>
            <w:bookmarkEnd w:id="336"/>
            <w:r w:rsidRPr="007B5386">
              <w:rPr>
                <w:sz w:val="14"/>
                <w:szCs w:val="16"/>
                <w:lang w:val="uk-UA" w:eastAsia="uk-UA"/>
              </w:rPr>
              <w:t>6) бюджетні призначення міжбюджетних трансфертів (у додатках до рішення);</w:t>
            </w:r>
          </w:p>
          <w:p w:rsidR="002A757D" w:rsidRPr="007B5386" w:rsidRDefault="002A757D" w:rsidP="002A757D">
            <w:pPr>
              <w:shd w:val="clear" w:color="auto" w:fill="FFFFFF"/>
              <w:ind w:left="-104" w:right="-110" w:firstLine="104"/>
              <w:jc w:val="both"/>
              <w:rPr>
                <w:sz w:val="14"/>
                <w:szCs w:val="16"/>
                <w:lang w:val="uk-UA" w:eastAsia="uk-UA"/>
              </w:rPr>
            </w:pPr>
            <w:bookmarkStart w:id="337" w:name="n1261"/>
            <w:bookmarkEnd w:id="337"/>
            <w:r w:rsidRPr="007B5386">
              <w:rPr>
                <w:sz w:val="14"/>
                <w:szCs w:val="16"/>
                <w:lang w:val="uk-UA" w:eastAsia="uk-UA"/>
              </w:rPr>
              <w:t>7) розмір оборотного залишку коштів місцевого бюджету;</w:t>
            </w:r>
          </w:p>
          <w:p w:rsidR="002A757D" w:rsidRPr="007B5386" w:rsidRDefault="002A757D" w:rsidP="002A757D">
            <w:pPr>
              <w:shd w:val="clear" w:color="auto" w:fill="FFFFFF"/>
              <w:ind w:left="-104" w:right="-110" w:firstLine="104"/>
              <w:jc w:val="both"/>
              <w:rPr>
                <w:sz w:val="14"/>
                <w:szCs w:val="16"/>
                <w:lang w:val="uk-UA"/>
              </w:rPr>
            </w:pPr>
            <w:bookmarkStart w:id="338" w:name="n1262"/>
            <w:bookmarkEnd w:id="338"/>
            <w:r w:rsidRPr="007B5386">
              <w:rPr>
                <w:sz w:val="14"/>
                <w:szCs w:val="16"/>
                <w:lang w:val="uk-UA" w:eastAsia="uk-UA"/>
              </w:rPr>
              <w:t>8) додаткові положення, що регламентують процес виконання місцевого бюджету.</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 xml:space="preserve">СМР </w:t>
            </w:r>
          </w:p>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val="uk-UA" w:eastAsia="uk-UA"/>
              </w:rPr>
              <w:t>ч. 2 ст. 77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bookmarkStart w:id="339" w:name="n1265"/>
            <w:bookmarkStart w:id="340" w:name="n1266"/>
            <w:bookmarkEnd w:id="339"/>
            <w:bookmarkEnd w:id="340"/>
            <w:r w:rsidRPr="007B5386">
              <w:rPr>
                <w:sz w:val="14"/>
                <w:szCs w:val="16"/>
                <w:lang w:val="uk-UA" w:eastAsia="uk-UA"/>
              </w:rPr>
              <w:t>Місцеві бюджети затверджуються рішенням …. відповідної місцевої ради до 25 грудня (включно) року, що передує плановому.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rFonts w:eastAsia="Calibri"/>
                <w:bCs/>
                <w:sz w:val="14"/>
                <w:szCs w:val="16"/>
                <w:shd w:val="clear" w:color="auto" w:fill="FFFFFF"/>
                <w:lang w:val="uk-UA" w:eastAsia="en-US"/>
              </w:rPr>
              <w:t>чч.1,7 ст. 78.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41" w:name="n1271"/>
            <w:bookmarkEnd w:id="341"/>
            <w:r w:rsidRPr="007B5386">
              <w:rPr>
                <w:sz w:val="14"/>
                <w:szCs w:val="16"/>
                <w:lang w:val="uk-UA" w:eastAsia="uk-UA"/>
              </w:rPr>
              <w:t>…..виконавчі органи відповідних місцевих рад ...забезпечують виконання відповідних місцевих бюджетів. Місцеві фінансові органи здійснюють загальну організацію та управління виконанням відповідного місцевого бюджету, координують діяльність учасників бюджетного процесу з питань виконання бюджету.</w:t>
            </w:r>
          </w:p>
          <w:p w:rsidR="002A757D" w:rsidRPr="007B5386" w:rsidRDefault="002A757D" w:rsidP="002A757D">
            <w:pPr>
              <w:shd w:val="clear" w:color="auto" w:fill="FFFFFF"/>
              <w:ind w:left="-104" w:right="-110" w:firstLine="104"/>
              <w:jc w:val="both"/>
              <w:rPr>
                <w:sz w:val="14"/>
                <w:szCs w:val="16"/>
                <w:lang w:val="uk-UA"/>
              </w:rPr>
            </w:pPr>
            <w:r w:rsidRPr="007B5386">
              <w:rPr>
                <w:rFonts w:eastAsia="Calibri"/>
                <w:sz w:val="14"/>
                <w:szCs w:val="16"/>
                <w:shd w:val="clear" w:color="auto" w:fill="FFFFFF"/>
                <w:lang w:val="uk-UA" w:eastAsia="en-US"/>
              </w:rPr>
              <w:t>Рішення про внесення змін до рішення про місцевий бюджет ухвалюється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Факт перевиконання дохідної частини загального фонду місцевого бюджету визнається за підсумками першого кварталу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 Факт недоотримання доходів загального фонду місцевого бюджету визнається на підставі офіційного висновку місцевого фінансового органу за підсумками квартального звіту в разі недоотримання доходів загального фонду місцевого бюджету, врахованих у розписі місцевого бюджету на відповідний період, більше ніж на 15 відсотків.</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val="uk-UA" w:eastAsia="uk-UA"/>
              </w:rPr>
              <w:t>чч.1,4 ст. 80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42" w:name="n1289"/>
            <w:bookmarkEnd w:id="342"/>
            <w:r w:rsidRPr="007B5386">
              <w:rPr>
                <w:sz w:val="14"/>
                <w:szCs w:val="16"/>
                <w:lang w:val="uk-UA" w:eastAsia="uk-UA"/>
              </w:rPr>
              <w:t>Звітність про виконання місцевих бюджетів визначається відповідно до вимог, встановлених щодо звітності про виконання Державного бюджету України у ст.ст. 58-61 БК.</w:t>
            </w:r>
          </w:p>
          <w:p w:rsidR="002A757D" w:rsidRPr="007B5386" w:rsidRDefault="002A757D" w:rsidP="002A757D">
            <w:pPr>
              <w:shd w:val="clear" w:color="auto" w:fill="FFFFFF"/>
              <w:ind w:left="-104" w:right="-110" w:firstLine="104"/>
              <w:jc w:val="both"/>
              <w:rPr>
                <w:rFonts w:eastAsia="Calibri"/>
                <w:bCs/>
                <w:sz w:val="14"/>
                <w:szCs w:val="16"/>
                <w:shd w:val="clear" w:color="auto" w:fill="FFFFFF"/>
                <w:lang w:val="uk-UA" w:eastAsia="en-US"/>
              </w:rPr>
            </w:pPr>
            <w:r w:rsidRPr="007B5386">
              <w:rPr>
                <w:rFonts w:eastAsia="Calibri"/>
                <w:sz w:val="14"/>
                <w:szCs w:val="16"/>
                <w:shd w:val="clear" w:color="auto" w:fill="FFFFFF"/>
                <w:lang w:val="uk-UA" w:eastAsia="en-US"/>
              </w:rPr>
              <w:t>Квартальний та річний звіти про виконання місцевого бюджету подаються до …. відповідної місцевої ради Радою ….. виконавчим органом відповідної місцевої ради….. у двомісячний строк після завершення відповідного бюджетного періоду. Перевірка річного звіту здійснюється …. комісією з питань бюджету….відповідної місцевої ради, після чого …. відповідні місцеві ради затверджують річний звіт про виконання бюджету або приймають інше рішення з цього приводу.</w:t>
            </w:r>
            <w:r w:rsidRPr="007B5386">
              <w:rPr>
                <w:rFonts w:eastAsia="Calibri"/>
                <w:bCs/>
                <w:sz w:val="14"/>
                <w:szCs w:val="16"/>
                <w:shd w:val="clear" w:color="auto" w:fill="FFFFFF"/>
                <w:lang w:val="uk-UA" w:eastAsia="en-US"/>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eastAsia="uk-UA"/>
              </w:rPr>
              <w:t xml:space="preserve">ч. 2 ст. </w:t>
            </w:r>
            <w:r w:rsidRPr="007B5386">
              <w:rPr>
                <w:bCs/>
                <w:sz w:val="14"/>
                <w:szCs w:val="16"/>
                <w:lang w:val="uk-UA" w:eastAsia="uk-UA"/>
              </w:rPr>
              <w:t>111</w:t>
            </w:r>
          </w:p>
        </w:tc>
        <w:tc>
          <w:tcPr>
            <w:tcW w:w="11340" w:type="dxa"/>
            <w:shd w:val="clear" w:color="auto" w:fill="auto"/>
          </w:tcPr>
          <w:p w:rsidR="002A757D" w:rsidRPr="007B5386" w:rsidRDefault="002A757D" w:rsidP="002A757D">
            <w:pPr>
              <w:shd w:val="clear" w:color="auto" w:fill="FFFFFF"/>
              <w:ind w:left="-104" w:right="-110" w:firstLine="104"/>
              <w:jc w:val="both"/>
              <w:rPr>
                <w:rFonts w:eastAsia="Calibri"/>
                <w:bCs/>
                <w:sz w:val="14"/>
                <w:szCs w:val="16"/>
                <w:shd w:val="clear" w:color="auto" w:fill="FFFFFF"/>
                <w:lang w:val="uk-UA" w:eastAsia="en-US"/>
              </w:rPr>
            </w:pPr>
            <w:bookmarkStart w:id="343" w:name="n1697"/>
            <w:bookmarkStart w:id="344" w:name="n1699"/>
            <w:bookmarkEnd w:id="343"/>
            <w:bookmarkEnd w:id="344"/>
            <w:r w:rsidRPr="007B5386">
              <w:rPr>
                <w:sz w:val="14"/>
                <w:szCs w:val="16"/>
                <w:lang w:val="uk-UA" w:eastAsia="uk-UA"/>
              </w:rPr>
              <w:t>Місцеві фінансові органи здійснюють контроль за дотриманням бюджетного законодавства на кожній стадії бюджетного процесу щодо місцевих бюджетів.</w:t>
            </w:r>
            <w:r w:rsidRPr="007B5386">
              <w:rPr>
                <w:rFonts w:eastAsia="Calibri"/>
                <w:bCs/>
                <w:sz w:val="14"/>
                <w:szCs w:val="16"/>
                <w:shd w:val="clear" w:color="auto" w:fill="FFFFFF"/>
                <w:lang w:val="uk-UA" w:eastAsia="en-US"/>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eastAsia="uk-UA"/>
              </w:rPr>
              <w:t xml:space="preserve">ч.1 ст. </w:t>
            </w:r>
            <w:r w:rsidRPr="007B5386">
              <w:rPr>
                <w:bCs/>
                <w:sz w:val="14"/>
                <w:szCs w:val="16"/>
                <w:lang w:val="uk-UA" w:eastAsia="uk-UA"/>
              </w:rPr>
              <w:t>114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45" w:name="n1724"/>
            <w:bookmarkEnd w:id="345"/>
            <w:r w:rsidRPr="007B5386">
              <w:rPr>
                <w:sz w:val="14"/>
                <w:szCs w:val="16"/>
                <w:lang w:val="uk-UA" w:eastAsia="uk-UA"/>
              </w:rPr>
              <w:t>1. ….відповідні місцеві ради з контролю за дотриманням бюджетного законодавства здійснюють:</w:t>
            </w:r>
          </w:p>
          <w:p w:rsidR="002A757D" w:rsidRPr="007B5386" w:rsidRDefault="002A757D" w:rsidP="002A757D">
            <w:pPr>
              <w:shd w:val="clear" w:color="auto" w:fill="FFFFFF"/>
              <w:ind w:left="-104" w:right="-110" w:firstLine="104"/>
              <w:jc w:val="both"/>
              <w:rPr>
                <w:rFonts w:eastAsia="Calibri"/>
                <w:bCs/>
                <w:sz w:val="14"/>
                <w:szCs w:val="16"/>
                <w:shd w:val="clear" w:color="auto" w:fill="FFFFFF"/>
                <w:lang w:val="uk-UA" w:eastAsia="en-US"/>
              </w:rPr>
            </w:pPr>
            <w:bookmarkStart w:id="346" w:name="n1725"/>
            <w:bookmarkEnd w:id="346"/>
            <w:r w:rsidRPr="007B5386">
              <w:rPr>
                <w:sz w:val="14"/>
                <w:szCs w:val="16"/>
                <w:lang w:val="uk-UA" w:eastAsia="uk-UA"/>
              </w:rPr>
              <w:t>1) контроль за виконанням рішення про місцевий бюджет;</w:t>
            </w:r>
            <w:r w:rsidRPr="007B5386">
              <w:rPr>
                <w:rFonts w:eastAsia="Calibri"/>
                <w:bCs/>
                <w:sz w:val="14"/>
                <w:szCs w:val="16"/>
                <w:shd w:val="clear" w:color="auto" w:fill="FFFFFF"/>
                <w:lang w:val="uk-UA" w:eastAsia="en-US"/>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shd w:val="clear" w:color="auto" w:fill="FFFFFF"/>
              <w:ind w:left="-104"/>
              <w:jc w:val="center"/>
              <w:rPr>
                <w:sz w:val="14"/>
                <w:szCs w:val="16"/>
                <w:lang w:val="uk-UA"/>
              </w:rPr>
            </w:pPr>
            <w:r w:rsidRPr="007B5386">
              <w:rPr>
                <w:bCs/>
                <w:sz w:val="14"/>
                <w:szCs w:val="16"/>
                <w:lang w:eastAsia="uk-UA"/>
              </w:rPr>
              <w:t xml:space="preserve">ч.1 ст. </w:t>
            </w:r>
            <w:r w:rsidRPr="007B5386">
              <w:rPr>
                <w:bCs/>
                <w:sz w:val="14"/>
                <w:szCs w:val="16"/>
                <w:lang w:val="uk-UA" w:eastAsia="uk-UA"/>
              </w:rPr>
              <w:t>115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uk-UA"/>
              </w:rPr>
            </w:pPr>
            <w:bookmarkStart w:id="347" w:name="n1728"/>
            <w:bookmarkEnd w:id="347"/>
            <w:r w:rsidRPr="007B5386">
              <w:rPr>
                <w:sz w:val="14"/>
                <w:szCs w:val="16"/>
                <w:lang w:val="uk-UA" w:eastAsia="uk-UA"/>
              </w:rPr>
              <w:t>1. Контроль за відповідністю бюджетному законодавству показників затверджених бюджетів, розпису бюджету, кошторисів бюджетних установ та інших документів, які використовуються у бюджетному процесі, здійснюється:</w:t>
            </w:r>
          </w:p>
          <w:p w:rsidR="002A757D" w:rsidRPr="007B5386" w:rsidRDefault="002A757D" w:rsidP="002A757D">
            <w:pPr>
              <w:shd w:val="clear" w:color="auto" w:fill="FFFFFF"/>
              <w:ind w:left="-104" w:right="-110" w:firstLine="104"/>
              <w:jc w:val="both"/>
              <w:rPr>
                <w:sz w:val="14"/>
                <w:szCs w:val="16"/>
                <w:lang w:val="uk-UA" w:eastAsia="uk-UA"/>
              </w:rPr>
            </w:pPr>
            <w:bookmarkStart w:id="348" w:name="n1729"/>
            <w:bookmarkStart w:id="349" w:name="n1730"/>
            <w:bookmarkEnd w:id="348"/>
            <w:bookmarkEnd w:id="349"/>
            <w:r w:rsidRPr="007B5386">
              <w:rPr>
                <w:sz w:val="14"/>
                <w:szCs w:val="16"/>
                <w:lang w:val="uk-UA" w:eastAsia="uk-UA"/>
              </w:rPr>
              <w:t>2) обласними державними адміністраціями - щодо районних та міських (міст обласного значення) бюджетів і бюджетів об’єднаних територіальних громад;</w:t>
            </w:r>
          </w:p>
          <w:p w:rsidR="002A757D" w:rsidRPr="007B5386" w:rsidRDefault="002A757D" w:rsidP="002A757D">
            <w:pPr>
              <w:shd w:val="clear" w:color="auto" w:fill="FFFFFF"/>
              <w:ind w:left="-104" w:right="-110" w:firstLine="104"/>
              <w:jc w:val="both"/>
              <w:rPr>
                <w:sz w:val="14"/>
                <w:szCs w:val="16"/>
                <w:lang w:val="uk-UA"/>
              </w:rPr>
            </w:pPr>
            <w:bookmarkStart w:id="350" w:name="n2623"/>
            <w:bookmarkStart w:id="351" w:name="n1731"/>
            <w:bookmarkStart w:id="352" w:name="n1732"/>
            <w:bookmarkStart w:id="353" w:name="n1733"/>
            <w:bookmarkEnd w:id="350"/>
            <w:bookmarkEnd w:id="351"/>
            <w:bookmarkEnd w:id="352"/>
            <w:bookmarkEnd w:id="353"/>
            <w:r w:rsidRPr="007B5386">
              <w:rPr>
                <w:sz w:val="14"/>
                <w:szCs w:val="16"/>
                <w:lang w:val="uk-UA" w:eastAsia="uk-UA"/>
              </w:rPr>
              <w:t>5) виконавчими органами міських рад - щодо бюджетів районів у містах, сіл, селищ чи міст районного значення, що входять до складу цих міст.</w:t>
            </w:r>
            <w:r w:rsidRPr="007B5386">
              <w:rPr>
                <w:sz w:val="14"/>
                <w:szCs w:val="16"/>
                <w:lang w:val="uk-UA"/>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42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12" w:tgtFrame="_blank" w:history="1">
              <w:r w:rsidR="002A757D" w:rsidRPr="007B5386">
                <w:rPr>
                  <w:rStyle w:val="ae"/>
                  <w:rFonts w:ascii="Times New Roman" w:hAnsi="Times New Roman"/>
                  <w:i w:val="0"/>
                  <w:sz w:val="14"/>
                  <w:szCs w:val="16"/>
                  <w:lang w:val="uk-UA"/>
                </w:rPr>
                <w:t>Про судоустрій і статус суддів</w:t>
              </w:r>
            </w:hyperlink>
            <w:r w:rsidR="002A757D" w:rsidRPr="007B5386">
              <w:rPr>
                <w:rStyle w:val="ae"/>
                <w:rFonts w:ascii="Times New Roman" w:hAnsi="Times New Roman"/>
                <w:i w:val="0"/>
                <w:sz w:val="14"/>
                <w:szCs w:val="16"/>
                <w:lang w:val="uk-UA"/>
              </w:rPr>
              <w:t xml:space="preserve"> </w:t>
            </w:r>
            <w:r w:rsidR="002A757D" w:rsidRPr="007B5386">
              <w:rPr>
                <w:rFonts w:ascii="Times New Roman" w:hAnsi="Times New Roman"/>
                <w:sz w:val="14"/>
                <w:szCs w:val="16"/>
                <w:lang w:val="uk-UA"/>
              </w:rPr>
              <w:t>Закон від 02.06.</w:t>
            </w:r>
            <w:r w:rsidR="002A757D" w:rsidRPr="007B5386">
              <w:rPr>
                <w:rStyle w:val="rvts44"/>
                <w:rFonts w:ascii="Times New Roman" w:hAnsi="Times New Roman"/>
                <w:bCs/>
                <w:sz w:val="14"/>
                <w:szCs w:val="16"/>
                <w:shd w:val="clear" w:color="auto" w:fill="FFFFFF"/>
                <w:lang w:val="uk-UA"/>
              </w:rPr>
              <w:t>2016 № 1402-VIII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4 ст. 6</w:t>
            </w:r>
          </w:p>
          <w:p w:rsidR="002A757D" w:rsidRPr="007B5386" w:rsidRDefault="002A757D" w:rsidP="002A757D">
            <w:pPr>
              <w:ind w:left="-105" w:right="-104"/>
              <w:jc w:val="center"/>
              <w:rPr>
                <w:sz w:val="14"/>
                <w:szCs w:val="16"/>
                <w:lang w:val="uk-UA"/>
              </w:rPr>
            </w:pPr>
            <w:r w:rsidRPr="007B5386">
              <w:rPr>
                <w:sz w:val="14"/>
                <w:szCs w:val="16"/>
                <w:lang w:val="uk-UA"/>
              </w:rPr>
              <w:t>ч. 2, абз. 2 ч. 7  ст. 13</w:t>
            </w:r>
          </w:p>
          <w:p w:rsidR="002A757D" w:rsidRPr="007B5386" w:rsidRDefault="002A757D" w:rsidP="002A757D">
            <w:pPr>
              <w:ind w:left="-105" w:right="-104"/>
              <w:jc w:val="center"/>
              <w:rPr>
                <w:sz w:val="14"/>
                <w:szCs w:val="16"/>
                <w:lang w:val="uk-UA"/>
              </w:rPr>
            </w:pPr>
            <w:r w:rsidRPr="007B5386">
              <w:rPr>
                <w:sz w:val="14"/>
                <w:szCs w:val="16"/>
                <w:lang w:val="uk-UA"/>
              </w:rPr>
              <w:t>ч. 6 ст. 48</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їх посадові особи повинні утримуватися від заяв та дій, що можуть підірвати незалежність судової влади.</w:t>
            </w:r>
          </w:p>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Судові рішення, що набрали законної сили, є обов’язковими до виконання всіма органами місцевого самоврядування, їх посадовими та службовими особами…</w:t>
            </w:r>
          </w:p>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Органи місцевого самоврядування, їх посадові особи не можуть приймати рішення, які скасовують судові рішення або зупиняють їх виконання.</w:t>
            </w:r>
          </w:p>
          <w:p w:rsidR="002A757D" w:rsidRPr="007B5386" w:rsidRDefault="002A757D" w:rsidP="002A757D">
            <w:pPr>
              <w:ind w:left="-104" w:right="-110" w:firstLine="104"/>
              <w:jc w:val="both"/>
              <w:rPr>
                <w:sz w:val="14"/>
                <w:szCs w:val="16"/>
                <w:lang w:val="uk-UA"/>
              </w:rPr>
            </w:pPr>
            <w:r w:rsidRPr="007B5386">
              <w:rPr>
                <w:sz w:val="14"/>
                <w:szCs w:val="16"/>
                <w:shd w:val="clear" w:color="auto" w:fill="FFFFFF"/>
                <w:lang w:val="uk-UA"/>
              </w:rPr>
              <w:t>Органи місцевого самоврядування, їх посадові та службові особи зобов’язані поважати незалежність судді і не посягати на неї.</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92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1, 4, 5 ст. 64</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lang w:eastAsia="en-US"/>
              </w:rPr>
            </w:pPr>
            <w:r w:rsidRPr="007B5386">
              <w:rPr>
                <w:sz w:val="14"/>
                <w:szCs w:val="16"/>
              </w:rPr>
              <w:t xml:space="preserve">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стаття65  цього Закону і дали згоду бути присяжними. </w:t>
            </w:r>
            <w:bookmarkStart w:id="354" w:name="n576"/>
            <w:bookmarkStart w:id="355" w:name="n577"/>
            <w:bookmarkEnd w:id="354"/>
            <w:bookmarkEnd w:id="355"/>
            <w:r w:rsidRPr="007B5386">
              <w:rPr>
                <w:sz w:val="14"/>
                <w:szCs w:val="16"/>
                <w:lang w:eastAsia="en-US"/>
              </w:rPr>
              <w:t>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en-US"/>
              </w:rPr>
              <w:t xml:space="preserve">Після затвердження списку присяжних такий список передається до відповідного окружного суду, в тому числі в електронній формі.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ПУ СМР</w:t>
            </w:r>
          </w:p>
        </w:tc>
      </w:tr>
      <w:tr w:rsidR="002A757D" w:rsidRPr="007B5386" w:rsidTr="002A757D">
        <w:trPr>
          <w:trHeight w:val="117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93</w:t>
            </w:r>
          </w:p>
          <w:p w:rsidR="002A757D" w:rsidRPr="007B5386" w:rsidRDefault="002A757D" w:rsidP="002A757D">
            <w:pPr>
              <w:ind w:left="-105" w:right="-104"/>
              <w:jc w:val="center"/>
              <w:rPr>
                <w:sz w:val="14"/>
                <w:szCs w:val="16"/>
                <w:lang w:val="uk-UA"/>
              </w:rPr>
            </w:pPr>
            <w:r w:rsidRPr="007B5386">
              <w:rPr>
                <w:sz w:val="14"/>
                <w:szCs w:val="16"/>
                <w:lang w:val="uk-UA"/>
              </w:rPr>
              <w:t>ч. 8 ст. 128</w:t>
            </w:r>
          </w:p>
          <w:p w:rsidR="002A757D" w:rsidRPr="007B5386" w:rsidRDefault="002A757D" w:rsidP="002A757D">
            <w:pPr>
              <w:ind w:left="-105" w:right="-104"/>
              <w:jc w:val="center"/>
              <w:rPr>
                <w:sz w:val="14"/>
                <w:szCs w:val="16"/>
                <w:lang w:val="uk-UA"/>
              </w:rPr>
            </w:pPr>
            <w:r w:rsidRPr="007B5386">
              <w:rPr>
                <w:sz w:val="14"/>
                <w:szCs w:val="16"/>
                <w:lang w:val="uk-UA"/>
              </w:rPr>
              <w:t>п. 4 ч. 8 ст. 133</w:t>
            </w:r>
          </w:p>
          <w:p w:rsidR="002A757D" w:rsidRPr="007B5386" w:rsidRDefault="002A757D" w:rsidP="002A757D">
            <w:pPr>
              <w:ind w:left="-105" w:right="-104"/>
              <w:jc w:val="center"/>
              <w:rPr>
                <w:sz w:val="14"/>
                <w:szCs w:val="16"/>
                <w:lang w:val="uk-UA"/>
              </w:rPr>
            </w:pPr>
            <w:r w:rsidRPr="007B5386">
              <w:rPr>
                <w:sz w:val="14"/>
                <w:szCs w:val="16"/>
                <w:lang w:val="uk-UA"/>
              </w:rPr>
              <w:t>п. 5 ч. 2 ст. 162</w:t>
            </w:r>
          </w:p>
        </w:tc>
        <w:tc>
          <w:tcPr>
            <w:tcW w:w="11340" w:type="dxa"/>
            <w:shd w:val="clear" w:color="auto" w:fill="auto"/>
          </w:tcPr>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Вища кваліфікаційна комісія суддів України для здійснення своїх повноважень має право витребувати та одержувати необхідну інформацію від органів місцевого самоврядування, їх посадових осіб. Ненадання такої інформації на вимогу Комісії має наслідком відповідальність, установлену законом.</w:t>
            </w:r>
          </w:p>
          <w:p w:rsidR="002A757D" w:rsidRPr="007B5386" w:rsidRDefault="002A757D" w:rsidP="002A757D">
            <w:pPr>
              <w:ind w:left="-104" w:right="-110" w:firstLine="104"/>
              <w:jc w:val="both"/>
              <w:rPr>
                <w:sz w:val="14"/>
                <w:szCs w:val="16"/>
                <w:shd w:val="clear" w:color="auto" w:fill="FFFFFF"/>
                <w:lang w:val="uk-UA"/>
              </w:rPr>
            </w:pPr>
            <w:r w:rsidRPr="007B5386">
              <w:rPr>
                <w:sz w:val="14"/>
                <w:szCs w:val="16"/>
                <w:shd w:val="clear" w:color="auto" w:fill="FFFFFF"/>
                <w:lang w:val="uk-UA"/>
              </w:rPr>
              <w:t>Збори суддів можуть звертатися з пропозиціями щодо питань діяльності суду до органів місцевого самоврядування, які зобов’язані розглянути ці пропозиції протягом п’ятнадцяти днів і дати відповідь по суті.</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 xml:space="preserve">Рада суддів України </w:t>
            </w:r>
            <w:bookmarkStart w:id="356" w:name="n1367"/>
            <w:bookmarkStart w:id="357" w:name="n1370"/>
            <w:bookmarkEnd w:id="356"/>
            <w:bookmarkEnd w:id="357"/>
            <w:r w:rsidRPr="007B5386">
              <w:rPr>
                <w:sz w:val="14"/>
                <w:szCs w:val="16"/>
                <w:lang w:val="uk-UA" w:eastAsia="en-US"/>
              </w:rPr>
              <w:t xml:space="preserve">звертається з пропозиціями щодо питань діяльності судів до органів місцевого самоврядування. </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shd w:val="clear" w:color="auto" w:fill="FFFFFF"/>
                <w:lang w:val="uk-UA"/>
              </w:rPr>
              <w:t>Службі судової охорони та її співробітникам для здійснення покладених на них повноважень надається право: … одержувати в установленому порядку від керівників органів місцевого самоврядування, … за письмовим запитом Голови Служби або його заступників відомості, необхідні для здійснення покладених на Службу повноважень.</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547"/>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11 ст. 133</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lang w:val="uk-UA" w:eastAsia="en-US"/>
              </w:rPr>
              <w:t>О</w:t>
            </w:r>
            <w:r w:rsidRPr="007B5386">
              <w:rPr>
                <w:sz w:val="14"/>
                <w:szCs w:val="16"/>
                <w:shd w:val="clear" w:color="auto" w:fill="FFFFFF"/>
                <w:lang w:val="uk-UA"/>
              </w:rPr>
              <w:t>ргани місцевого самоврядування, їх посадові особи …,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shd w:val="clear" w:color="auto" w:fill="FFFFFF"/>
                <w:lang w:val="uk-UA"/>
              </w:rPr>
              <w:t>ВВПООР</w:t>
            </w:r>
          </w:p>
        </w:tc>
      </w:tr>
      <w:tr w:rsidR="002A757D" w:rsidRPr="007B5386" w:rsidTr="002A757D">
        <w:trPr>
          <w:trHeight w:val="44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138</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bookmarkStart w:id="358" w:name="n1410"/>
            <w:bookmarkEnd w:id="358"/>
            <w:r w:rsidRPr="007B5386">
              <w:rPr>
                <w:sz w:val="14"/>
                <w:szCs w:val="16"/>
                <w:lang w:val="uk-UA" w:eastAsia="en-US"/>
              </w:rPr>
              <w:t>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України, якщо інший порядок забезпечення службовим житлом не передбачено законом.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ВК СМР</w:t>
            </w:r>
          </w:p>
          <w:p w:rsidR="002A757D" w:rsidRPr="007B5386" w:rsidRDefault="002A757D" w:rsidP="002A757D">
            <w:pPr>
              <w:ind w:left="-106" w:right="-111"/>
              <w:jc w:val="center"/>
              <w:rPr>
                <w:sz w:val="14"/>
                <w:szCs w:val="16"/>
                <w:lang w:val="uk-UA"/>
              </w:rPr>
            </w:pPr>
            <w:r w:rsidRPr="007B5386">
              <w:rPr>
                <w:sz w:val="14"/>
                <w:szCs w:val="16"/>
                <w:lang w:val="uk-UA"/>
              </w:rPr>
              <w:t>ЦНАП</w:t>
            </w:r>
          </w:p>
        </w:tc>
      </w:tr>
      <w:tr w:rsidR="002A757D" w:rsidRPr="007B5386" w:rsidTr="002A757D">
        <w:trPr>
          <w:trHeight w:val="27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147</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shd w:val="clear" w:color="auto" w:fill="FFFFFF"/>
                <w:lang w:val="uk-UA"/>
              </w:rPr>
              <w:t>…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412"/>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rPr>
                <w:rFonts w:ascii="Times New Roman" w:hAnsi="Times New Roman"/>
                <w:sz w:val="14"/>
                <w:szCs w:val="16"/>
                <w:lang w:val="uk-UA"/>
              </w:rPr>
            </w:pPr>
            <w:hyperlink r:id="rId113" w:tgtFrame="_blank" w:history="1">
              <w:r w:rsidR="002A757D" w:rsidRPr="007B5386">
                <w:rPr>
                  <w:rStyle w:val="ae"/>
                  <w:rFonts w:ascii="Times New Roman" w:hAnsi="Times New Roman"/>
                  <w:i w:val="0"/>
                  <w:sz w:val="14"/>
                  <w:szCs w:val="16"/>
                  <w:lang w:val="uk-UA"/>
                </w:rPr>
                <w:t>Про державно-приватне партнерство</w:t>
              </w:r>
            </w:hyperlink>
            <w:r w:rsidR="002A757D" w:rsidRPr="007B5386">
              <w:rPr>
                <w:rStyle w:val="ae"/>
                <w:rFonts w:ascii="Times New Roman" w:hAnsi="Times New Roman"/>
                <w:i w:val="0"/>
                <w:sz w:val="14"/>
                <w:szCs w:val="16"/>
                <w:lang w:val="uk-UA"/>
              </w:rPr>
              <w:t xml:space="preserve"> Закон від 01.07.2010 № 2404-VI</w:t>
            </w: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Державно-приватне партнерство - співробітництво між … територіальними громадами в особі відповідних … органів місцевого самоврядування (державними партнерами) та юридичними особами, крім державних та комунальних підприємств, або фізичними особами - підприємцями (приватними партнерами), що здійснюється на 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За рішенням державного партнера комунальне підприємство або господарське товариство, 100 відсотків статутного капіталу якого належать територіальній громаді, може брати участь у договорі, укладеному в рамках державно-приватного партнерства, на стороні відповідного державного партнера. Державний партнер несе субсидіарну відповідальність за зобов'язаннями такого підприємства або господарського товариства відповідно до договору, укладеного в рамках державно-приватного партнерства.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42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4</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shd w:val="clear" w:color="auto" w:fill="FFFFFF"/>
                <w:lang w:val="uk-UA"/>
              </w:rPr>
            </w:pPr>
            <w:r w:rsidRPr="007B5386">
              <w:rPr>
                <w:sz w:val="14"/>
                <w:szCs w:val="16"/>
                <w:shd w:val="clear" w:color="auto" w:fill="FFFFFF"/>
                <w:lang w:val="uk-UA"/>
              </w:rPr>
              <w:t xml:space="preserve">За рішенням державного партнера державно-приватне партнерство може застосовуватися в інших сферах діяльності, крім видів господарської діяльності, які відповідно до закону дозволяється здійснювати виключно державним підприємствам, установам та організаціям. </w:t>
            </w:r>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833"/>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1, 2, ч. 1 ст. 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 xml:space="preserve">У разі якщо для здійснення державно-приватного партнерства необхідне користування земельною ділянкою, державний партнер передає приватному партнеру відповідно до Земельного кодексу України земельну ділянку, на якій розташований об'єкт державно-приватного партнерства, разом з об'єктом державно-приватного партнерства на строк, встановлений договором … чи забезпечує не пізніше дати набрання чинності договором … набуття приватним партнером права на користування земельними ділянками, наданими в установленому порядку для будівництва об'єкта державно-приватного партнерства. </w:t>
            </w:r>
          </w:p>
          <w:p w:rsidR="002A757D" w:rsidRPr="007B5386" w:rsidRDefault="002A757D" w:rsidP="002A757D">
            <w:pPr>
              <w:pStyle w:val="rvps2"/>
              <w:shd w:val="clear" w:color="auto" w:fill="FFFFFF"/>
              <w:spacing w:after="0" w:afterAutospacing="0"/>
              <w:ind w:left="-104" w:right="-110" w:firstLine="104"/>
              <w:jc w:val="both"/>
              <w:rPr>
                <w:sz w:val="14"/>
                <w:szCs w:val="16"/>
                <w:shd w:val="clear" w:color="auto" w:fill="FFFFFF"/>
              </w:rPr>
            </w:pPr>
            <w:r w:rsidRPr="007B5386">
              <w:rPr>
                <w:sz w:val="14"/>
                <w:szCs w:val="16"/>
              </w:rPr>
              <w:t>У всіх інших випадках державний партнер забезпечує надання на вимогу приватного партнера земельних ділянок, необхідних для виконання договору ....</w:t>
            </w:r>
            <w:bookmarkStart w:id="359" w:name="n115"/>
            <w:bookmarkStart w:id="360" w:name="n116"/>
            <w:bookmarkEnd w:id="359"/>
            <w:bookmarkEnd w:id="360"/>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23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4, 5 ч. 1 ст. 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У разі прийняття уповноваженим органом рішення про здійснення державно-приватного партнерства проекти землеустрою щодо відведення земельних ділянок, інша документація із землеустрою, яка відповідно до законодавства вимагається для надання земельної ділянки в користування, а також документація щодо земельних ділянок, необхідних приватному партнеру для здійснення такого партнерства, розробляються на замовлення державного партнера.</w:t>
            </w:r>
          </w:p>
          <w:p w:rsidR="002A757D" w:rsidRPr="007B5386" w:rsidRDefault="002A757D" w:rsidP="002A757D">
            <w:pPr>
              <w:pStyle w:val="rvps2"/>
              <w:shd w:val="clear" w:color="auto" w:fill="FFFFFF"/>
              <w:spacing w:after="0" w:afterAutospacing="0"/>
              <w:ind w:left="-104" w:right="-110" w:firstLine="104"/>
              <w:jc w:val="both"/>
              <w:rPr>
                <w:sz w:val="14"/>
                <w:szCs w:val="16"/>
              </w:rPr>
            </w:pPr>
            <w:bookmarkStart w:id="361" w:name="n114"/>
            <w:bookmarkEnd w:id="361"/>
            <w:r w:rsidRPr="007B5386">
              <w:rPr>
                <w:sz w:val="14"/>
                <w:szCs w:val="16"/>
              </w:rPr>
              <w:t>Державний партнер має погодити документацію із землеустрою з відповідними державними органами чи органами місцевого самоврядування у передбаченому законодавством порядку, а у випадках, передбачених законом, - отримати позитивний висновок державної землевпорядної експертизи у порядку, визначеному законом.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tc>
      </w:tr>
      <w:tr w:rsidR="002A757D" w:rsidRPr="007B5386" w:rsidTr="002A757D">
        <w:trPr>
          <w:trHeight w:val="40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2 ст. 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Порядок та умови отримання приватним партнером права на користування земельними ділянками … зазначаються в умовах конкурсу з визначення приватного партнера для укладення договору в рамках державно-приватного партнерства.</w:t>
            </w:r>
            <w:bookmarkStart w:id="362" w:name="n120"/>
            <w:bookmarkEnd w:id="362"/>
          </w:p>
        </w:tc>
        <w:tc>
          <w:tcPr>
            <w:tcW w:w="993" w:type="dxa"/>
            <w:vMerge w:val="restart"/>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32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9</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en-US"/>
              </w:rPr>
              <w:t xml:space="preserve">Фінансування державно-приватного партнерства може здійснюватися за рахунок … коштів місцевих бюджетів, </w:t>
            </w:r>
            <w:bookmarkStart w:id="363" w:name="n127"/>
            <w:bookmarkEnd w:id="363"/>
            <w:r w:rsidRPr="007B5386">
              <w:rPr>
                <w:sz w:val="14"/>
                <w:szCs w:val="16"/>
                <w:lang w:val="uk-UA" w:eastAsia="en-US"/>
              </w:rPr>
              <w:t>інших джерел, не заборонених законодавством.</w:t>
            </w:r>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62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1, 2 ст. 18</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Державна підтримка здійснення державно-приватного партнерства може надаватися … шляхом надання гарантій місцевого самоврядування; шляхом фінансування за рахунок коштів місцевих бюджетів та інших джерел згідно із … місцевими програмами …</w:t>
            </w:r>
          </w:p>
          <w:p w:rsidR="002A757D" w:rsidRPr="007B5386" w:rsidRDefault="002A757D" w:rsidP="002A757D">
            <w:pPr>
              <w:pStyle w:val="rvps2"/>
              <w:shd w:val="clear" w:color="auto" w:fill="FFFFFF"/>
              <w:spacing w:after="0" w:afterAutospacing="0"/>
              <w:ind w:left="-104" w:right="-110" w:firstLine="104"/>
              <w:jc w:val="both"/>
              <w:rPr>
                <w:sz w:val="14"/>
                <w:szCs w:val="16"/>
                <w:lang w:eastAsia="en-US"/>
              </w:rPr>
            </w:pPr>
            <w:bookmarkStart w:id="364" w:name="n209"/>
            <w:bookmarkEnd w:id="364"/>
            <w:r w:rsidRPr="007B5386">
              <w:rPr>
                <w:sz w:val="14"/>
                <w:szCs w:val="16"/>
              </w:rPr>
              <w:t>Рішення про надання державної підтримки здійснення державно-приватного партнерства приймається … органами місцевого самоврядування … відповідно до закону.</w:t>
            </w:r>
            <w:bookmarkStart w:id="365" w:name="n213"/>
            <w:bookmarkEnd w:id="365"/>
          </w:p>
        </w:tc>
        <w:tc>
          <w:tcPr>
            <w:tcW w:w="993" w:type="dxa"/>
            <w:vMerge/>
            <w:shd w:val="clear" w:color="auto" w:fill="auto"/>
          </w:tcPr>
          <w:p w:rsidR="002A757D" w:rsidRPr="007B5386" w:rsidRDefault="002A757D" w:rsidP="002A757D">
            <w:pPr>
              <w:ind w:left="-106" w:right="-111"/>
              <w:jc w:val="center"/>
              <w:rPr>
                <w:sz w:val="14"/>
                <w:szCs w:val="16"/>
                <w:lang w:val="uk-UA"/>
              </w:rPr>
            </w:pPr>
          </w:p>
        </w:tc>
      </w:tr>
      <w:tr w:rsidR="002A757D" w:rsidRPr="007B5386" w:rsidTr="002A757D">
        <w:trPr>
          <w:trHeight w:val="36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10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en-US"/>
              </w:rPr>
              <w:t>Пропозиції про здійснення державно-приватного партнерства готуються … органами місцевого самоврядування … або особами, які відповідно до цього Закону можуть бути приватними партнерами, і подаються до органу, уповноваженого проводити аналіз ефективності здійснення державно-приватного партнерства.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1126"/>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2, 4 ст. 11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Аналіз ефективності здійснення державно-приватного партнерства проводиться щодо об'єктів комунальної власності - виконавчим органом місцевого самоврядування, уповноваженим відповідною міською радою, а якщо такого органу не визначено - виконавчим комітетом міської ради.</w:t>
            </w:r>
          </w:p>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shd w:val="clear" w:color="auto" w:fill="FFFFFF"/>
                <w:lang w:val="uk-UA"/>
              </w:rPr>
              <w:t>За результатами аналізу ефективності здійснення державно-приватного партнерства складається висновок. Висновок за результатами аналізу ефективності здійснення державно-приватного партнерства щодо об'єктів комунальної власності підлягає погодженню з центральним органом виконавчої влади, що забезпечує формування та реалізує державну політику у сфері державно-приватного партнерства, якщо відповідно до такого висновку передбачається надання державної підтримки шляхом фінансування за рахунок коштів державного бюджету.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ДФЕІ</w:t>
            </w:r>
          </w:p>
        </w:tc>
      </w:tr>
      <w:tr w:rsidR="002A757D" w:rsidRPr="007B5386" w:rsidTr="002A757D">
        <w:trPr>
          <w:trHeight w:val="69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1, 3, 5 ч. 1 ст. 13, ч. 1 ст. 15</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Рішення про здійснення державно-приватного партнерства чи про недоцільність його здійснення, про проведення конкурсу та затвердження результатів конкурсу з визначення приватного партнера приймаються щодо об'єктів комунальної власності - органом місцевого самоврядування згідно з повноваженнями відповідно до Закону України «Про місцеве самоврядування".</w:t>
            </w:r>
          </w:p>
          <w:p w:rsidR="002A757D" w:rsidRPr="007B5386" w:rsidRDefault="002A757D" w:rsidP="002A757D">
            <w:pPr>
              <w:pStyle w:val="rvps2"/>
              <w:shd w:val="clear" w:color="auto" w:fill="FFFFFF"/>
              <w:spacing w:after="0" w:afterAutospacing="0"/>
              <w:ind w:left="-104" w:right="-110" w:firstLine="104"/>
              <w:jc w:val="both"/>
              <w:rPr>
                <w:sz w:val="14"/>
                <w:szCs w:val="16"/>
                <w:lang w:eastAsia="en-US"/>
              </w:rPr>
            </w:pPr>
            <w:r w:rsidRPr="007B5386">
              <w:rPr>
                <w:sz w:val="14"/>
                <w:szCs w:val="16"/>
              </w:rPr>
              <w:t>Рішення про здійснення державно-приватного партнерства приймається протягом трьох календарних місяців з дня подання пропозицій про здійснення державно-приватного партнерства (міськими радами - на найближчій сесії) у передбаченому цим Законом порядку.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67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6 ч. 1 ст. 13</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 що прийняв рішення про здійснення державно-приватного партнерства чи про недоцільність здійснення такого партнерства, зобов'язаний протягом 15 календарних днів з дня прийняття відповідного рішення повідомити про таке рішення особу, яка подала пропозиції про здійснення державно-приватного партнерства.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27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15</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shd w:val="clear" w:color="auto" w:fill="FFFFFF"/>
                <w:lang w:val="uk-UA"/>
              </w:rPr>
              <w:t>Оголошення про проведення конкурсу з визначення приватного партнера публікується державним партнером у офіційному друкованому засобі масової інформації відповідного органу місцевого самоврядування, якщо державним партнером виступають такі органи, а також розміщується на офіційному веб-сайті державного партнера.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540"/>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1 ч. 1, ч. 2 ст. 14, ч. 2 ст. 16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r w:rsidRPr="007B5386">
              <w:rPr>
                <w:sz w:val="14"/>
                <w:szCs w:val="16"/>
                <w:lang w:val="uk-UA" w:eastAsia="en-US"/>
              </w:rPr>
              <w:t>Орган, що проводив конкурс, зобов'язаний у десятиденний строк з дня визначення переможця конкурсу оприлюднити інформацію та вмотивовані роз'яснення щодо підстав визначення переможця та відхилення пропозицій інших учасників конкурсу.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554"/>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16</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rPr>
            </w:pPr>
            <w:bookmarkStart w:id="366" w:name="n184"/>
            <w:bookmarkEnd w:id="366"/>
            <w:r w:rsidRPr="007B5386">
              <w:rPr>
                <w:sz w:val="14"/>
                <w:szCs w:val="16"/>
                <w:lang w:val="uk-UA" w:eastAsia="en-US"/>
              </w:rPr>
              <w:t>Оприлюднення інформації {щодо результатів конкурсу} здійснюється шляхом опублікування її в офіційному друкованому засобі масової інформації відповідного органу місцевого самоврядування, якщо державним партнером виступають такі органи, а також розміщення на офіційному веб-сайті державного партнера.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1118"/>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абз. 2 ч. 1 ст. 14, ч.ч. 1, 4, 5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Орган, що прийняв рішення про здійснення державно-приватного партнерства, зобов'язаний не пізніше місяця після підписання протоколу про результати конкурсу (міські ради - на найближчому пленарному засіданні) розглянути результати проведення конкурсу та затвердити відповідний протокол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r w:rsidRPr="007B5386">
              <w:rPr>
                <w:sz w:val="14"/>
                <w:szCs w:val="16"/>
                <w:lang w:eastAsia="en-US"/>
              </w:rPr>
              <w:t xml:space="preserve"> </w:t>
            </w:r>
            <w:r w:rsidRPr="007B5386">
              <w:rPr>
                <w:sz w:val="14"/>
                <w:szCs w:val="16"/>
              </w:rPr>
              <w:t>Укладення договору в рамках державно-приватного партнерства здійснюється органом, який відповідно до статті 13 цього Закону прийняв рішення про здійснення державно-приватного партнерства з переможцем конкурсу на умовах, встановлених конкурсом з визначення приватного партнера.</w:t>
            </w:r>
          </w:p>
          <w:p w:rsidR="002A757D" w:rsidRPr="007B5386" w:rsidRDefault="002A757D" w:rsidP="002A757D">
            <w:pPr>
              <w:pStyle w:val="rvps2"/>
              <w:shd w:val="clear" w:color="auto" w:fill="FFFFFF"/>
              <w:spacing w:after="0" w:afterAutospacing="0"/>
              <w:ind w:left="-104" w:right="-110" w:firstLine="104"/>
              <w:jc w:val="both"/>
              <w:rPr>
                <w:sz w:val="14"/>
                <w:szCs w:val="16"/>
                <w:lang w:eastAsia="en-US"/>
              </w:rPr>
            </w:pPr>
            <w:r w:rsidRPr="007B5386">
              <w:rPr>
                <w:sz w:val="14"/>
                <w:szCs w:val="16"/>
              </w:rPr>
              <w:t>У разі істотної зміни обставин, якими сторони керувалися у процесі укладання договору в рамках державно-приватного партнерства, такий договір може бути змінений, доповнений або розірваний за згодою сторін чи в судовому порядку, якщо інше не встановлено договором або не випливає із суті зобов'язання.</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422"/>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3 ст. 17</w:t>
            </w:r>
          </w:p>
        </w:tc>
        <w:tc>
          <w:tcPr>
            <w:tcW w:w="11340" w:type="dxa"/>
            <w:shd w:val="clear" w:color="auto" w:fill="auto"/>
          </w:tcPr>
          <w:p w:rsidR="002A757D" w:rsidRPr="007B5386" w:rsidRDefault="002A757D" w:rsidP="002A757D">
            <w:pPr>
              <w:pStyle w:val="rvps2"/>
              <w:shd w:val="clear" w:color="auto" w:fill="FFFFFF"/>
              <w:spacing w:after="0" w:afterAutospacing="0"/>
              <w:ind w:left="-104" w:right="-110" w:firstLine="104"/>
              <w:jc w:val="both"/>
              <w:rPr>
                <w:sz w:val="14"/>
                <w:szCs w:val="16"/>
              </w:rPr>
            </w:pPr>
            <w:r w:rsidRPr="007B5386">
              <w:rPr>
                <w:sz w:val="14"/>
                <w:szCs w:val="16"/>
              </w:rPr>
              <w:t>Державний партнер в установленому Кабінетом Міністрів України порядку повідомляє про укладення договору в рамках державно-приватного партнерства центральний орган виконавчої влади, що забезпечує формування та реалізує державну політику у сфері державно-приватного партнерства, уповноважений на ведення обліку договорів, укладених у рамках державно-приватного партнерства.</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75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ч.ч. 2, 5,6 ст. 20</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У разі прийняття органами місцевого самоврядування рішень, що порушують права приватних партнерів, збитки, завдані їм внаслідок прийняття таких рішень, підлягають відшкодуванню в повному обсязі.</w:t>
            </w:r>
          </w:p>
          <w:p w:rsidR="002A757D" w:rsidRPr="007B5386" w:rsidRDefault="002A757D" w:rsidP="002A757D">
            <w:pPr>
              <w:shd w:val="clear" w:color="auto" w:fill="FFFFFF"/>
              <w:ind w:left="-104" w:right="-110" w:firstLine="104"/>
              <w:jc w:val="both"/>
              <w:rPr>
                <w:sz w:val="14"/>
                <w:szCs w:val="16"/>
                <w:lang w:val="uk-UA"/>
              </w:rPr>
            </w:pPr>
            <w:r w:rsidRPr="007B5386">
              <w:rPr>
                <w:sz w:val="14"/>
                <w:szCs w:val="16"/>
                <w:shd w:val="clear" w:color="auto" w:fill="FFFFFF"/>
                <w:lang w:val="uk-UA"/>
              </w:rPr>
              <w:t>У разі розірвання договору, укладеного в рамках державно-приватного партнерства, у зв'язку з порушенням державним партнером зобов'язань за таким договором державний партнер відшкодовує приватному партнеру внесені ним інвестиції в частині, що не була відшкодована протягом дії такого договору, а також збитки, завдані достроковим припиненням договору.</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415"/>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ind w:left="-107" w:right="-111"/>
              <w:jc w:val="both"/>
              <w:rPr>
                <w:sz w:val="14"/>
                <w:szCs w:val="16"/>
                <w:lang w:val="uk-UA"/>
              </w:rPr>
            </w:pPr>
          </w:p>
        </w:tc>
        <w:tc>
          <w:tcPr>
            <w:tcW w:w="850" w:type="dxa"/>
            <w:shd w:val="clear" w:color="auto" w:fill="auto"/>
          </w:tcPr>
          <w:p w:rsidR="002A757D" w:rsidRPr="007B5386" w:rsidRDefault="002A757D" w:rsidP="002A757D">
            <w:pPr>
              <w:ind w:left="-105" w:right="-104"/>
              <w:jc w:val="center"/>
              <w:rPr>
                <w:sz w:val="14"/>
                <w:szCs w:val="16"/>
                <w:lang w:val="uk-UA"/>
              </w:rPr>
            </w:pPr>
            <w:r w:rsidRPr="007B5386">
              <w:rPr>
                <w:sz w:val="14"/>
                <w:szCs w:val="16"/>
                <w:lang w:val="uk-UA"/>
              </w:rPr>
              <w:t>ч. 1 ст. 21</w:t>
            </w:r>
          </w:p>
        </w:tc>
        <w:tc>
          <w:tcPr>
            <w:tcW w:w="11340" w:type="dxa"/>
            <w:shd w:val="clear" w:color="auto" w:fill="auto"/>
          </w:tcPr>
          <w:p w:rsidR="002A757D" w:rsidRPr="007B5386" w:rsidRDefault="002A757D" w:rsidP="002A757D">
            <w:pPr>
              <w:shd w:val="clear" w:color="auto" w:fill="FFFFFF"/>
              <w:ind w:left="-104" w:right="-110" w:firstLine="104"/>
              <w:jc w:val="both"/>
              <w:rPr>
                <w:sz w:val="14"/>
                <w:szCs w:val="16"/>
                <w:lang w:val="uk-UA" w:eastAsia="en-US"/>
              </w:rPr>
            </w:pPr>
            <w:r w:rsidRPr="007B5386">
              <w:rPr>
                <w:sz w:val="14"/>
                <w:szCs w:val="16"/>
                <w:lang w:val="uk-UA" w:eastAsia="en-US"/>
              </w:rPr>
              <w:t>Контроль за виконанням договорів, укладених у рамках державно-приватного партнерства, здійснюють … органи місцевого самоврядування, їх посадові особи відповідно до їхніх повноважень у порядку, встановленому законом.</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ДЗРП</w:t>
            </w:r>
          </w:p>
          <w:p w:rsidR="002A757D" w:rsidRPr="007B5386" w:rsidRDefault="002A757D" w:rsidP="002A757D">
            <w:pPr>
              <w:ind w:left="-106" w:right="-111"/>
              <w:jc w:val="center"/>
              <w:rPr>
                <w:sz w:val="14"/>
                <w:szCs w:val="16"/>
                <w:lang w:val="uk-UA"/>
              </w:rPr>
            </w:pPr>
            <w:r w:rsidRPr="007B5386">
              <w:rPr>
                <w:sz w:val="14"/>
                <w:szCs w:val="16"/>
                <w:lang w:val="uk-UA"/>
              </w:rPr>
              <w:t>ДФЕІ</w:t>
            </w:r>
          </w:p>
          <w:p w:rsidR="002A757D" w:rsidRPr="007B5386" w:rsidRDefault="002A757D" w:rsidP="002A757D">
            <w:pPr>
              <w:ind w:left="-106" w:right="-111"/>
              <w:jc w:val="center"/>
              <w:rPr>
                <w:sz w:val="14"/>
                <w:szCs w:val="16"/>
                <w:lang w:val="uk-UA"/>
              </w:rPr>
            </w:pPr>
            <w:r w:rsidRPr="007B5386">
              <w:rPr>
                <w:sz w:val="14"/>
                <w:szCs w:val="16"/>
                <w:lang w:val="uk-UA"/>
              </w:rPr>
              <w:t>ДІМ</w:t>
            </w:r>
          </w:p>
        </w:tc>
      </w:tr>
      <w:tr w:rsidR="002A757D" w:rsidRPr="007B5386" w:rsidTr="002A757D">
        <w:trPr>
          <w:trHeight w:val="551"/>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jc w:val="both"/>
              <w:rPr>
                <w:rFonts w:ascii="Times New Roman" w:hAnsi="Times New Roman"/>
                <w:sz w:val="14"/>
                <w:szCs w:val="16"/>
                <w:lang w:val="uk-UA"/>
              </w:rPr>
            </w:pPr>
            <w:hyperlink r:id="rId114" w:tgtFrame="_blank" w:history="1">
              <w:r w:rsidR="002A757D" w:rsidRPr="007B5386">
                <w:rPr>
                  <w:rStyle w:val="ae"/>
                  <w:rFonts w:ascii="Times New Roman" w:hAnsi="Times New Roman"/>
                  <w:i w:val="0"/>
                  <w:sz w:val="14"/>
                  <w:szCs w:val="16"/>
                  <w:lang w:val="uk-UA"/>
                </w:rPr>
                <w:t>Про засади внутрішньої і зовнішньої політики</w:t>
              </w:r>
            </w:hyperlink>
            <w:r w:rsidR="002A757D" w:rsidRPr="007B5386">
              <w:rPr>
                <w:rStyle w:val="ae"/>
                <w:rFonts w:ascii="Times New Roman" w:hAnsi="Times New Roman"/>
                <w:i w:val="0"/>
                <w:sz w:val="14"/>
                <w:szCs w:val="16"/>
                <w:lang w:val="uk-UA"/>
              </w:rPr>
              <w:t xml:space="preserve"> Закон від 01.07.2010 № 2411-VI</w:t>
            </w:r>
          </w:p>
        </w:tc>
        <w:tc>
          <w:tcPr>
            <w:tcW w:w="850" w:type="dxa"/>
            <w:shd w:val="clear" w:color="auto" w:fill="auto"/>
          </w:tcPr>
          <w:p w:rsidR="002A757D" w:rsidRPr="007B5386" w:rsidRDefault="002A757D" w:rsidP="002A757D">
            <w:pPr>
              <w:shd w:val="clear" w:color="auto" w:fill="FFFFFF"/>
              <w:ind w:left="-105" w:right="-104"/>
              <w:jc w:val="center"/>
              <w:rPr>
                <w:sz w:val="14"/>
                <w:szCs w:val="16"/>
                <w:lang w:val="uk-UA"/>
              </w:rPr>
            </w:pPr>
            <w:r w:rsidRPr="007B5386">
              <w:rPr>
                <w:bCs/>
                <w:sz w:val="14"/>
                <w:szCs w:val="16"/>
                <w:lang w:val="uk-UA" w:eastAsia="uk-UA"/>
              </w:rPr>
              <w:t>ч.1 ст. 4</w:t>
            </w:r>
          </w:p>
        </w:tc>
        <w:tc>
          <w:tcPr>
            <w:tcW w:w="11340" w:type="dxa"/>
            <w:shd w:val="clear" w:color="auto" w:fill="auto"/>
          </w:tcPr>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Основними засадами внутрішньої політики у сферах розвитку місцевого самоврядування та стимулювання розвитку регіонів є:</w:t>
            </w:r>
          </w:p>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утвердження місцевого самоврядування як фундаменту народовладдя, розширення повноважень місцевих рад шляхом децентралізації функцій органів державної влади, гармонізація загальнодержавних, регіональних та місцевих інтересів;</w:t>
            </w:r>
          </w:p>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реформування міжбюджетних відносин на користь місцевого самоврядування, створення умов для розвитку економічної самостійності регіонів;</w:t>
            </w:r>
          </w:p>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зміцнення матеріальної бази органів місцевого самоврядування та підвищення рівня їх ресурсного забезпечення;</w:t>
            </w:r>
          </w:p>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посилення відповідальності представників органів місцевого самоврядування, сільських, селищних, міських голів перед територіальними громадами, що їх обрали;</w:t>
            </w:r>
          </w:p>
          <w:p w:rsidR="002A757D" w:rsidRPr="007B5386" w:rsidRDefault="002A757D" w:rsidP="002A757D">
            <w:pPr>
              <w:shd w:val="clear" w:color="auto" w:fill="FFFFFF"/>
              <w:ind w:left="-104" w:right="-110" w:firstLine="142"/>
              <w:jc w:val="both"/>
              <w:rPr>
                <w:sz w:val="14"/>
                <w:szCs w:val="16"/>
                <w:lang w:val="uk-UA" w:eastAsia="en-US"/>
              </w:rPr>
            </w:pPr>
            <w:bookmarkStart w:id="367" w:name="n53"/>
            <w:bookmarkEnd w:id="367"/>
            <w:r w:rsidRPr="007B5386">
              <w:rPr>
                <w:sz w:val="14"/>
                <w:szCs w:val="16"/>
                <w:lang w:val="uk-UA" w:eastAsia="uk-UA"/>
              </w:rPr>
              <w:t>створення ефективних механізмів забезпечення активної участі територіальних громад та органів місцевого самоврядування у формуванні та реалізації державної регіональної політики;</w:t>
            </w:r>
            <w:r w:rsidRPr="007B5386">
              <w:rPr>
                <w:sz w:val="14"/>
                <w:szCs w:val="16"/>
                <w:lang w:val="uk-UA" w:eastAsia="en-US"/>
              </w:rPr>
              <w:t xml:space="preserve"> </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551"/>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shd w:val="clear" w:color="auto" w:fill="auto"/>
          </w:tcPr>
          <w:p w:rsidR="002A757D" w:rsidRPr="007B5386" w:rsidRDefault="002A757D" w:rsidP="002A757D">
            <w:pPr>
              <w:shd w:val="clear" w:color="auto" w:fill="FFFFFF"/>
              <w:ind w:left="-105" w:right="-104"/>
              <w:jc w:val="center"/>
              <w:rPr>
                <w:sz w:val="14"/>
                <w:szCs w:val="16"/>
                <w:lang w:val="uk-UA"/>
              </w:rPr>
            </w:pPr>
            <w:r w:rsidRPr="007B5386">
              <w:rPr>
                <w:bCs/>
                <w:sz w:val="14"/>
                <w:szCs w:val="16"/>
                <w:lang w:val="uk-UA" w:eastAsia="uk-UA"/>
              </w:rPr>
              <w:t>ч.1 ст. 5</w:t>
            </w:r>
          </w:p>
        </w:tc>
        <w:tc>
          <w:tcPr>
            <w:tcW w:w="11340" w:type="dxa"/>
            <w:shd w:val="clear" w:color="auto" w:fill="auto"/>
          </w:tcPr>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 xml:space="preserve"> Основними засадами внутрішньої політики у сфері формування інститутів громадянського суспільства є:</w:t>
            </w:r>
          </w:p>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завершення політичної реформи, посилення взаємодії органів державної влади та органів місцевого самоврядування і об'єднань громадян, запровадження громадського контролю за діяльністю влади;</w:t>
            </w:r>
          </w:p>
          <w:p w:rsidR="002A757D" w:rsidRPr="007B5386" w:rsidRDefault="002A757D" w:rsidP="002A757D">
            <w:pPr>
              <w:shd w:val="clear" w:color="auto" w:fill="FFFFFF"/>
              <w:ind w:left="-104" w:right="-110" w:firstLine="142"/>
              <w:jc w:val="both"/>
              <w:rPr>
                <w:sz w:val="14"/>
                <w:szCs w:val="16"/>
                <w:lang w:val="uk-UA" w:eastAsia="en-US"/>
              </w:rPr>
            </w:pPr>
            <w:bookmarkStart w:id="368" w:name="n62"/>
            <w:bookmarkEnd w:id="368"/>
            <w:r w:rsidRPr="007B5386">
              <w:rPr>
                <w:sz w:val="14"/>
                <w:szCs w:val="16"/>
                <w:lang w:val="uk-UA" w:eastAsia="uk-UA"/>
              </w:rPr>
              <w:t>проведення всеукраїнських та місцевих референдумів як ефективних форм народного волевиявлення, участі народу у прийнятті суспільно важливих рішень.</w:t>
            </w:r>
          </w:p>
        </w:tc>
        <w:tc>
          <w:tcPr>
            <w:tcW w:w="993" w:type="dxa"/>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239"/>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B5386" w:rsidRDefault="002A757D" w:rsidP="002A757D">
            <w:pPr>
              <w:shd w:val="clear" w:color="auto" w:fill="FFFFFF"/>
              <w:ind w:left="-105" w:right="-104"/>
              <w:jc w:val="center"/>
              <w:rPr>
                <w:sz w:val="14"/>
                <w:szCs w:val="16"/>
                <w:lang w:val="uk-UA"/>
              </w:rPr>
            </w:pPr>
            <w:r w:rsidRPr="007B5386">
              <w:rPr>
                <w:bCs/>
                <w:sz w:val="14"/>
                <w:szCs w:val="16"/>
                <w:lang w:val="uk-UA" w:eastAsia="uk-UA"/>
              </w:rPr>
              <w:t>ч.3 ст.12</w:t>
            </w:r>
            <w:bookmarkStart w:id="369" w:name="n175"/>
            <w:bookmarkEnd w:id="369"/>
          </w:p>
        </w:tc>
        <w:tc>
          <w:tcPr>
            <w:tcW w:w="11340" w:type="dxa"/>
            <w:tcBorders>
              <w:bottom w:val="single" w:sz="4" w:space="0" w:color="auto"/>
            </w:tcBorders>
            <w:shd w:val="clear" w:color="auto" w:fill="auto"/>
          </w:tcPr>
          <w:p w:rsidR="002A757D" w:rsidRPr="007B5386" w:rsidRDefault="002A757D" w:rsidP="002A757D">
            <w:pPr>
              <w:shd w:val="clear" w:color="auto" w:fill="FFFFFF"/>
              <w:ind w:left="-104" w:right="-110" w:firstLine="142"/>
              <w:jc w:val="both"/>
              <w:rPr>
                <w:sz w:val="14"/>
                <w:szCs w:val="16"/>
                <w:lang w:val="uk-UA" w:eastAsia="uk-UA"/>
              </w:rPr>
            </w:pPr>
            <w:bookmarkStart w:id="370" w:name="n177"/>
            <w:bookmarkEnd w:id="370"/>
            <w:r w:rsidRPr="007B5386">
              <w:rPr>
                <w:sz w:val="14"/>
                <w:szCs w:val="16"/>
                <w:lang w:val="uk-UA" w:eastAsia="uk-UA"/>
              </w:rPr>
              <w:t>Повноваження щодо визначення та реалізації засад внутрішньої і зовнішньої політики здійснюють:</w:t>
            </w:r>
            <w:bookmarkStart w:id="371" w:name="n178"/>
            <w:bookmarkStart w:id="372" w:name="n179"/>
            <w:bookmarkStart w:id="373" w:name="n180"/>
            <w:bookmarkStart w:id="374" w:name="n182"/>
            <w:bookmarkStart w:id="375" w:name="n183"/>
            <w:bookmarkEnd w:id="371"/>
            <w:bookmarkEnd w:id="372"/>
            <w:bookmarkEnd w:id="373"/>
            <w:bookmarkEnd w:id="374"/>
            <w:bookmarkEnd w:id="375"/>
          </w:p>
          <w:p w:rsidR="002A757D" w:rsidRPr="007B5386" w:rsidRDefault="002A757D" w:rsidP="002A757D">
            <w:pPr>
              <w:shd w:val="clear" w:color="auto" w:fill="FFFFFF"/>
              <w:ind w:left="-104" w:right="-110" w:firstLine="142"/>
              <w:jc w:val="both"/>
              <w:rPr>
                <w:sz w:val="14"/>
                <w:szCs w:val="16"/>
                <w:lang w:val="uk-UA" w:eastAsia="en-US"/>
              </w:rPr>
            </w:pPr>
            <w:r w:rsidRPr="007B5386">
              <w:rPr>
                <w:sz w:val="14"/>
                <w:szCs w:val="16"/>
                <w:lang w:val="uk-UA" w:eastAsia="uk-UA"/>
              </w:rPr>
              <w:t>органи місцевого самоврядування - шляхом вирішення в межах Конституції і законів України питань місцевого значення у відповідних сферах внутрішньої політики та у сфері зовнішньоекономічної діяльності.</w:t>
            </w:r>
            <w:r w:rsidRPr="007B5386">
              <w:rPr>
                <w:sz w:val="14"/>
                <w:szCs w:val="16"/>
                <w:lang w:val="uk-UA" w:eastAsia="en-US"/>
              </w:rPr>
              <w:t xml:space="preserve"> </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r w:rsidR="002A757D" w:rsidRPr="007B5386" w:rsidTr="002A757D">
        <w:trPr>
          <w:trHeight w:val="239"/>
        </w:trPr>
        <w:tc>
          <w:tcPr>
            <w:tcW w:w="421" w:type="dxa"/>
            <w:vMerge w:val="restart"/>
          </w:tcPr>
          <w:p w:rsidR="002A757D" w:rsidRPr="007B5386" w:rsidRDefault="002A757D" w:rsidP="002A757D">
            <w:pPr>
              <w:ind w:left="-108" w:right="-108"/>
              <w:jc w:val="center"/>
              <w:rPr>
                <w:sz w:val="14"/>
                <w:szCs w:val="16"/>
                <w:lang w:val="uk-UA"/>
              </w:rPr>
            </w:pPr>
          </w:p>
        </w:tc>
        <w:tc>
          <w:tcPr>
            <w:tcW w:w="2126" w:type="dxa"/>
            <w:vMerge w:val="restart"/>
          </w:tcPr>
          <w:p w:rsidR="002A757D" w:rsidRPr="007B5386" w:rsidRDefault="008A2B8A" w:rsidP="002A757D">
            <w:pPr>
              <w:pStyle w:val="af6"/>
              <w:spacing w:after="0"/>
              <w:ind w:left="-107" w:right="-111"/>
              <w:jc w:val="both"/>
              <w:rPr>
                <w:rStyle w:val="ae"/>
                <w:rFonts w:ascii="Times New Roman" w:hAnsi="Times New Roman"/>
                <w:i w:val="0"/>
                <w:sz w:val="14"/>
                <w:szCs w:val="16"/>
                <w:lang w:val="uk-UA"/>
              </w:rPr>
            </w:pPr>
            <w:hyperlink r:id="rId115" w:tgtFrame="_blank" w:history="1">
              <w:r w:rsidR="002A757D" w:rsidRPr="007B5386">
                <w:rPr>
                  <w:rStyle w:val="ae"/>
                  <w:rFonts w:ascii="Times New Roman" w:hAnsi="Times New Roman"/>
                  <w:i w:val="0"/>
                  <w:sz w:val="14"/>
                  <w:szCs w:val="16"/>
                  <w:lang w:val="uk-UA"/>
                </w:rPr>
                <w:t>Про захист персональних даних</w:t>
              </w:r>
            </w:hyperlink>
            <w:r w:rsidR="002A757D" w:rsidRPr="007B5386">
              <w:rPr>
                <w:rStyle w:val="ae"/>
                <w:rFonts w:ascii="Times New Roman" w:hAnsi="Times New Roman"/>
                <w:i w:val="0"/>
                <w:sz w:val="14"/>
                <w:szCs w:val="16"/>
                <w:lang w:val="uk-UA"/>
              </w:rPr>
              <w:t xml:space="preserve"> Закон від 01.06.2010 № 2297-VI</w:t>
            </w:r>
          </w:p>
        </w:tc>
        <w:tc>
          <w:tcPr>
            <w:tcW w:w="850" w:type="dxa"/>
            <w:tcBorders>
              <w:bottom w:val="single" w:sz="4" w:space="0" w:color="auto"/>
            </w:tcBorders>
            <w:shd w:val="clear" w:color="auto" w:fill="auto"/>
          </w:tcPr>
          <w:p w:rsidR="002A757D" w:rsidRPr="007B5386" w:rsidRDefault="002A757D" w:rsidP="002A757D">
            <w:pPr>
              <w:shd w:val="clear" w:color="auto" w:fill="FFFFFF"/>
              <w:ind w:left="-105" w:right="-104"/>
              <w:jc w:val="center"/>
              <w:rPr>
                <w:bCs/>
                <w:sz w:val="14"/>
                <w:szCs w:val="16"/>
                <w:lang w:val="uk-UA" w:eastAsia="uk-UA"/>
              </w:rPr>
            </w:pPr>
            <w:r w:rsidRPr="007B5386">
              <w:rPr>
                <w:bCs/>
                <w:sz w:val="14"/>
                <w:szCs w:val="16"/>
                <w:lang w:val="uk-UA" w:eastAsia="uk-UA"/>
              </w:rPr>
              <w:t>ч. 4 ст. 19</w:t>
            </w:r>
          </w:p>
        </w:tc>
        <w:tc>
          <w:tcPr>
            <w:tcW w:w="11340" w:type="dxa"/>
            <w:tcBorders>
              <w:bottom w:val="single" w:sz="4" w:space="0" w:color="auto"/>
            </w:tcBorders>
            <w:shd w:val="clear" w:color="auto" w:fill="auto"/>
          </w:tcPr>
          <w:p w:rsidR="002A757D" w:rsidRPr="007B5386" w:rsidRDefault="002A757D" w:rsidP="002A757D">
            <w:pPr>
              <w:shd w:val="clear" w:color="auto" w:fill="FFFFFF"/>
              <w:ind w:left="-104" w:right="-110" w:firstLine="142"/>
              <w:jc w:val="both"/>
              <w:rPr>
                <w:sz w:val="14"/>
                <w:szCs w:val="16"/>
                <w:lang w:val="uk-UA" w:eastAsia="uk-UA"/>
              </w:rPr>
            </w:pPr>
            <w:r w:rsidRPr="007B5386">
              <w:rPr>
                <w:sz w:val="14"/>
                <w:szCs w:val="16"/>
                <w:lang w:val="uk-UA" w:eastAsia="uk-UA"/>
              </w:rPr>
              <w:t xml:space="preserve">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 </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239"/>
        </w:trPr>
        <w:tc>
          <w:tcPr>
            <w:tcW w:w="421" w:type="dxa"/>
            <w:vMerge/>
          </w:tcPr>
          <w:p w:rsidR="002A757D" w:rsidRPr="007B5386" w:rsidRDefault="002A757D" w:rsidP="002A757D">
            <w:pPr>
              <w:ind w:left="-108" w:right="-108"/>
              <w:jc w:val="center"/>
              <w:rPr>
                <w:sz w:val="14"/>
                <w:szCs w:val="16"/>
                <w:lang w:val="uk-UA"/>
              </w:rPr>
            </w:pPr>
          </w:p>
        </w:tc>
        <w:tc>
          <w:tcPr>
            <w:tcW w:w="2126" w:type="dxa"/>
            <w:vMerge/>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B5386" w:rsidRDefault="002A757D" w:rsidP="002A757D">
            <w:pPr>
              <w:shd w:val="clear" w:color="auto" w:fill="FFFFFF"/>
              <w:ind w:left="-105" w:right="-104"/>
              <w:jc w:val="center"/>
              <w:rPr>
                <w:bCs/>
                <w:sz w:val="14"/>
                <w:szCs w:val="16"/>
                <w:lang w:val="uk-UA" w:eastAsia="uk-UA"/>
              </w:rPr>
            </w:pPr>
            <w:r w:rsidRPr="007B5386">
              <w:rPr>
                <w:bCs/>
                <w:sz w:val="14"/>
                <w:szCs w:val="16"/>
                <w:lang w:val="uk-UA" w:eastAsia="uk-UA"/>
              </w:rPr>
              <w:t>ч. 2 ст.24</w:t>
            </w:r>
          </w:p>
        </w:tc>
        <w:tc>
          <w:tcPr>
            <w:tcW w:w="11340" w:type="dxa"/>
            <w:tcBorders>
              <w:bottom w:val="single" w:sz="4" w:space="0" w:color="auto"/>
            </w:tcBorders>
            <w:shd w:val="clear" w:color="auto" w:fill="auto"/>
          </w:tcPr>
          <w:p w:rsidR="002A757D" w:rsidRPr="007B5386" w:rsidRDefault="002A757D" w:rsidP="002A757D">
            <w:pPr>
              <w:shd w:val="clear" w:color="auto" w:fill="FFFFFF"/>
              <w:ind w:left="-104" w:right="-110" w:firstLine="142"/>
              <w:jc w:val="both"/>
              <w:rPr>
                <w:sz w:val="14"/>
                <w:szCs w:val="16"/>
                <w:lang w:val="uk-UA" w:eastAsia="uk-UA"/>
              </w:rPr>
            </w:pPr>
            <w:bookmarkStart w:id="376" w:name="n410"/>
            <w:bookmarkStart w:id="377" w:name="n411"/>
            <w:bookmarkEnd w:id="376"/>
            <w:bookmarkEnd w:id="377"/>
            <w:r w:rsidRPr="007B5386">
              <w:rPr>
                <w:sz w:val="14"/>
                <w:szCs w:val="16"/>
                <w:lang w:val="uk-UA" w:eastAsia="uk-UA"/>
              </w:rPr>
              <w:t>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ВО СМР</w:t>
            </w:r>
          </w:p>
        </w:tc>
      </w:tr>
      <w:tr w:rsidR="002A757D" w:rsidRPr="007B5386" w:rsidTr="002A757D">
        <w:trPr>
          <w:trHeight w:val="239"/>
        </w:trPr>
        <w:tc>
          <w:tcPr>
            <w:tcW w:w="421" w:type="dxa"/>
            <w:vMerge/>
            <w:tcBorders>
              <w:bottom w:val="single" w:sz="4" w:space="0" w:color="auto"/>
            </w:tcBorders>
          </w:tcPr>
          <w:p w:rsidR="002A757D" w:rsidRPr="007B5386" w:rsidRDefault="002A757D" w:rsidP="002A757D">
            <w:pPr>
              <w:ind w:left="-108" w:right="-108"/>
              <w:jc w:val="center"/>
              <w:rPr>
                <w:sz w:val="14"/>
                <w:szCs w:val="16"/>
                <w:lang w:val="uk-UA"/>
              </w:rPr>
            </w:pPr>
          </w:p>
        </w:tc>
        <w:tc>
          <w:tcPr>
            <w:tcW w:w="2126" w:type="dxa"/>
            <w:vMerge/>
            <w:tcBorders>
              <w:bottom w:val="single" w:sz="4" w:space="0" w:color="auto"/>
            </w:tcBorders>
          </w:tcPr>
          <w:p w:rsidR="002A757D" w:rsidRPr="007B5386" w:rsidRDefault="002A757D" w:rsidP="002A757D">
            <w:pPr>
              <w:pStyle w:val="af6"/>
              <w:spacing w:after="0"/>
              <w:ind w:left="-107" w:right="-111"/>
              <w:jc w:val="both"/>
              <w:rPr>
                <w:rStyle w:val="ae"/>
                <w:rFonts w:ascii="Times New Roman" w:hAnsi="Times New Roman"/>
                <w:i w:val="0"/>
                <w:sz w:val="14"/>
                <w:szCs w:val="16"/>
                <w:lang w:val="uk-UA"/>
              </w:rPr>
            </w:pPr>
          </w:p>
        </w:tc>
        <w:tc>
          <w:tcPr>
            <w:tcW w:w="850" w:type="dxa"/>
            <w:tcBorders>
              <w:bottom w:val="single" w:sz="4" w:space="0" w:color="auto"/>
            </w:tcBorders>
            <w:shd w:val="clear" w:color="auto" w:fill="auto"/>
          </w:tcPr>
          <w:p w:rsidR="002A757D" w:rsidRPr="007B5386" w:rsidRDefault="002A757D" w:rsidP="002A757D">
            <w:pPr>
              <w:shd w:val="clear" w:color="auto" w:fill="FFFFFF"/>
              <w:ind w:left="-105" w:right="-104"/>
              <w:jc w:val="center"/>
              <w:rPr>
                <w:bCs/>
                <w:sz w:val="14"/>
                <w:szCs w:val="16"/>
                <w:lang w:val="uk-UA" w:eastAsia="uk-UA"/>
              </w:rPr>
            </w:pPr>
            <w:r w:rsidRPr="007B5386">
              <w:rPr>
                <w:bCs/>
                <w:sz w:val="14"/>
                <w:szCs w:val="16"/>
                <w:lang w:val="uk-UA" w:eastAsia="uk-UA"/>
              </w:rPr>
              <w:t>ч.1 ст. 26</w:t>
            </w:r>
          </w:p>
        </w:tc>
        <w:tc>
          <w:tcPr>
            <w:tcW w:w="11340" w:type="dxa"/>
            <w:tcBorders>
              <w:bottom w:val="single" w:sz="4" w:space="0" w:color="auto"/>
            </w:tcBorders>
            <w:shd w:val="clear" w:color="auto" w:fill="auto"/>
          </w:tcPr>
          <w:p w:rsidR="002A757D" w:rsidRPr="007B5386" w:rsidRDefault="002A757D" w:rsidP="002A757D">
            <w:pPr>
              <w:shd w:val="clear" w:color="auto" w:fill="FFFFFF"/>
              <w:ind w:left="-104" w:right="-110" w:firstLine="142"/>
              <w:jc w:val="both"/>
              <w:rPr>
                <w:sz w:val="14"/>
                <w:szCs w:val="16"/>
                <w:lang w:val="uk-UA" w:eastAsia="uk-UA"/>
              </w:rPr>
            </w:pPr>
            <w:bookmarkStart w:id="378" w:name="n207"/>
            <w:bookmarkEnd w:id="378"/>
            <w:r w:rsidRPr="007B5386">
              <w:rPr>
                <w:sz w:val="14"/>
                <w:szCs w:val="16"/>
                <w:lang w:val="uk-UA" w:eastAsia="uk-UA"/>
              </w:rPr>
              <w:t xml:space="preserve">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 </w:t>
            </w:r>
          </w:p>
        </w:tc>
        <w:tc>
          <w:tcPr>
            <w:tcW w:w="993" w:type="dxa"/>
            <w:tcBorders>
              <w:bottom w:val="single" w:sz="4" w:space="0" w:color="auto"/>
            </w:tcBorders>
            <w:shd w:val="clear" w:color="auto" w:fill="auto"/>
          </w:tcPr>
          <w:p w:rsidR="002A757D" w:rsidRPr="007B5386" w:rsidRDefault="002A757D" w:rsidP="002A757D">
            <w:pPr>
              <w:ind w:left="-106" w:right="-111"/>
              <w:jc w:val="center"/>
              <w:rPr>
                <w:sz w:val="14"/>
                <w:szCs w:val="16"/>
                <w:lang w:val="uk-UA"/>
              </w:rPr>
            </w:pPr>
            <w:r w:rsidRPr="007B5386">
              <w:rPr>
                <w:sz w:val="14"/>
                <w:szCs w:val="16"/>
                <w:lang w:val="uk-UA"/>
              </w:rPr>
              <w:t>СМР</w:t>
            </w:r>
          </w:p>
        </w:tc>
      </w:tr>
    </w:tbl>
    <w:p w:rsidR="00FF5A1F" w:rsidRPr="007B5386" w:rsidRDefault="00FF5A1F" w:rsidP="00FF5A1F">
      <w:pPr>
        <w:pStyle w:val="af6"/>
        <w:spacing w:after="0"/>
        <w:jc w:val="both"/>
        <w:rPr>
          <w:rStyle w:val="af"/>
          <w:rFonts w:ascii="Times New Roman" w:hAnsi="Times New Roman"/>
          <w:b w:val="0"/>
          <w:sz w:val="16"/>
          <w:szCs w:val="16"/>
          <w:lang w:val="uk-UA"/>
        </w:rPr>
      </w:pPr>
    </w:p>
    <w:p w:rsidR="00FE47D3" w:rsidRPr="007B5386" w:rsidRDefault="00015927" w:rsidP="00715694">
      <w:pPr>
        <w:rPr>
          <w:sz w:val="16"/>
          <w:szCs w:val="16"/>
          <w:lang w:val="uk-UA"/>
        </w:rPr>
      </w:pPr>
      <w:r w:rsidRPr="007B5386">
        <w:rPr>
          <w:sz w:val="16"/>
          <w:szCs w:val="16"/>
          <w:lang w:val="uk-UA"/>
        </w:rPr>
        <w:t>Примітка щодо скорочених назв виконавчих органів та структурних підрозділів :</w:t>
      </w:r>
    </w:p>
    <w:p w:rsidR="00015927" w:rsidRPr="007B5386" w:rsidRDefault="00015927" w:rsidP="00015927">
      <w:pPr>
        <w:tabs>
          <w:tab w:val="left" w:pos="567"/>
        </w:tabs>
        <w:jc w:val="both"/>
        <w:rPr>
          <w:b/>
          <w:sz w:val="16"/>
          <w:szCs w:val="16"/>
          <w:lang w:val="uk-UA"/>
        </w:rPr>
      </w:pPr>
      <w:r w:rsidRPr="007B5386">
        <w:rPr>
          <w:b/>
          <w:sz w:val="16"/>
          <w:szCs w:val="16"/>
          <w:lang w:val="uk-UA"/>
        </w:rPr>
        <w:t>ДЕПАРТАМЕНТИ:</w:t>
      </w:r>
    </w:p>
    <w:p w:rsidR="00015927" w:rsidRPr="007B5386" w:rsidRDefault="00015927" w:rsidP="00015927">
      <w:pPr>
        <w:tabs>
          <w:tab w:val="left" w:pos="567"/>
        </w:tabs>
        <w:jc w:val="both"/>
        <w:rPr>
          <w:color w:val="000000"/>
          <w:sz w:val="16"/>
          <w:szCs w:val="16"/>
          <w:lang w:val="uk-UA"/>
        </w:rPr>
      </w:pPr>
      <w:r w:rsidRPr="007B5386">
        <w:rPr>
          <w:sz w:val="16"/>
          <w:szCs w:val="16"/>
          <w:lang w:val="uk-UA"/>
        </w:rPr>
        <w:t xml:space="preserve"> </w:t>
      </w:r>
      <w:r w:rsidRPr="007B5386">
        <w:rPr>
          <w:b/>
          <w:sz w:val="16"/>
          <w:szCs w:val="16"/>
          <w:lang w:val="uk-UA"/>
        </w:rPr>
        <w:t>1. ДКІП -</w:t>
      </w:r>
      <w:r w:rsidRPr="007B5386">
        <w:rPr>
          <w:color w:val="000000"/>
          <w:sz w:val="16"/>
          <w:szCs w:val="16"/>
          <w:lang w:val="uk-UA"/>
        </w:rPr>
        <w:t xml:space="preserve"> Департамент комунікацій та інформаційної політики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2. ДФЕІ -</w:t>
      </w:r>
      <w:r w:rsidRPr="007B5386">
        <w:rPr>
          <w:color w:val="000000"/>
          <w:sz w:val="16"/>
          <w:szCs w:val="16"/>
          <w:lang w:val="uk-UA"/>
        </w:rPr>
        <w:t xml:space="preserve"> Департамент фінансів, економіки та інвестицій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3. ДЗРП -</w:t>
      </w:r>
      <w:r w:rsidRPr="007B5386">
        <w:rPr>
          <w:color w:val="000000"/>
          <w:sz w:val="16"/>
          <w:szCs w:val="16"/>
          <w:lang w:val="uk-UA"/>
        </w:rPr>
        <w:t xml:space="preserve"> Департамент забезпечення ресурсних платежів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4. ДІМ -</w:t>
      </w:r>
      <w:r w:rsidRPr="007B5386">
        <w:rPr>
          <w:color w:val="000000"/>
          <w:sz w:val="16"/>
          <w:szCs w:val="16"/>
          <w:lang w:val="uk-UA"/>
        </w:rPr>
        <w:t xml:space="preserve"> Департамент інфраструктури міста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5. ДСЗН -</w:t>
      </w:r>
      <w:r w:rsidRPr="007B5386">
        <w:rPr>
          <w:color w:val="000000"/>
          <w:sz w:val="16"/>
          <w:szCs w:val="16"/>
          <w:lang w:val="uk-UA"/>
        </w:rPr>
        <w:t xml:space="preserve"> Департамент соціального захисту населення СМР.</w:t>
      </w:r>
    </w:p>
    <w:p w:rsidR="00015927" w:rsidRPr="007B5386" w:rsidRDefault="00015927" w:rsidP="00015927">
      <w:pPr>
        <w:tabs>
          <w:tab w:val="left" w:pos="567"/>
        </w:tabs>
        <w:jc w:val="both"/>
        <w:rPr>
          <w:color w:val="000000"/>
          <w:sz w:val="16"/>
          <w:szCs w:val="16"/>
          <w:lang w:val="uk-UA"/>
        </w:rPr>
      </w:pPr>
      <w:r w:rsidRPr="007B5386">
        <w:rPr>
          <w:b/>
          <w:color w:val="000000"/>
          <w:sz w:val="16"/>
          <w:szCs w:val="16"/>
          <w:lang w:val="uk-UA"/>
        </w:rPr>
        <w:t xml:space="preserve">УПРАВЛІННЯ </w:t>
      </w:r>
      <w:r w:rsidRPr="007B5386">
        <w:rPr>
          <w:color w:val="000000"/>
          <w:sz w:val="16"/>
          <w:szCs w:val="16"/>
          <w:lang w:val="uk-UA"/>
        </w:rPr>
        <w:t>:</w:t>
      </w:r>
    </w:p>
    <w:p w:rsidR="00015927" w:rsidRPr="007B5386" w:rsidRDefault="00015927" w:rsidP="00015927">
      <w:pPr>
        <w:tabs>
          <w:tab w:val="left" w:pos="567"/>
        </w:tabs>
        <w:jc w:val="both"/>
        <w:rPr>
          <w:color w:val="000000"/>
          <w:sz w:val="16"/>
          <w:szCs w:val="16"/>
          <w:lang w:val="uk-UA"/>
        </w:rPr>
      </w:pPr>
      <w:r w:rsidRPr="007B5386">
        <w:rPr>
          <w:b/>
          <w:sz w:val="16"/>
          <w:szCs w:val="16"/>
          <w:lang w:val="uk-UA"/>
        </w:rPr>
        <w:t>1. ПУ</w:t>
      </w:r>
      <w:r w:rsidRPr="007B5386">
        <w:rPr>
          <w:color w:val="000000"/>
          <w:sz w:val="16"/>
          <w:szCs w:val="16"/>
          <w:lang w:val="uk-UA"/>
        </w:rPr>
        <w:t xml:space="preserve">- Правове управління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2. УПП </w:t>
      </w:r>
      <w:r w:rsidRPr="007B5386">
        <w:rPr>
          <w:color w:val="000000"/>
          <w:sz w:val="16"/>
          <w:szCs w:val="16"/>
          <w:lang w:val="uk-UA"/>
        </w:rPr>
        <w:t>- Управління з питань праці</w:t>
      </w:r>
      <w:r w:rsidRPr="007B5386">
        <w:rPr>
          <w:color w:val="000000"/>
          <w:sz w:val="16"/>
          <w:szCs w:val="16"/>
        </w:rPr>
        <w:t xml:space="preserve"> </w:t>
      </w:r>
      <w:r w:rsidRPr="007B5386">
        <w:rPr>
          <w:color w:val="000000"/>
          <w:sz w:val="16"/>
          <w:szCs w:val="16"/>
          <w:lang w:val="uk-UA"/>
        </w:rPr>
        <w:t xml:space="preserve">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3. УСР </w:t>
      </w:r>
      <w:r w:rsidRPr="007B5386">
        <w:rPr>
          <w:color w:val="000000"/>
          <w:sz w:val="16"/>
          <w:szCs w:val="16"/>
          <w:lang w:val="uk-UA"/>
        </w:rPr>
        <w:t>- Управління стратегічного розвитку міста</w:t>
      </w:r>
      <w:r w:rsidRPr="007B5386">
        <w:rPr>
          <w:color w:val="000000"/>
          <w:sz w:val="16"/>
          <w:szCs w:val="16"/>
        </w:rPr>
        <w:t xml:space="preserve"> </w:t>
      </w:r>
      <w:r w:rsidRPr="007B5386">
        <w:rPr>
          <w:color w:val="000000"/>
          <w:sz w:val="16"/>
          <w:szCs w:val="16"/>
          <w:lang w:val="uk-UA"/>
        </w:rPr>
        <w:t xml:space="preserve">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4. УГП </w:t>
      </w:r>
      <w:r w:rsidRPr="007B5386">
        <w:rPr>
          <w:color w:val="000000"/>
          <w:sz w:val="16"/>
          <w:szCs w:val="16"/>
          <w:lang w:val="uk-UA"/>
        </w:rPr>
        <w:t xml:space="preserve">- </w:t>
      </w:r>
      <w:r w:rsidRPr="007B5386">
        <w:rPr>
          <w:color w:val="000000"/>
          <w:sz w:val="16"/>
          <w:szCs w:val="16"/>
        </w:rPr>
        <w:t xml:space="preserve">Управління з господарських та загальних питань </w:t>
      </w:r>
      <w:r w:rsidRPr="007B5386">
        <w:rPr>
          <w:color w:val="000000"/>
          <w:sz w:val="16"/>
          <w:szCs w:val="16"/>
          <w:lang w:val="uk-UA"/>
        </w:rPr>
        <w:t xml:space="preserve">СМР. </w:t>
      </w:r>
    </w:p>
    <w:p w:rsidR="00015927" w:rsidRPr="007B5386" w:rsidRDefault="00015927" w:rsidP="00015927">
      <w:pPr>
        <w:tabs>
          <w:tab w:val="left" w:pos="567"/>
        </w:tabs>
        <w:jc w:val="both"/>
        <w:rPr>
          <w:b/>
          <w:sz w:val="16"/>
          <w:szCs w:val="16"/>
          <w:lang w:val="uk-UA"/>
        </w:rPr>
      </w:pPr>
      <w:r w:rsidRPr="007B5386">
        <w:rPr>
          <w:b/>
          <w:sz w:val="16"/>
          <w:szCs w:val="16"/>
          <w:lang w:val="uk-UA"/>
        </w:rPr>
        <w:t xml:space="preserve">5. ЦНАП </w:t>
      </w:r>
      <w:r w:rsidRPr="007B5386">
        <w:rPr>
          <w:color w:val="000000"/>
          <w:sz w:val="16"/>
          <w:szCs w:val="16"/>
          <w:lang w:val="uk-UA"/>
        </w:rPr>
        <w:t>- Управління «Центр надання адміністративних послуг у м. Суми»</w:t>
      </w:r>
      <w:r w:rsidRPr="007B5386">
        <w:rPr>
          <w:color w:val="000000"/>
          <w:sz w:val="16"/>
          <w:szCs w:val="16"/>
        </w:rPr>
        <w:t xml:space="preserve"> </w:t>
      </w:r>
      <w:r w:rsidRPr="007B5386">
        <w:rPr>
          <w:color w:val="000000"/>
          <w:sz w:val="16"/>
          <w:szCs w:val="16"/>
          <w:lang w:val="uk-UA"/>
        </w:rPr>
        <w:t>СМР.</w:t>
      </w:r>
      <w:r w:rsidRPr="007B5386">
        <w:rPr>
          <w:b/>
          <w:sz w:val="16"/>
          <w:szCs w:val="16"/>
          <w:lang w:val="uk-UA"/>
        </w:rPr>
        <w:t xml:space="preserve">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6. УОН </w:t>
      </w:r>
      <w:r w:rsidRPr="007B5386">
        <w:rPr>
          <w:color w:val="000000"/>
          <w:sz w:val="16"/>
          <w:szCs w:val="16"/>
          <w:lang w:val="uk-UA"/>
        </w:rPr>
        <w:t xml:space="preserve">- Управління освіти і науки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7. УАМ </w:t>
      </w:r>
      <w:r w:rsidRPr="007B5386">
        <w:rPr>
          <w:color w:val="000000"/>
          <w:sz w:val="16"/>
          <w:szCs w:val="16"/>
          <w:lang w:val="uk-UA"/>
        </w:rPr>
        <w:t xml:space="preserve">- Управління архітектури та містобудування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8. УКС </w:t>
      </w:r>
      <w:r w:rsidRPr="007B5386">
        <w:rPr>
          <w:color w:val="000000"/>
          <w:sz w:val="16"/>
          <w:szCs w:val="16"/>
          <w:lang w:val="uk-UA"/>
        </w:rPr>
        <w:t>- Управління капітального будівництва та дорожнього господарства</w:t>
      </w:r>
      <w:r w:rsidRPr="007B5386">
        <w:rPr>
          <w:color w:val="000000"/>
          <w:sz w:val="16"/>
          <w:szCs w:val="16"/>
        </w:rPr>
        <w:t xml:space="preserve"> </w:t>
      </w:r>
      <w:r w:rsidRPr="007B5386">
        <w:rPr>
          <w:color w:val="000000"/>
          <w:sz w:val="16"/>
          <w:szCs w:val="16"/>
          <w:lang w:val="uk-UA"/>
        </w:rPr>
        <w:t xml:space="preserve">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9. ССД </w:t>
      </w:r>
      <w:r w:rsidRPr="007B5386">
        <w:rPr>
          <w:color w:val="000000"/>
          <w:sz w:val="16"/>
          <w:szCs w:val="16"/>
          <w:lang w:val="uk-UA"/>
        </w:rPr>
        <w:t>- Служба у справах дітей</w:t>
      </w:r>
      <w:r w:rsidRPr="007B5386">
        <w:rPr>
          <w:color w:val="000000"/>
          <w:sz w:val="16"/>
          <w:szCs w:val="16"/>
        </w:rPr>
        <w:t xml:space="preserve"> </w:t>
      </w:r>
      <w:r w:rsidRPr="007B5386">
        <w:rPr>
          <w:color w:val="000000"/>
          <w:sz w:val="16"/>
          <w:szCs w:val="16"/>
          <w:lang w:val="uk-UA"/>
        </w:rPr>
        <w:t xml:space="preserve">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10. ДАБІ </w:t>
      </w:r>
      <w:r w:rsidRPr="007B5386">
        <w:rPr>
          <w:color w:val="000000"/>
          <w:sz w:val="16"/>
          <w:szCs w:val="16"/>
          <w:lang w:val="uk-UA"/>
        </w:rPr>
        <w:t>- Управління державного архітектурно-будівельного контролю</w:t>
      </w:r>
      <w:r w:rsidRPr="007B5386">
        <w:rPr>
          <w:color w:val="000000"/>
          <w:sz w:val="16"/>
          <w:szCs w:val="16"/>
        </w:rPr>
        <w:t xml:space="preserve"> С</w:t>
      </w:r>
      <w:r w:rsidRPr="007B5386">
        <w:rPr>
          <w:color w:val="000000"/>
          <w:sz w:val="16"/>
          <w:szCs w:val="16"/>
          <w:lang w:val="uk-UA"/>
        </w:rPr>
        <w:t xml:space="preserve">МР. </w:t>
      </w:r>
    </w:p>
    <w:p w:rsidR="00015927" w:rsidRPr="007B5386" w:rsidRDefault="00015927" w:rsidP="00015927">
      <w:pPr>
        <w:tabs>
          <w:tab w:val="left" w:pos="567"/>
        </w:tabs>
        <w:jc w:val="both"/>
        <w:rPr>
          <w:sz w:val="16"/>
          <w:szCs w:val="16"/>
          <w:lang w:val="uk-UA"/>
        </w:rPr>
      </w:pPr>
      <w:r w:rsidRPr="007B5386">
        <w:rPr>
          <w:b/>
          <w:sz w:val="16"/>
          <w:szCs w:val="16"/>
          <w:lang w:val="uk-UA"/>
        </w:rPr>
        <w:t xml:space="preserve">11. ІНСПБЛАГ </w:t>
      </w:r>
      <w:r w:rsidRPr="007B5386">
        <w:rPr>
          <w:color w:val="000000"/>
          <w:sz w:val="16"/>
          <w:szCs w:val="16"/>
          <w:lang w:val="uk-UA"/>
        </w:rPr>
        <w:t>- Управління «Інспекція з благоустрою міста Суми» СМР.</w:t>
      </w:r>
    </w:p>
    <w:p w:rsidR="00015927" w:rsidRPr="007B5386" w:rsidRDefault="00015927" w:rsidP="00015927">
      <w:pPr>
        <w:tabs>
          <w:tab w:val="left" w:pos="567"/>
        </w:tabs>
        <w:jc w:val="both"/>
        <w:rPr>
          <w:b/>
          <w:sz w:val="16"/>
          <w:szCs w:val="16"/>
          <w:lang w:val="uk-UA"/>
        </w:rPr>
      </w:pPr>
      <w:r w:rsidRPr="007B5386">
        <w:rPr>
          <w:b/>
          <w:sz w:val="16"/>
          <w:szCs w:val="16"/>
          <w:lang w:val="uk-UA"/>
        </w:rPr>
        <w:t>ВІДДІЛИ :</w:t>
      </w:r>
    </w:p>
    <w:p w:rsidR="00015927" w:rsidRPr="007B5386" w:rsidRDefault="00015927" w:rsidP="00015927">
      <w:pPr>
        <w:tabs>
          <w:tab w:val="left" w:pos="567"/>
        </w:tabs>
        <w:jc w:val="both"/>
        <w:rPr>
          <w:color w:val="000000"/>
          <w:sz w:val="16"/>
          <w:szCs w:val="16"/>
          <w:lang w:val="uk-UA"/>
        </w:rPr>
      </w:pPr>
      <w:r w:rsidRPr="007B5386">
        <w:rPr>
          <w:b/>
          <w:sz w:val="16"/>
          <w:szCs w:val="16"/>
          <w:lang w:val="uk-UA"/>
        </w:rPr>
        <w:lastRenderedPageBreak/>
        <w:t xml:space="preserve">1. ВОКР </w:t>
      </w:r>
      <w:r w:rsidRPr="007B5386">
        <w:rPr>
          <w:color w:val="000000"/>
          <w:sz w:val="16"/>
          <w:szCs w:val="16"/>
          <w:lang w:val="uk-UA"/>
        </w:rPr>
        <w:t xml:space="preserve">- </w:t>
      </w:r>
      <w:r w:rsidRPr="007B5386">
        <w:rPr>
          <w:color w:val="000000"/>
          <w:sz w:val="16"/>
          <w:szCs w:val="16"/>
        </w:rPr>
        <w:t>Відділ організаційно – кадрової   роботи СМР.</w:t>
      </w:r>
      <w:r w:rsidRPr="007B5386">
        <w:rPr>
          <w:color w:val="000000"/>
          <w:sz w:val="16"/>
          <w:szCs w:val="16"/>
          <w:lang w:val="uk-UA"/>
        </w:rPr>
        <w:t xml:space="preserve">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2. ВПРК </w:t>
      </w:r>
      <w:r w:rsidRPr="007B5386">
        <w:rPr>
          <w:color w:val="000000"/>
          <w:sz w:val="16"/>
          <w:szCs w:val="16"/>
          <w:lang w:val="uk-UA"/>
        </w:rPr>
        <w:t xml:space="preserve">- Відділ протокольної роботи та контролю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3. ВОДР - </w:t>
      </w:r>
      <w:r w:rsidRPr="007B5386">
        <w:rPr>
          <w:color w:val="000000"/>
          <w:sz w:val="16"/>
          <w:szCs w:val="16"/>
          <w:lang w:val="uk-UA"/>
        </w:rPr>
        <w:t xml:space="preserve">Відділ з організації діяльності ради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4. ВБОЗ </w:t>
      </w:r>
      <w:r w:rsidRPr="007B5386">
        <w:rPr>
          <w:color w:val="000000"/>
          <w:sz w:val="16"/>
          <w:szCs w:val="16"/>
          <w:lang w:val="uk-UA"/>
        </w:rPr>
        <w:t xml:space="preserve">- Відділ  бухгалтерського  обліку та звітності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5. ВІТКЗ</w:t>
      </w:r>
      <w:r w:rsidRPr="007B5386">
        <w:rPr>
          <w:color w:val="000000"/>
          <w:sz w:val="16"/>
          <w:szCs w:val="16"/>
          <w:lang w:val="uk-UA"/>
        </w:rPr>
        <w:t xml:space="preserve"> - Відділ інформаційних технологій та комп’ютерного забезпечення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6. ВТЗТП</w:t>
      </w:r>
      <w:r w:rsidRPr="007B5386">
        <w:rPr>
          <w:color w:val="000000"/>
          <w:sz w:val="16"/>
          <w:szCs w:val="16"/>
          <w:lang w:val="uk-UA"/>
        </w:rPr>
        <w:t xml:space="preserve"> - Відділ транспорту, зв’язку та телекомунікаційних послуг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7. ВОЗ</w:t>
      </w:r>
      <w:r w:rsidRPr="007B5386">
        <w:rPr>
          <w:color w:val="000000"/>
          <w:sz w:val="16"/>
          <w:szCs w:val="16"/>
          <w:lang w:val="uk-UA"/>
        </w:rPr>
        <w:t xml:space="preserve"> - Відділ охорони здоров’я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8. ВТПЗПС</w:t>
      </w:r>
      <w:r w:rsidRPr="007B5386">
        <w:rPr>
          <w:color w:val="000000"/>
          <w:sz w:val="16"/>
          <w:szCs w:val="16"/>
          <w:lang w:val="uk-UA"/>
        </w:rPr>
        <w:t xml:space="preserve"> - Відділ торгів</w:t>
      </w:r>
      <w:bookmarkStart w:id="379" w:name="_GoBack"/>
      <w:bookmarkEnd w:id="379"/>
      <w:r w:rsidRPr="007B5386">
        <w:rPr>
          <w:color w:val="000000"/>
          <w:sz w:val="16"/>
          <w:szCs w:val="16"/>
          <w:lang w:val="uk-UA"/>
        </w:rPr>
        <w:t xml:space="preserve">лі, побуту та захисту прав споживачів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9. ВНСЦЗ</w:t>
      </w:r>
      <w:r w:rsidRPr="007B5386">
        <w:rPr>
          <w:color w:val="000000"/>
          <w:sz w:val="16"/>
          <w:szCs w:val="16"/>
          <w:lang w:val="uk-UA"/>
        </w:rPr>
        <w:t xml:space="preserve"> - Відділ  з питань надзвичайних   ситуацій  та цивільного захисту населення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10. ВВПООР</w:t>
      </w:r>
      <w:r w:rsidRPr="007B5386">
        <w:rPr>
          <w:color w:val="000000"/>
          <w:sz w:val="16"/>
          <w:szCs w:val="16"/>
          <w:lang w:val="uk-UA"/>
        </w:rPr>
        <w:t xml:space="preserve"> - Відділ з питань взаємодії з правоохоронними органами та оборонної роботи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11. ВКуль.</w:t>
      </w:r>
      <w:r w:rsidRPr="007B5386">
        <w:rPr>
          <w:color w:val="000000"/>
          <w:sz w:val="16"/>
          <w:szCs w:val="16"/>
          <w:lang w:val="uk-UA"/>
        </w:rPr>
        <w:t xml:space="preserve"> - Відділ культури та туризму СМР.</w:t>
      </w:r>
    </w:p>
    <w:p w:rsidR="00015927" w:rsidRPr="007B5386" w:rsidRDefault="00015927" w:rsidP="00015927">
      <w:pPr>
        <w:tabs>
          <w:tab w:val="left" w:pos="567"/>
        </w:tabs>
        <w:jc w:val="both"/>
        <w:rPr>
          <w:color w:val="000000"/>
          <w:sz w:val="16"/>
          <w:szCs w:val="16"/>
          <w:lang w:val="uk-UA"/>
        </w:rPr>
      </w:pPr>
      <w:r w:rsidRPr="007B5386">
        <w:rPr>
          <w:b/>
          <w:sz w:val="16"/>
          <w:szCs w:val="16"/>
          <w:lang w:val="uk-UA"/>
        </w:rPr>
        <w:t>12.ВСМС</w:t>
      </w:r>
      <w:r w:rsidRPr="007B5386">
        <w:rPr>
          <w:color w:val="000000"/>
          <w:sz w:val="16"/>
          <w:szCs w:val="16"/>
          <w:lang w:val="uk-UA"/>
        </w:rPr>
        <w:t xml:space="preserve"> - Відділ у справах молоді та спорту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13. АВ</w:t>
      </w:r>
      <w:r w:rsidRPr="007B5386">
        <w:rPr>
          <w:color w:val="000000"/>
          <w:sz w:val="16"/>
          <w:szCs w:val="16"/>
          <w:lang w:val="uk-UA"/>
        </w:rPr>
        <w:t xml:space="preserve"> - Архівний відділ СМР.  </w:t>
      </w:r>
    </w:p>
    <w:p w:rsidR="00015927" w:rsidRPr="007B5386" w:rsidRDefault="00015927" w:rsidP="00015927">
      <w:pPr>
        <w:tabs>
          <w:tab w:val="left" w:pos="567"/>
        </w:tabs>
        <w:jc w:val="both"/>
        <w:rPr>
          <w:color w:val="000000"/>
          <w:sz w:val="16"/>
          <w:szCs w:val="16"/>
          <w:lang w:val="uk-UA"/>
        </w:rPr>
      </w:pPr>
      <w:r w:rsidRPr="007B5386">
        <w:rPr>
          <w:b/>
          <w:sz w:val="16"/>
          <w:szCs w:val="16"/>
          <w:lang w:val="uk-UA"/>
        </w:rPr>
        <w:t>14. 1580</w:t>
      </w:r>
      <w:r w:rsidRPr="007B5386">
        <w:rPr>
          <w:color w:val="000000"/>
          <w:sz w:val="16"/>
          <w:szCs w:val="16"/>
          <w:lang w:val="uk-UA"/>
        </w:rPr>
        <w:t xml:space="preserve"> - Відділ „Служба 15-80” СМР.</w:t>
      </w:r>
    </w:p>
    <w:p w:rsidR="00015927" w:rsidRPr="007B5386" w:rsidRDefault="00015927" w:rsidP="00015927">
      <w:pPr>
        <w:tabs>
          <w:tab w:val="left" w:pos="567"/>
        </w:tabs>
        <w:jc w:val="both"/>
        <w:rPr>
          <w:color w:val="000000"/>
          <w:sz w:val="16"/>
          <w:szCs w:val="16"/>
          <w:lang w:val="uk-UA"/>
        </w:rPr>
      </w:pPr>
      <w:r w:rsidRPr="007B5386">
        <w:rPr>
          <w:b/>
          <w:sz w:val="16"/>
          <w:szCs w:val="16"/>
          <w:lang w:val="uk-UA"/>
        </w:rPr>
        <w:t xml:space="preserve">15.ДРВКЗ </w:t>
      </w:r>
      <w:r w:rsidRPr="007B5386">
        <w:rPr>
          <w:color w:val="000000"/>
          <w:sz w:val="16"/>
          <w:szCs w:val="16"/>
          <w:lang w:val="uk-UA"/>
        </w:rPr>
        <w:t xml:space="preserve">-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 </w:t>
      </w:r>
    </w:p>
    <w:p w:rsidR="00015927" w:rsidRPr="00015927" w:rsidRDefault="00015927" w:rsidP="00015927">
      <w:pPr>
        <w:tabs>
          <w:tab w:val="left" w:pos="567"/>
        </w:tabs>
        <w:jc w:val="both"/>
        <w:rPr>
          <w:color w:val="000000"/>
          <w:sz w:val="16"/>
          <w:szCs w:val="16"/>
          <w:lang w:val="uk-UA"/>
        </w:rPr>
      </w:pPr>
      <w:r w:rsidRPr="007B5386">
        <w:rPr>
          <w:b/>
          <w:color w:val="000000"/>
          <w:sz w:val="16"/>
          <w:szCs w:val="16"/>
          <w:lang w:val="uk-UA"/>
        </w:rPr>
        <w:t xml:space="preserve">16.ВКТ </w:t>
      </w:r>
      <w:r w:rsidRPr="007B5386">
        <w:rPr>
          <w:color w:val="000000"/>
          <w:sz w:val="16"/>
          <w:szCs w:val="16"/>
          <w:lang w:val="uk-UA"/>
        </w:rPr>
        <w:t>- Відділ з конкурсних торгів Сумської міської ради.</w:t>
      </w:r>
    </w:p>
    <w:p w:rsidR="00015927" w:rsidRPr="00015927" w:rsidRDefault="00015927" w:rsidP="00015927">
      <w:pPr>
        <w:rPr>
          <w:sz w:val="16"/>
          <w:szCs w:val="16"/>
          <w:lang w:val="uk-UA"/>
        </w:rPr>
      </w:pPr>
    </w:p>
    <w:sectPr w:rsidR="00015927" w:rsidRPr="00015927" w:rsidSect="00AE2B9D">
      <w:footerReference w:type="default" r:id="rId116"/>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DC" w:rsidRDefault="00C33DDC" w:rsidP="003175BB">
      <w:r>
        <w:separator/>
      </w:r>
    </w:p>
  </w:endnote>
  <w:endnote w:type="continuationSeparator" w:id="0">
    <w:p w:rsidR="00C33DDC" w:rsidRDefault="00C33DDC"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Content>
      <w:p w:rsidR="008A2B8A" w:rsidRDefault="008A2B8A">
        <w:pPr>
          <w:pStyle w:val="af0"/>
          <w:jc w:val="right"/>
        </w:pPr>
        <w:r>
          <w:fldChar w:fldCharType="begin"/>
        </w:r>
        <w:r>
          <w:instrText>PAGE   \* MERGEFORMAT</w:instrText>
        </w:r>
        <w:r>
          <w:fldChar w:fldCharType="separate"/>
        </w:r>
        <w:r w:rsidR="007B5386">
          <w:rPr>
            <w:noProof/>
          </w:rPr>
          <w:t>37</w:t>
        </w:r>
        <w:r>
          <w:fldChar w:fldCharType="end"/>
        </w:r>
      </w:p>
    </w:sdtContent>
  </w:sdt>
  <w:p w:rsidR="008A2B8A" w:rsidRDefault="008A2B8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DC" w:rsidRDefault="00C33DDC" w:rsidP="003175BB">
      <w:r>
        <w:separator/>
      </w:r>
    </w:p>
  </w:footnote>
  <w:footnote w:type="continuationSeparator" w:id="0">
    <w:p w:rsidR="00C33DDC" w:rsidRDefault="00C33DDC"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502"/>
        </w:tabs>
        <w:ind w:left="502"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3"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08C4"/>
    <w:rsid w:val="00015927"/>
    <w:rsid w:val="00016420"/>
    <w:rsid w:val="00045DF8"/>
    <w:rsid w:val="00055C6B"/>
    <w:rsid w:val="00056878"/>
    <w:rsid w:val="00086BF1"/>
    <w:rsid w:val="000A4CF1"/>
    <w:rsid w:val="000C5292"/>
    <w:rsid w:val="000D3538"/>
    <w:rsid w:val="000D3A67"/>
    <w:rsid w:val="000D4DCB"/>
    <w:rsid w:val="000D58DC"/>
    <w:rsid w:val="000E155A"/>
    <w:rsid w:val="000F3AD6"/>
    <w:rsid w:val="000F6E1B"/>
    <w:rsid w:val="00101B05"/>
    <w:rsid w:val="00103B0B"/>
    <w:rsid w:val="001044CC"/>
    <w:rsid w:val="0010459B"/>
    <w:rsid w:val="00106F75"/>
    <w:rsid w:val="00113C34"/>
    <w:rsid w:val="00131E35"/>
    <w:rsid w:val="001369F4"/>
    <w:rsid w:val="001457AD"/>
    <w:rsid w:val="001711BE"/>
    <w:rsid w:val="00173B85"/>
    <w:rsid w:val="001760D0"/>
    <w:rsid w:val="00182C28"/>
    <w:rsid w:val="0018584D"/>
    <w:rsid w:val="001A10BF"/>
    <w:rsid w:val="001C16D3"/>
    <w:rsid w:val="001C1E61"/>
    <w:rsid w:val="001C220C"/>
    <w:rsid w:val="001C6D47"/>
    <w:rsid w:val="001C7677"/>
    <w:rsid w:val="001D3DF2"/>
    <w:rsid w:val="001F3086"/>
    <w:rsid w:val="001F33B0"/>
    <w:rsid w:val="001F7DD6"/>
    <w:rsid w:val="00202CBB"/>
    <w:rsid w:val="00216B17"/>
    <w:rsid w:val="00226C6A"/>
    <w:rsid w:val="00241F6E"/>
    <w:rsid w:val="00242E85"/>
    <w:rsid w:val="0024459D"/>
    <w:rsid w:val="002471D7"/>
    <w:rsid w:val="0025078D"/>
    <w:rsid w:val="002541E2"/>
    <w:rsid w:val="002666F7"/>
    <w:rsid w:val="00266890"/>
    <w:rsid w:val="00274A12"/>
    <w:rsid w:val="002937FF"/>
    <w:rsid w:val="002A757D"/>
    <w:rsid w:val="002B67BF"/>
    <w:rsid w:val="002C68E9"/>
    <w:rsid w:val="002D3EB0"/>
    <w:rsid w:val="002F2B9B"/>
    <w:rsid w:val="002F756B"/>
    <w:rsid w:val="002F7D66"/>
    <w:rsid w:val="003032A6"/>
    <w:rsid w:val="003142B4"/>
    <w:rsid w:val="003175BB"/>
    <w:rsid w:val="00322C58"/>
    <w:rsid w:val="00324FD1"/>
    <w:rsid w:val="00343B65"/>
    <w:rsid w:val="003516F7"/>
    <w:rsid w:val="00357B46"/>
    <w:rsid w:val="00365B21"/>
    <w:rsid w:val="00375C5B"/>
    <w:rsid w:val="003822CE"/>
    <w:rsid w:val="0039187B"/>
    <w:rsid w:val="0039558F"/>
    <w:rsid w:val="003A2721"/>
    <w:rsid w:val="003B10AE"/>
    <w:rsid w:val="003B45B8"/>
    <w:rsid w:val="003B7546"/>
    <w:rsid w:val="003C1D02"/>
    <w:rsid w:val="003C2B79"/>
    <w:rsid w:val="003C5C76"/>
    <w:rsid w:val="003C7CAD"/>
    <w:rsid w:val="003D034A"/>
    <w:rsid w:val="003D6443"/>
    <w:rsid w:val="003D7376"/>
    <w:rsid w:val="003E275D"/>
    <w:rsid w:val="003E281F"/>
    <w:rsid w:val="003E6465"/>
    <w:rsid w:val="004009E9"/>
    <w:rsid w:val="004273C0"/>
    <w:rsid w:val="00437914"/>
    <w:rsid w:val="004404B2"/>
    <w:rsid w:val="00446E8D"/>
    <w:rsid w:val="00447507"/>
    <w:rsid w:val="00452158"/>
    <w:rsid w:val="004601A5"/>
    <w:rsid w:val="00473D72"/>
    <w:rsid w:val="004A53D1"/>
    <w:rsid w:val="004B7BF7"/>
    <w:rsid w:val="004C4FD6"/>
    <w:rsid w:val="004C7641"/>
    <w:rsid w:val="004D07C4"/>
    <w:rsid w:val="004D3E9B"/>
    <w:rsid w:val="004F684B"/>
    <w:rsid w:val="00515CF9"/>
    <w:rsid w:val="00527EBD"/>
    <w:rsid w:val="00545531"/>
    <w:rsid w:val="00552A02"/>
    <w:rsid w:val="005556BF"/>
    <w:rsid w:val="0056378E"/>
    <w:rsid w:val="0058575B"/>
    <w:rsid w:val="00586490"/>
    <w:rsid w:val="005A12FB"/>
    <w:rsid w:val="005A404A"/>
    <w:rsid w:val="005A6232"/>
    <w:rsid w:val="005B2276"/>
    <w:rsid w:val="005C1F29"/>
    <w:rsid w:val="005C7FDE"/>
    <w:rsid w:val="005D5998"/>
    <w:rsid w:val="005D7675"/>
    <w:rsid w:val="005E188D"/>
    <w:rsid w:val="005E4296"/>
    <w:rsid w:val="005F5A03"/>
    <w:rsid w:val="005F6025"/>
    <w:rsid w:val="00605824"/>
    <w:rsid w:val="006079AD"/>
    <w:rsid w:val="006175CA"/>
    <w:rsid w:val="006362FE"/>
    <w:rsid w:val="006505B3"/>
    <w:rsid w:val="00652EA4"/>
    <w:rsid w:val="006532C6"/>
    <w:rsid w:val="0066008E"/>
    <w:rsid w:val="00661721"/>
    <w:rsid w:val="006634F5"/>
    <w:rsid w:val="0069223B"/>
    <w:rsid w:val="006A3510"/>
    <w:rsid w:val="006A7E69"/>
    <w:rsid w:val="006B6265"/>
    <w:rsid w:val="006B651A"/>
    <w:rsid w:val="006C3844"/>
    <w:rsid w:val="006D287C"/>
    <w:rsid w:val="006D4665"/>
    <w:rsid w:val="006E3164"/>
    <w:rsid w:val="006F7DDE"/>
    <w:rsid w:val="00702AA9"/>
    <w:rsid w:val="00712AF4"/>
    <w:rsid w:val="00715694"/>
    <w:rsid w:val="007335AD"/>
    <w:rsid w:val="0073535B"/>
    <w:rsid w:val="00735AB2"/>
    <w:rsid w:val="00744E22"/>
    <w:rsid w:val="007735F3"/>
    <w:rsid w:val="00784056"/>
    <w:rsid w:val="00786182"/>
    <w:rsid w:val="007864AF"/>
    <w:rsid w:val="007B5386"/>
    <w:rsid w:val="007B63AA"/>
    <w:rsid w:val="007C04E1"/>
    <w:rsid w:val="007C22DD"/>
    <w:rsid w:val="007C3019"/>
    <w:rsid w:val="007C3C7A"/>
    <w:rsid w:val="007D0030"/>
    <w:rsid w:val="007D7C89"/>
    <w:rsid w:val="00800199"/>
    <w:rsid w:val="008044CE"/>
    <w:rsid w:val="00812710"/>
    <w:rsid w:val="00823789"/>
    <w:rsid w:val="00830B6B"/>
    <w:rsid w:val="00835A66"/>
    <w:rsid w:val="00837BFF"/>
    <w:rsid w:val="00843CD3"/>
    <w:rsid w:val="00845BB9"/>
    <w:rsid w:val="008507C2"/>
    <w:rsid w:val="0085758E"/>
    <w:rsid w:val="008714AC"/>
    <w:rsid w:val="00876E2B"/>
    <w:rsid w:val="00887B94"/>
    <w:rsid w:val="008A0A13"/>
    <w:rsid w:val="008A29E2"/>
    <w:rsid w:val="008A2B8A"/>
    <w:rsid w:val="008A4A61"/>
    <w:rsid w:val="008A4A71"/>
    <w:rsid w:val="008A664C"/>
    <w:rsid w:val="008D2DD1"/>
    <w:rsid w:val="008E1E68"/>
    <w:rsid w:val="008E3690"/>
    <w:rsid w:val="008E43CB"/>
    <w:rsid w:val="008E675E"/>
    <w:rsid w:val="008F1F9B"/>
    <w:rsid w:val="0090325E"/>
    <w:rsid w:val="0091110E"/>
    <w:rsid w:val="0092317A"/>
    <w:rsid w:val="009316C2"/>
    <w:rsid w:val="00935ECA"/>
    <w:rsid w:val="009406A4"/>
    <w:rsid w:val="009469CE"/>
    <w:rsid w:val="00965099"/>
    <w:rsid w:val="009716DC"/>
    <w:rsid w:val="00976DD4"/>
    <w:rsid w:val="00992344"/>
    <w:rsid w:val="009A2F6D"/>
    <w:rsid w:val="009B2B7D"/>
    <w:rsid w:val="009B7940"/>
    <w:rsid w:val="009C2AE9"/>
    <w:rsid w:val="009C2B90"/>
    <w:rsid w:val="009C797E"/>
    <w:rsid w:val="009C7B13"/>
    <w:rsid w:val="009D0358"/>
    <w:rsid w:val="009D1E4F"/>
    <w:rsid w:val="009D4192"/>
    <w:rsid w:val="009E3358"/>
    <w:rsid w:val="009E4FCD"/>
    <w:rsid w:val="009E581E"/>
    <w:rsid w:val="00A10C01"/>
    <w:rsid w:val="00A34690"/>
    <w:rsid w:val="00A45882"/>
    <w:rsid w:val="00A534CA"/>
    <w:rsid w:val="00A65BD6"/>
    <w:rsid w:val="00A67D2F"/>
    <w:rsid w:val="00A70E68"/>
    <w:rsid w:val="00A73425"/>
    <w:rsid w:val="00AB1116"/>
    <w:rsid w:val="00AB14B4"/>
    <w:rsid w:val="00AC576F"/>
    <w:rsid w:val="00AE2B9D"/>
    <w:rsid w:val="00AE77E3"/>
    <w:rsid w:val="00AF3086"/>
    <w:rsid w:val="00B01617"/>
    <w:rsid w:val="00B05412"/>
    <w:rsid w:val="00B15117"/>
    <w:rsid w:val="00B16BFB"/>
    <w:rsid w:val="00B2092E"/>
    <w:rsid w:val="00B23076"/>
    <w:rsid w:val="00B24D12"/>
    <w:rsid w:val="00B25A30"/>
    <w:rsid w:val="00B44A6D"/>
    <w:rsid w:val="00B53388"/>
    <w:rsid w:val="00B54FED"/>
    <w:rsid w:val="00B613D5"/>
    <w:rsid w:val="00B82AFC"/>
    <w:rsid w:val="00B94609"/>
    <w:rsid w:val="00BA0914"/>
    <w:rsid w:val="00BB0000"/>
    <w:rsid w:val="00BB2286"/>
    <w:rsid w:val="00BD4335"/>
    <w:rsid w:val="00BD4644"/>
    <w:rsid w:val="00BD7763"/>
    <w:rsid w:val="00BE350B"/>
    <w:rsid w:val="00BE4695"/>
    <w:rsid w:val="00BE6ADF"/>
    <w:rsid w:val="00BF4E3F"/>
    <w:rsid w:val="00BF5A4B"/>
    <w:rsid w:val="00C019C6"/>
    <w:rsid w:val="00C0216E"/>
    <w:rsid w:val="00C10BBC"/>
    <w:rsid w:val="00C10C63"/>
    <w:rsid w:val="00C15FEB"/>
    <w:rsid w:val="00C24621"/>
    <w:rsid w:val="00C33DDC"/>
    <w:rsid w:val="00C45119"/>
    <w:rsid w:val="00C51214"/>
    <w:rsid w:val="00C57B64"/>
    <w:rsid w:val="00C609AB"/>
    <w:rsid w:val="00C60E1D"/>
    <w:rsid w:val="00C76D46"/>
    <w:rsid w:val="00C8606F"/>
    <w:rsid w:val="00C9161A"/>
    <w:rsid w:val="00C942A7"/>
    <w:rsid w:val="00C956DC"/>
    <w:rsid w:val="00CA1C9E"/>
    <w:rsid w:val="00CA3102"/>
    <w:rsid w:val="00CA3A34"/>
    <w:rsid w:val="00CB5C9E"/>
    <w:rsid w:val="00CC3FB7"/>
    <w:rsid w:val="00CC7E79"/>
    <w:rsid w:val="00CD00DD"/>
    <w:rsid w:val="00CD355F"/>
    <w:rsid w:val="00CD6236"/>
    <w:rsid w:val="00CE34CA"/>
    <w:rsid w:val="00CF31D0"/>
    <w:rsid w:val="00CF60DB"/>
    <w:rsid w:val="00D00531"/>
    <w:rsid w:val="00D0659D"/>
    <w:rsid w:val="00D12629"/>
    <w:rsid w:val="00D134E9"/>
    <w:rsid w:val="00D24198"/>
    <w:rsid w:val="00D3332D"/>
    <w:rsid w:val="00D73F1A"/>
    <w:rsid w:val="00D766FC"/>
    <w:rsid w:val="00D77CBF"/>
    <w:rsid w:val="00D8371F"/>
    <w:rsid w:val="00D87F48"/>
    <w:rsid w:val="00D95378"/>
    <w:rsid w:val="00DA5D57"/>
    <w:rsid w:val="00DA736D"/>
    <w:rsid w:val="00DA7E14"/>
    <w:rsid w:val="00DC4337"/>
    <w:rsid w:val="00DD4F36"/>
    <w:rsid w:val="00DE496E"/>
    <w:rsid w:val="00DF0ADC"/>
    <w:rsid w:val="00DF408E"/>
    <w:rsid w:val="00DF67D0"/>
    <w:rsid w:val="00DF790B"/>
    <w:rsid w:val="00E053E1"/>
    <w:rsid w:val="00E11A00"/>
    <w:rsid w:val="00E3065F"/>
    <w:rsid w:val="00E32E8E"/>
    <w:rsid w:val="00E33D1C"/>
    <w:rsid w:val="00E46685"/>
    <w:rsid w:val="00E53AC1"/>
    <w:rsid w:val="00E564EB"/>
    <w:rsid w:val="00E65FF3"/>
    <w:rsid w:val="00E7391C"/>
    <w:rsid w:val="00EA364C"/>
    <w:rsid w:val="00EA7D1C"/>
    <w:rsid w:val="00EC6130"/>
    <w:rsid w:val="00EF56EB"/>
    <w:rsid w:val="00EF7217"/>
    <w:rsid w:val="00F143E2"/>
    <w:rsid w:val="00F1754D"/>
    <w:rsid w:val="00F22477"/>
    <w:rsid w:val="00F22747"/>
    <w:rsid w:val="00F31439"/>
    <w:rsid w:val="00F31FF1"/>
    <w:rsid w:val="00F34266"/>
    <w:rsid w:val="00F34323"/>
    <w:rsid w:val="00F46AD3"/>
    <w:rsid w:val="00F516B0"/>
    <w:rsid w:val="00F7090B"/>
    <w:rsid w:val="00F775A4"/>
    <w:rsid w:val="00F81C38"/>
    <w:rsid w:val="00FA1C09"/>
    <w:rsid w:val="00FA32BD"/>
    <w:rsid w:val="00FB3C53"/>
    <w:rsid w:val="00FB6F7B"/>
    <w:rsid w:val="00FC533E"/>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A692"/>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5281777">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88821434">
      <w:bodyDiv w:val="1"/>
      <w:marLeft w:val="0"/>
      <w:marRight w:val="0"/>
      <w:marTop w:val="0"/>
      <w:marBottom w:val="0"/>
      <w:divBdr>
        <w:top w:val="none" w:sz="0" w:space="0" w:color="auto"/>
        <w:left w:val="none" w:sz="0" w:space="0" w:color="auto"/>
        <w:bottom w:val="none" w:sz="0" w:space="0" w:color="auto"/>
        <w:right w:val="none" w:sz="0" w:space="0" w:color="auto"/>
      </w:divBdr>
    </w:div>
    <w:div w:id="1073577054">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158419832">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831751967">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1540-19" TargetMode="External"/><Relationship Id="rId117" Type="http://schemas.openxmlformats.org/officeDocument/2006/relationships/fontTable" Target="fontTable.xml"/><Relationship Id="rId21" Type="http://schemas.openxmlformats.org/officeDocument/2006/relationships/hyperlink" Target="http://zakon.rada.gov.ua/laws/show/2059-19" TargetMode="External"/><Relationship Id="rId42" Type="http://schemas.openxmlformats.org/officeDocument/2006/relationships/hyperlink" Target="http://zakon.rada.gov.ua/laws/show/254%D0%BA/96-%D0%B2%D1%80" TargetMode="External"/><Relationship Id="rId47" Type="http://schemas.openxmlformats.org/officeDocument/2006/relationships/hyperlink" Target="http://zakon.rada.gov.ua/laws/show/157-19" TargetMode="External"/><Relationship Id="rId63" Type="http://schemas.openxmlformats.org/officeDocument/2006/relationships/hyperlink" Target="http://zakon.rada.gov.ua/laws/show/745-18/sp:max100" TargetMode="External"/><Relationship Id="rId68" Type="http://schemas.openxmlformats.org/officeDocument/2006/relationships/hyperlink" Target="http://zakon.rada.gov.ua/laws/show/5203-17" TargetMode="External"/><Relationship Id="rId84" Type="http://schemas.openxmlformats.org/officeDocument/2006/relationships/hyperlink" Target="http://zakon.rada.gov.ua/laws/show/4107-17" TargetMode="External"/><Relationship Id="rId89" Type="http://schemas.openxmlformats.org/officeDocument/2006/relationships/hyperlink" Target="http://zakon.rada.gov.ua/laws/show/3739-17" TargetMode="External"/><Relationship Id="rId112" Type="http://schemas.openxmlformats.org/officeDocument/2006/relationships/hyperlink" Target="http://zakon.rada.gov.ua/laws/show/2453-17" TargetMode="External"/><Relationship Id="rId16" Type="http://schemas.openxmlformats.org/officeDocument/2006/relationships/hyperlink" Target="http://zakon.rada.gov.ua/laws/show/2168-19" TargetMode="External"/><Relationship Id="rId107" Type="http://schemas.openxmlformats.org/officeDocument/2006/relationships/hyperlink" Target="http://zakon.rada.gov.ua/laws/show/2755-17" TargetMode="External"/><Relationship Id="rId11" Type="http://schemas.openxmlformats.org/officeDocument/2006/relationships/hyperlink" Target="http://zakon.rada.gov.ua/laws/show/2275-19" TargetMode="External"/><Relationship Id="rId24" Type="http://schemas.openxmlformats.org/officeDocument/2006/relationships/hyperlink" Target="http://zakon.rada.gov.ua/laws/show/2019-19" TargetMode="External"/><Relationship Id="rId32" Type="http://schemas.openxmlformats.org/officeDocument/2006/relationships/hyperlink" Target="http://zakon.rada.gov.ua/laws/show/887-19" TargetMode="External"/><Relationship Id="rId37" Type="http://schemas.openxmlformats.org/officeDocument/2006/relationships/hyperlink" Target="http://zakon.rada.gov.ua/laws/show/595-19" TargetMode="External"/><Relationship Id="rId40" Type="http://schemas.openxmlformats.org/officeDocument/2006/relationships/hyperlink" Target="http://zakon.rada.gov.ua/laws/show/417-19" TargetMode="External"/><Relationship Id="rId45" Type="http://schemas.openxmlformats.org/officeDocument/2006/relationships/hyperlink" Target="http://zakon.rada.gov.ua/laws/show/287-19" TargetMode="External"/><Relationship Id="rId53" Type="http://schemas.openxmlformats.org/officeDocument/2006/relationships/hyperlink" Target="http://zakon.rada.gov.ua/laws/show/1700-18" TargetMode="External"/><Relationship Id="rId58" Type="http://schemas.openxmlformats.org/officeDocument/2006/relationships/hyperlink" Target="http://zakon.rada.gov.ua/laws/show/1508-18" TargetMode="External"/><Relationship Id="rId66" Type="http://schemas.openxmlformats.org/officeDocument/2006/relationships/hyperlink" Target="http://zakon.rada.gov.ua/laws/show/5293-17" TargetMode="External"/><Relationship Id="rId74" Type="http://schemas.openxmlformats.org/officeDocument/2006/relationships/hyperlink" Target="http://zakon.rada.gov.ua/laws/show/5018-17" TargetMode="External"/><Relationship Id="rId79" Type="http://schemas.openxmlformats.org/officeDocument/2006/relationships/hyperlink" Target="http://zakon.rada.gov.ua/laws/show/4651-17/sp:max100" TargetMode="External"/><Relationship Id="rId87" Type="http://schemas.openxmlformats.org/officeDocument/2006/relationships/hyperlink" Target="http://zakon.rada.gov.ua/laws/show/698-16" TargetMode="External"/><Relationship Id="rId102" Type="http://schemas.openxmlformats.org/officeDocument/2006/relationships/hyperlink" Target="http://zakon.rada.gov.ua/laws/show/2939-17" TargetMode="External"/><Relationship Id="rId110" Type="http://schemas.openxmlformats.org/officeDocument/2006/relationships/hyperlink" Target="http://zakon.rada.gov.ua/laws/show/2479-17" TargetMode="External"/><Relationship Id="rId115" Type="http://schemas.openxmlformats.org/officeDocument/2006/relationships/hyperlink" Target="http://zakon.rada.gov.ua/laws/show/2297-17" TargetMode="External"/><Relationship Id="rId5" Type="http://schemas.openxmlformats.org/officeDocument/2006/relationships/webSettings" Target="webSettings.xml"/><Relationship Id="rId61" Type="http://schemas.openxmlformats.org/officeDocument/2006/relationships/hyperlink" Target="http://zakon.rada.gov.ua/laws/show/2768-14" TargetMode="External"/><Relationship Id="rId82" Type="http://schemas.openxmlformats.org/officeDocument/2006/relationships/hyperlink" Target="http://zakon.rada.gov.ua/laws/show/4495-17" TargetMode="External"/><Relationship Id="rId90" Type="http://schemas.openxmlformats.org/officeDocument/2006/relationships/hyperlink" Target="http://zakon.rada.gov.ua/laws/show/3715-17" TargetMode="External"/><Relationship Id="rId95" Type="http://schemas.openxmlformats.org/officeDocument/2006/relationships/hyperlink" Target="http://zakon.rada.gov.ua/laws/show/3460-17" TargetMode="External"/><Relationship Id="rId19" Type="http://schemas.openxmlformats.org/officeDocument/2006/relationships/hyperlink" Target="http://zakon.rada.gov.ua/laws/show/2119-19" TargetMode="External"/><Relationship Id="rId14" Type="http://schemas.openxmlformats.org/officeDocument/2006/relationships/hyperlink" Target="http://zakon.rada.gov.ua/laws/show/2206-19" TargetMode="External"/><Relationship Id="rId22" Type="http://schemas.openxmlformats.org/officeDocument/2006/relationships/hyperlink" Target="http://zakon.rada.gov.ua/laws/show/2059-19" TargetMode="External"/><Relationship Id="rId27" Type="http://schemas.openxmlformats.org/officeDocument/2006/relationships/hyperlink" Target="http://zakon.rada.gov.ua/laws/show/1402-19" TargetMode="External"/><Relationship Id="rId30" Type="http://schemas.openxmlformats.org/officeDocument/2006/relationships/hyperlink" Target="http://zakon.rada.gov.ua/laws/show/887-19" TargetMode="External"/><Relationship Id="rId35" Type="http://schemas.openxmlformats.org/officeDocument/2006/relationships/hyperlink" Target="http://zakon.rada.gov.ua/laws/show/848-19" TargetMode="External"/><Relationship Id="rId43" Type="http://schemas.openxmlformats.org/officeDocument/2006/relationships/hyperlink" Target="http://zakon.rada.gov.ua/laws/show/315-19/sp:max100" TargetMode="External"/><Relationship Id="rId48" Type="http://schemas.openxmlformats.org/officeDocument/2006/relationships/hyperlink" Target="http://zakon.rada.gov.ua/laws/show/156-19/sp:max100" TargetMode="External"/><Relationship Id="rId56" Type="http://schemas.openxmlformats.org/officeDocument/2006/relationships/hyperlink" Target="http://zakon.rada.gov.ua/laws/show/1556-18" TargetMode="External"/><Relationship Id="rId64" Type="http://schemas.openxmlformats.org/officeDocument/2006/relationships/hyperlink" Target="http://zakon.rada.gov.ua/laws/show/5492-17" TargetMode="External"/><Relationship Id="rId69" Type="http://schemas.openxmlformats.org/officeDocument/2006/relationships/hyperlink" Target="http://zakon.rada.gov.ua/laws/show/5207-17" TargetMode="External"/><Relationship Id="rId77" Type="http://schemas.openxmlformats.org/officeDocument/2006/relationships/hyperlink" Target="http://zakon.rada.gov.ua/laws/show/4865-17" TargetMode="External"/><Relationship Id="rId100" Type="http://schemas.openxmlformats.org/officeDocument/2006/relationships/hyperlink" Target="http://zakon.rada.gov.ua/laws/show/3041-17" TargetMode="External"/><Relationship Id="rId105" Type="http://schemas.openxmlformats.org/officeDocument/2006/relationships/hyperlink" Target="http://zakon.rada.gov.ua/laws/show/2778-17" TargetMode="External"/><Relationship Id="rId113" Type="http://schemas.openxmlformats.org/officeDocument/2006/relationships/hyperlink" Target="http://zakon.rada.gov.ua/laws/show/2404-17" TargetMode="External"/><Relationship Id="rId118" Type="http://schemas.openxmlformats.org/officeDocument/2006/relationships/theme" Target="theme/theme1.xml"/><Relationship Id="rId8" Type="http://schemas.openxmlformats.org/officeDocument/2006/relationships/hyperlink" Target="http://zakon.rada.gov.ua/laws/show/2505-19" TargetMode="External"/><Relationship Id="rId51" Type="http://schemas.openxmlformats.org/officeDocument/2006/relationships/hyperlink" Target="http://zakon.rada.gov.ua/laws/show/1706-18" TargetMode="External"/><Relationship Id="rId72" Type="http://schemas.openxmlformats.org/officeDocument/2006/relationships/hyperlink" Target="http://zakon.rada.gov.ua/laws/show/5081-17" TargetMode="External"/><Relationship Id="rId80" Type="http://schemas.openxmlformats.org/officeDocument/2006/relationships/hyperlink" Target="http://zakon.rada.gov.ua/laws/show/4572-17" TargetMode="External"/><Relationship Id="rId85" Type="http://schemas.openxmlformats.org/officeDocument/2006/relationships/hyperlink" Target="http://zakon.rada.gov.ua/laws/show/4061-17" TargetMode="External"/><Relationship Id="rId93" Type="http://schemas.openxmlformats.org/officeDocument/2006/relationships/hyperlink" Target="http://zakon.rada.gov.ua/laws/show/3671-17" TargetMode="External"/><Relationship Id="rId98" Type="http://schemas.openxmlformats.org/officeDocument/2006/relationships/hyperlink" Target="http://zakon.rada.gov.ua/laws/show/3160-17" TargetMode="External"/><Relationship Id="rId3" Type="http://schemas.openxmlformats.org/officeDocument/2006/relationships/styles" Target="styles.xml"/><Relationship Id="rId12" Type="http://schemas.openxmlformats.org/officeDocument/2006/relationships/hyperlink" Target="http://zakon.rada.gov.ua/laws/show/2269-19" TargetMode="External"/><Relationship Id="rId17" Type="http://schemas.openxmlformats.org/officeDocument/2006/relationships/hyperlink" Target="http://zakon.rada.gov.ua/laws/show/2163-19" TargetMode="External"/><Relationship Id="rId25" Type="http://schemas.openxmlformats.org/officeDocument/2006/relationships/hyperlink" Target="http://zakon.rada.gov.ua/laws/show/1730-19" TargetMode="External"/><Relationship Id="rId33" Type="http://schemas.openxmlformats.org/officeDocument/2006/relationships/hyperlink" Target="http://zakon.rada.gov.ua/laws/show/887-19" TargetMode="External"/><Relationship Id="rId38" Type="http://schemas.openxmlformats.org/officeDocument/2006/relationships/hyperlink" Target="http://zakon.rada.gov.ua/laws/show/580-19" TargetMode="External"/><Relationship Id="rId46" Type="http://schemas.openxmlformats.org/officeDocument/2006/relationships/hyperlink" Target="http://zakon.rada.gov.ua/laws/show/183-19" TargetMode="External"/><Relationship Id="rId59" Type="http://schemas.openxmlformats.org/officeDocument/2006/relationships/hyperlink" Target="http://zakon.rada.gov.ua/laws/show/1315-18" TargetMode="External"/><Relationship Id="rId67" Type="http://schemas.openxmlformats.org/officeDocument/2006/relationships/hyperlink" Target="http://zakon.rada.gov.ua/laws/show/5205-17" TargetMode="External"/><Relationship Id="rId103" Type="http://schemas.openxmlformats.org/officeDocument/2006/relationships/hyperlink" Target="http://zakon.rada.gov.ua/laws/show/2862-17" TargetMode="External"/><Relationship Id="rId108" Type="http://schemas.openxmlformats.org/officeDocument/2006/relationships/hyperlink" Target="http://zakon.rada.gov.ua/laws/show/2624-17" TargetMode="External"/><Relationship Id="rId116" Type="http://schemas.openxmlformats.org/officeDocument/2006/relationships/footer" Target="footer1.xml"/><Relationship Id="rId20" Type="http://schemas.openxmlformats.org/officeDocument/2006/relationships/hyperlink" Target="http://zakon.rada.gov.ua/laws/show/2118-19" TargetMode="External"/><Relationship Id="rId41" Type="http://schemas.openxmlformats.org/officeDocument/2006/relationships/hyperlink" Target="http://zakon.rada.gov.ua/laws/show/389-19" TargetMode="External"/><Relationship Id="rId54" Type="http://schemas.openxmlformats.org/officeDocument/2006/relationships/hyperlink" Target="http://zakon.rada.gov.ua/laws/show/1698-18/sp:max100" TargetMode="External"/><Relationship Id="rId62" Type="http://schemas.openxmlformats.org/officeDocument/2006/relationships/hyperlink" Target="http://zakon.rada.gov.ua/laws/show/876-18" TargetMode="External"/><Relationship Id="rId70" Type="http://schemas.openxmlformats.org/officeDocument/2006/relationships/hyperlink" Target="http://zakon.rada.gov.ua/laws/show/5204-17" TargetMode="External"/><Relationship Id="rId75" Type="http://schemas.openxmlformats.org/officeDocument/2006/relationships/hyperlink" Target="http://zakon.rada.gov.ua/laws/show/5007-17" TargetMode="External"/><Relationship Id="rId83" Type="http://schemas.openxmlformats.org/officeDocument/2006/relationships/hyperlink" Target="http://zakon.rada.gov.ua/laws/show/4499-17" TargetMode="External"/><Relationship Id="rId88" Type="http://schemas.openxmlformats.org/officeDocument/2006/relationships/hyperlink" Target="http://zakon.rada.gov.ua/laws/show/698-16" TargetMode="External"/><Relationship Id="rId91" Type="http://schemas.openxmlformats.org/officeDocument/2006/relationships/hyperlink" Target="http://zakon.rada.gov.ua/laws/show/3677-17" TargetMode="External"/><Relationship Id="rId96" Type="http://schemas.openxmlformats.org/officeDocument/2006/relationships/hyperlink" Target="http://zakon.rada.gov.ua/laws/show/3393-17" TargetMode="External"/><Relationship Id="rId111" Type="http://schemas.openxmlformats.org/officeDocument/2006/relationships/hyperlink" Target="http://zakon.rada.gov.ua/laws/show/2456-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show/2189-19" TargetMode="External"/><Relationship Id="rId23" Type="http://schemas.openxmlformats.org/officeDocument/2006/relationships/hyperlink" Target="http://zakon.rada.gov.ua/laws/show/2059-19" TargetMode="External"/><Relationship Id="rId28" Type="http://schemas.openxmlformats.org/officeDocument/2006/relationships/hyperlink" Target="http://zakon.rada.gov.ua/laws/show/922-19" TargetMode="External"/><Relationship Id="rId36" Type="http://schemas.openxmlformats.org/officeDocument/2006/relationships/hyperlink" Target="http://zakon.rada.gov.ua/laws/show/761-19" TargetMode="External"/><Relationship Id="rId49" Type="http://schemas.openxmlformats.org/officeDocument/2006/relationships/hyperlink" Target="http://zakon.rada.gov.ua/laws/show/160-19" TargetMode="External"/><Relationship Id="rId57" Type="http://schemas.openxmlformats.org/officeDocument/2006/relationships/hyperlink" Target="http://zakon.rada.gov.ua/laws/show/1555-18" TargetMode="External"/><Relationship Id="rId106" Type="http://schemas.openxmlformats.org/officeDocument/2006/relationships/hyperlink" Target="http://zakon.rada.gov.ua/laws/show/2735-17" TargetMode="External"/><Relationship Id="rId114" Type="http://schemas.openxmlformats.org/officeDocument/2006/relationships/hyperlink" Target="http://zakon.rada.gov.ua/laws/show/2411-17" TargetMode="External"/><Relationship Id="rId10" Type="http://schemas.openxmlformats.org/officeDocument/2006/relationships/hyperlink" Target="http://zakon.rada.gov.ua/laws/show/2354-19" TargetMode="External"/><Relationship Id="rId31" Type="http://schemas.openxmlformats.org/officeDocument/2006/relationships/hyperlink" Target="http://zakon.rada.gov.ua/laws/show/887-19" TargetMode="External"/><Relationship Id="rId44" Type="http://schemas.openxmlformats.org/officeDocument/2006/relationships/hyperlink" Target="http://zakon.rada.gov.ua/laws/show/314-19/sp:max100" TargetMode="External"/><Relationship Id="rId52" Type="http://schemas.openxmlformats.org/officeDocument/2006/relationships/hyperlink" Target="http://zakon.rada.gov.ua/laws/show/1702-18/sp:max100" TargetMode="External"/><Relationship Id="rId60" Type="http://schemas.openxmlformats.org/officeDocument/2006/relationships/hyperlink" Target="http://zakon.rada.gov.ua/laws/show/1223-18" TargetMode="External"/><Relationship Id="rId65" Type="http://schemas.openxmlformats.org/officeDocument/2006/relationships/hyperlink" Target="http://zakon.rada.gov.ua/laws/show/5403-17" TargetMode="External"/><Relationship Id="rId73" Type="http://schemas.openxmlformats.org/officeDocument/2006/relationships/hyperlink" Target="http://zakon.rada.gov.ua/laws/show/5026-17" TargetMode="External"/><Relationship Id="rId78" Type="http://schemas.openxmlformats.org/officeDocument/2006/relationships/hyperlink" Target="http://zakon.rada.gov.ua/laws/show/4765-17" TargetMode="External"/><Relationship Id="rId81" Type="http://schemas.openxmlformats.org/officeDocument/2006/relationships/hyperlink" Target="http://zakon.rada.gov.ua/laws/show/4618-17" TargetMode="External"/><Relationship Id="rId86" Type="http://schemas.openxmlformats.org/officeDocument/2006/relationships/hyperlink" Target="http://zakon.rada.gov.ua/laws/show/698-16" TargetMode="External"/><Relationship Id="rId94" Type="http://schemas.openxmlformats.org/officeDocument/2006/relationships/hyperlink" Target="http://zakon.rada.gov.ua/laws/show/3613-17" TargetMode="External"/><Relationship Id="rId99" Type="http://schemas.openxmlformats.org/officeDocument/2006/relationships/hyperlink" Target="http://zakon.rada.gov.ua/laws/show/3159-17" TargetMode="External"/><Relationship Id="rId101" Type="http://schemas.openxmlformats.org/officeDocument/2006/relationships/hyperlink" Target="http://zakon.rada.gov.ua/laws/show/3038-17" TargetMode="External"/><Relationship Id="rId4" Type="http://schemas.openxmlformats.org/officeDocument/2006/relationships/settings" Target="settings.xml"/><Relationship Id="rId9" Type="http://schemas.openxmlformats.org/officeDocument/2006/relationships/hyperlink" Target="http://zakon.rada.gov.ua/laws/show/2469-19" TargetMode="External"/><Relationship Id="rId13" Type="http://schemas.openxmlformats.org/officeDocument/2006/relationships/hyperlink" Target="http://zakon.rada.gov.ua/laws/show/2229-19" TargetMode="External"/><Relationship Id="rId18" Type="http://schemas.openxmlformats.org/officeDocument/2006/relationships/hyperlink" Target="http://zakon.rada.gov.ua/laws/show/2145-19" TargetMode="External"/><Relationship Id="rId39" Type="http://schemas.openxmlformats.org/officeDocument/2006/relationships/hyperlink" Target="http://zakon.rada.gov.ua/laws/show/436-19" TargetMode="External"/><Relationship Id="rId109" Type="http://schemas.openxmlformats.org/officeDocument/2006/relationships/hyperlink" Target="http://zakon.rada.gov.ua/laws/show/2480-17" TargetMode="External"/><Relationship Id="rId34" Type="http://schemas.openxmlformats.org/officeDocument/2006/relationships/hyperlink" Target="http://zakon.rada.gov.ua/laws/show/887-19" TargetMode="External"/><Relationship Id="rId50" Type="http://schemas.openxmlformats.org/officeDocument/2006/relationships/hyperlink" Target="http://zakon.rada.gov.ua/laws/show/141-19" TargetMode="External"/><Relationship Id="rId55" Type="http://schemas.openxmlformats.org/officeDocument/2006/relationships/hyperlink" Target="http://zakon.rada.gov.ua/laws/show/1697-18" TargetMode="External"/><Relationship Id="rId76" Type="http://schemas.openxmlformats.org/officeDocument/2006/relationships/hyperlink" Target="http://zakon.rada.gov.ua/laws/show/4999-17/sp:max100" TargetMode="External"/><Relationship Id="rId97" Type="http://schemas.openxmlformats.org/officeDocument/2006/relationships/hyperlink" Target="http://zakon.rada.gov.ua/laws/show/3236-17" TargetMode="External"/><Relationship Id="rId104" Type="http://schemas.openxmlformats.org/officeDocument/2006/relationships/hyperlink" Target="http://zakon.rada.gov.ua/laws/show/2818-17" TargetMode="External"/><Relationship Id="rId7" Type="http://schemas.openxmlformats.org/officeDocument/2006/relationships/endnotes" Target="endnotes.xml"/><Relationship Id="rId71" Type="http://schemas.openxmlformats.org/officeDocument/2006/relationships/hyperlink" Target="http://zakon.rada.gov.ua/laws/show/5067-17" TargetMode="External"/><Relationship Id="rId92" Type="http://schemas.openxmlformats.org/officeDocument/2006/relationships/hyperlink" Target="http://zakon.rada.gov.ua/laws/show/3674-17/sp:max100" TargetMode="External"/><Relationship Id="rId2" Type="http://schemas.openxmlformats.org/officeDocument/2006/relationships/numbering" Target="numbering.xml"/><Relationship Id="rId29" Type="http://schemas.openxmlformats.org/officeDocument/2006/relationships/hyperlink" Target="http://zakon.rada.gov.ua/laws/show/88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2888-C07D-4EE2-852E-03063E1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160140</Words>
  <Characters>91281</Characters>
  <Application>Microsoft Office Word</Application>
  <DocSecurity>0</DocSecurity>
  <Lines>760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2</cp:revision>
  <dcterms:created xsi:type="dcterms:W3CDTF">2019-09-27T12:28:00Z</dcterms:created>
  <dcterms:modified xsi:type="dcterms:W3CDTF">2019-09-27T12:28:00Z</dcterms:modified>
</cp:coreProperties>
</file>