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7C" w:rsidRPr="00466A7C" w:rsidRDefault="00466A7C" w:rsidP="00466A7C">
      <w:pPr>
        <w:spacing w:after="0" w:line="240" w:lineRule="auto"/>
        <w:jc w:val="center"/>
        <w:rPr>
          <w:rFonts w:ascii="Times New Roman" w:eastAsia="Times New Roman" w:hAnsi="Times New Roman" w:cs="Times New Roman"/>
          <w:b/>
          <w:sz w:val="28"/>
          <w:szCs w:val="28"/>
          <w:lang w:val="uk-UA" w:eastAsia="ru-RU"/>
        </w:rPr>
      </w:pPr>
      <w:r w:rsidRPr="00466A7C">
        <w:rPr>
          <w:rFonts w:ascii="Times New Roman" w:eastAsia="Times New Roman" w:hAnsi="Times New Roman" w:cs="Times New Roman"/>
          <w:b/>
          <w:sz w:val="28"/>
          <w:szCs w:val="28"/>
          <w:lang w:val="uk-UA" w:eastAsia="ru-RU"/>
        </w:rPr>
        <w:t>АНАЛІЗ РЕГУЛЯТОРНОГО ВПЛИВУ</w:t>
      </w:r>
    </w:p>
    <w:p w:rsidR="00466A7C" w:rsidRPr="00466A7C" w:rsidRDefault="00466A7C" w:rsidP="00466A7C">
      <w:pPr>
        <w:spacing w:after="0" w:line="240" w:lineRule="auto"/>
        <w:jc w:val="center"/>
        <w:rPr>
          <w:rFonts w:ascii="Times New Roman" w:eastAsia="Times New Roman" w:hAnsi="Times New Roman" w:cs="Times New Roman"/>
          <w:b/>
          <w:sz w:val="26"/>
          <w:szCs w:val="26"/>
          <w:lang w:val="uk-UA" w:eastAsia="ru-RU"/>
        </w:rPr>
      </w:pPr>
      <w:r w:rsidRPr="00466A7C">
        <w:rPr>
          <w:rFonts w:ascii="Times New Roman" w:eastAsia="Times New Roman" w:hAnsi="Times New Roman" w:cs="Times New Roman"/>
          <w:b/>
          <w:sz w:val="26"/>
          <w:szCs w:val="26"/>
          <w:lang w:val="uk-UA" w:eastAsia="ru-RU"/>
        </w:rPr>
        <w:t>до проекту рішення Сумської міської ради</w:t>
      </w:r>
    </w:p>
    <w:p w:rsidR="00466A7C" w:rsidRPr="00466A7C" w:rsidRDefault="00466A7C" w:rsidP="00466A7C">
      <w:pPr>
        <w:spacing w:after="0" w:line="240" w:lineRule="auto"/>
        <w:jc w:val="center"/>
        <w:rPr>
          <w:rFonts w:ascii="Times New Roman" w:eastAsia="Times New Roman" w:hAnsi="Times New Roman" w:cs="Times New Roman"/>
          <w:sz w:val="26"/>
          <w:szCs w:val="26"/>
          <w:lang w:val="uk-UA" w:eastAsia="ru-RU"/>
        </w:rPr>
      </w:pPr>
      <w:r w:rsidRPr="00466A7C">
        <w:rPr>
          <w:rFonts w:ascii="Times New Roman" w:eastAsia="Times New Roman" w:hAnsi="Times New Roman" w:cs="Times New Roman"/>
          <w:sz w:val="26"/>
          <w:szCs w:val="26"/>
          <w:lang w:val="uk-UA" w:eastAsia="ru-RU"/>
        </w:rPr>
        <w:t>«</w:t>
      </w:r>
      <w:r w:rsidRPr="00466A7C">
        <w:rPr>
          <w:rFonts w:ascii="Times New Roman" w:eastAsia="Calibri" w:hAnsi="Times New Roman" w:cs="Times New Roman"/>
          <w:bCs/>
          <w:sz w:val="26"/>
          <w:szCs w:val="26"/>
          <w:lang w:val="uk-UA"/>
        </w:rPr>
        <w:t>Про затвердження</w:t>
      </w:r>
      <w:r w:rsidRPr="00466A7C">
        <w:rPr>
          <w:rFonts w:ascii="Calibri" w:eastAsia="Calibri" w:hAnsi="Calibri" w:cs="Times New Roman"/>
          <w:sz w:val="26"/>
          <w:szCs w:val="26"/>
          <w:lang w:val="uk-UA"/>
        </w:rPr>
        <w:t xml:space="preserve"> </w:t>
      </w:r>
      <w:r w:rsidRPr="00466A7C">
        <w:rPr>
          <w:rFonts w:ascii="Times New Roman" w:eastAsia="Calibri" w:hAnsi="Times New Roman" w:cs="Times New Roman"/>
          <w:bCs/>
          <w:sz w:val="26"/>
          <w:szCs w:val="26"/>
          <w:lang w:val="uk-UA"/>
        </w:rPr>
        <w:t>Порядку видачі дозволів на порушення об’єктів благоустрою або відмови в їх видачі, переоформлення, видачі дублікатів, анулювання дозволів»</w:t>
      </w:r>
    </w:p>
    <w:p w:rsidR="00466A7C" w:rsidRPr="00466A7C" w:rsidRDefault="00466A7C" w:rsidP="00466A7C">
      <w:pPr>
        <w:spacing w:after="0" w:line="240" w:lineRule="auto"/>
        <w:jc w:val="center"/>
        <w:rPr>
          <w:rFonts w:ascii="Times New Roman" w:eastAsia="Times New Roman" w:hAnsi="Times New Roman" w:cs="Times New Roman"/>
          <w:sz w:val="26"/>
          <w:szCs w:val="26"/>
          <w:lang w:val="uk-UA"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40"/>
        <w:gridCol w:w="5760"/>
      </w:tblGrid>
      <w:tr w:rsidR="00466A7C" w:rsidRPr="00466A7C" w:rsidTr="00466A7C">
        <w:tc>
          <w:tcPr>
            <w:tcW w:w="3168" w:type="dxa"/>
            <w:hideMark/>
          </w:tcPr>
          <w:p w:rsidR="00466A7C" w:rsidRPr="00466A7C" w:rsidRDefault="00466A7C" w:rsidP="00466A7C">
            <w:pPr>
              <w:tabs>
                <w:tab w:val="left" w:pos="993"/>
              </w:tabs>
              <w:jc w:val="both"/>
              <w:rPr>
                <w:b/>
                <w:sz w:val="26"/>
                <w:szCs w:val="26"/>
                <w:lang w:val="uk-UA"/>
              </w:rPr>
            </w:pPr>
            <w:r w:rsidRPr="00466A7C">
              <w:rPr>
                <w:b/>
                <w:sz w:val="26"/>
                <w:szCs w:val="26"/>
                <w:lang w:val="uk-UA"/>
              </w:rPr>
              <w:t>Регуляторний орган</w:t>
            </w:r>
          </w:p>
        </w:tc>
        <w:tc>
          <w:tcPr>
            <w:tcW w:w="540" w:type="dxa"/>
            <w:hideMark/>
          </w:tcPr>
          <w:p w:rsidR="00466A7C" w:rsidRPr="00466A7C" w:rsidRDefault="00466A7C" w:rsidP="00466A7C">
            <w:pPr>
              <w:tabs>
                <w:tab w:val="left" w:pos="993"/>
              </w:tabs>
              <w:jc w:val="center"/>
              <w:rPr>
                <w:b/>
                <w:sz w:val="26"/>
                <w:szCs w:val="26"/>
                <w:lang w:val="uk-UA"/>
              </w:rPr>
            </w:pPr>
            <w:r w:rsidRPr="00466A7C">
              <w:rPr>
                <w:b/>
                <w:sz w:val="26"/>
                <w:szCs w:val="26"/>
                <w:lang w:val="uk-UA"/>
              </w:rPr>
              <w:t>-</w:t>
            </w:r>
          </w:p>
        </w:tc>
        <w:tc>
          <w:tcPr>
            <w:tcW w:w="5760" w:type="dxa"/>
            <w:hideMark/>
          </w:tcPr>
          <w:p w:rsidR="00466A7C" w:rsidRPr="00466A7C" w:rsidRDefault="00466A7C" w:rsidP="00466A7C">
            <w:pPr>
              <w:tabs>
                <w:tab w:val="left" w:pos="993"/>
              </w:tabs>
              <w:jc w:val="both"/>
              <w:rPr>
                <w:b/>
                <w:sz w:val="26"/>
                <w:szCs w:val="26"/>
                <w:lang w:val="uk-UA"/>
              </w:rPr>
            </w:pPr>
            <w:r w:rsidRPr="00466A7C">
              <w:rPr>
                <w:sz w:val="26"/>
                <w:szCs w:val="26"/>
                <w:lang w:val="uk-UA"/>
              </w:rPr>
              <w:t xml:space="preserve">Сумська міська рада </w:t>
            </w:r>
          </w:p>
        </w:tc>
      </w:tr>
      <w:tr w:rsidR="00466A7C" w:rsidRPr="00214C2E" w:rsidTr="00466A7C">
        <w:tc>
          <w:tcPr>
            <w:tcW w:w="3168" w:type="dxa"/>
            <w:hideMark/>
          </w:tcPr>
          <w:p w:rsidR="00466A7C" w:rsidRPr="00466A7C" w:rsidRDefault="00466A7C" w:rsidP="00466A7C">
            <w:pPr>
              <w:jc w:val="both"/>
              <w:rPr>
                <w:b/>
                <w:sz w:val="26"/>
                <w:szCs w:val="26"/>
                <w:lang w:val="uk-UA"/>
              </w:rPr>
            </w:pPr>
            <w:r w:rsidRPr="00466A7C">
              <w:rPr>
                <w:b/>
                <w:sz w:val="26"/>
                <w:szCs w:val="26"/>
                <w:lang w:val="uk-UA"/>
              </w:rPr>
              <w:t>Розробник документа</w:t>
            </w:r>
          </w:p>
        </w:tc>
        <w:tc>
          <w:tcPr>
            <w:tcW w:w="540" w:type="dxa"/>
            <w:hideMark/>
          </w:tcPr>
          <w:p w:rsidR="00466A7C" w:rsidRPr="00466A7C" w:rsidRDefault="00466A7C" w:rsidP="00466A7C">
            <w:pPr>
              <w:tabs>
                <w:tab w:val="left" w:pos="993"/>
              </w:tabs>
              <w:jc w:val="center"/>
              <w:rPr>
                <w:b/>
                <w:sz w:val="26"/>
                <w:szCs w:val="26"/>
                <w:lang w:val="uk-UA"/>
              </w:rPr>
            </w:pPr>
            <w:r w:rsidRPr="00466A7C">
              <w:rPr>
                <w:b/>
                <w:sz w:val="26"/>
                <w:szCs w:val="26"/>
                <w:lang w:val="uk-UA"/>
              </w:rPr>
              <w:t>-</w:t>
            </w:r>
          </w:p>
        </w:tc>
        <w:tc>
          <w:tcPr>
            <w:tcW w:w="5760" w:type="dxa"/>
            <w:hideMark/>
          </w:tcPr>
          <w:p w:rsidR="00466A7C" w:rsidRPr="00466A7C" w:rsidRDefault="00466A7C" w:rsidP="00466A7C">
            <w:pPr>
              <w:tabs>
                <w:tab w:val="left" w:pos="993"/>
              </w:tabs>
              <w:rPr>
                <w:b/>
                <w:sz w:val="26"/>
                <w:szCs w:val="26"/>
                <w:lang w:val="uk-UA"/>
              </w:rPr>
            </w:pPr>
            <w:r>
              <w:rPr>
                <w:sz w:val="26"/>
                <w:szCs w:val="26"/>
                <w:lang w:val="uk-UA"/>
              </w:rPr>
              <w:t>управління «Інспекція з благоустрою міста Суми» Сумської міської ради</w:t>
            </w:r>
          </w:p>
        </w:tc>
      </w:tr>
      <w:tr w:rsidR="00466A7C" w:rsidRPr="00466A7C" w:rsidTr="00466A7C">
        <w:tc>
          <w:tcPr>
            <w:tcW w:w="3168" w:type="dxa"/>
            <w:hideMark/>
          </w:tcPr>
          <w:p w:rsidR="00466A7C" w:rsidRPr="00466A7C" w:rsidRDefault="00466A7C" w:rsidP="00466A7C">
            <w:pPr>
              <w:tabs>
                <w:tab w:val="left" w:pos="993"/>
              </w:tabs>
              <w:jc w:val="both"/>
              <w:rPr>
                <w:b/>
                <w:sz w:val="26"/>
                <w:szCs w:val="26"/>
                <w:lang w:val="uk-UA"/>
              </w:rPr>
            </w:pPr>
            <w:r w:rsidRPr="00466A7C">
              <w:rPr>
                <w:b/>
                <w:sz w:val="26"/>
                <w:szCs w:val="26"/>
                <w:lang w:val="uk-UA"/>
              </w:rPr>
              <w:t>Поштова адреса</w:t>
            </w:r>
          </w:p>
        </w:tc>
        <w:tc>
          <w:tcPr>
            <w:tcW w:w="540" w:type="dxa"/>
            <w:hideMark/>
          </w:tcPr>
          <w:p w:rsidR="00466A7C" w:rsidRPr="00466A7C" w:rsidRDefault="00466A7C" w:rsidP="00466A7C">
            <w:pPr>
              <w:tabs>
                <w:tab w:val="left" w:pos="993"/>
              </w:tabs>
              <w:jc w:val="center"/>
              <w:rPr>
                <w:b/>
                <w:sz w:val="26"/>
                <w:szCs w:val="26"/>
                <w:lang w:val="uk-UA"/>
              </w:rPr>
            </w:pPr>
            <w:r w:rsidRPr="00466A7C">
              <w:rPr>
                <w:b/>
                <w:sz w:val="26"/>
                <w:szCs w:val="26"/>
                <w:lang w:val="uk-UA"/>
              </w:rPr>
              <w:t>-</w:t>
            </w:r>
          </w:p>
        </w:tc>
        <w:tc>
          <w:tcPr>
            <w:tcW w:w="5760" w:type="dxa"/>
            <w:hideMark/>
          </w:tcPr>
          <w:p w:rsidR="00466A7C" w:rsidRPr="00466A7C" w:rsidRDefault="00466A7C" w:rsidP="00466A7C">
            <w:pPr>
              <w:tabs>
                <w:tab w:val="left" w:pos="993"/>
              </w:tabs>
              <w:jc w:val="both"/>
              <w:rPr>
                <w:b/>
                <w:sz w:val="26"/>
                <w:szCs w:val="26"/>
                <w:lang w:val="uk-UA"/>
              </w:rPr>
            </w:pPr>
            <w:r w:rsidRPr="00466A7C">
              <w:rPr>
                <w:sz w:val="26"/>
                <w:szCs w:val="26"/>
                <w:lang w:val="uk-UA"/>
              </w:rPr>
              <w:t xml:space="preserve">місто Суми, вул. </w:t>
            </w:r>
            <w:proofErr w:type="spellStart"/>
            <w:r>
              <w:rPr>
                <w:sz w:val="26"/>
                <w:szCs w:val="26"/>
                <w:lang w:val="uk-UA"/>
              </w:rPr>
              <w:t>Нижньохолодногірська</w:t>
            </w:r>
            <w:proofErr w:type="spellEnd"/>
            <w:r w:rsidRPr="00466A7C">
              <w:rPr>
                <w:sz w:val="26"/>
                <w:szCs w:val="26"/>
                <w:lang w:val="uk-UA"/>
              </w:rPr>
              <w:t xml:space="preserve">, </w:t>
            </w:r>
            <w:r>
              <w:rPr>
                <w:sz w:val="26"/>
                <w:szCs w:val="26"/>
                <w:lang w:val="uk-UA"/>
              </w:rPr>
              <w:t>10</w:t>
            </w:r>
          </w:p>
        </w:tc>
      </w:tr>
      <w:tr w:rsidR="00466A7C" w:rsidRPr="00466A7C" w:rsidTr="00466A7C">
        <w:tc>
          <w:tcPr>
            <w:tcW w:w="3168" w:type="dxa"/>
            <w:hideMark/>
          </w:tcPr>
          <w:p w:rsidR="00466A7C" w:rsidRPr="00466A7C" w:rsidRDefault="00466A7C" w:rsidP="00466A7C">
            <w:pPr>
              <w:tabs>
                <w:tab w:val="left" w:pos="993"/>
              </w:tabs>
              <w:jc w:val="both"/>
              <w:rPr>
                <w:b/>
                <w:sz w:val="26"/>
                <w:szCs w:val="26"/>
                <w:lang w:val="uk-UA"/>
              </w:rPr>
            </w:pPr>
            <w:r w:rsidRPr="00466A7C">
              <w:rPr>
                <w:b/>
                <w:sz w:val="26"/>
                <w:szCs w:val="26"/>
                <w:lang w:val="uk-UA"/>
              </w:rPr>
              <w:t>Відповідальна особа</w:t>
            </w:r>
          </w:p>
        </w:tc>
        <w:tc>
          <w:tcPr>
            <w:tcW w:w="540" w:type="dxa"/>
            <w:hideMark/>
          </w:tcPr>
          <w:p w:rsidR="00466A7C" w:rsidRPr="00466A7C" w:rsidRDefault="00466A7C" w:rsidP="00466A7C">
            <w:pPr>
              <w:tabs>
                <w:tab w:val="left" w:pos="993"/>
              </w:tabs>
              <w:jc w:val="center"/>
              <w:rPr>
                <w:b/>
                <w:sz w:val="26"/>
                <w:szCs w:val="26"/>
                <w:lang w:val="uk-UA"/>
              </w:rPr>
            </w:pPr>
            <w:r w:rsidRPr="00466A7C">
              <w:rPr>
                <w:b/>
                <w:sz w:val="26"/>
                <w:szCs w:val="26"/>
                <w:lang w:val="uk-UA"/>
              </w:rPr>
              <w:t>-</w:t>
            </w:r>
          </w:p>
        </w:tc>
        <w:tc>
          <w:tcPr>
            <w:tcW w:w="5760" w:type="dxa"/>
            <w:hideMark/>
          </w:tcPr>
          <w:p w:rsidR="00466A7C" w:rsidRPr="00466A7C" w:rsidRDefault="00466A7C" w:rsidP="00466A7C">
            <w:pPr>
              <w:tabs>
                <w:tab w:val="left" w:pos="993"/>
              </w:tabs>
              <w:jc w:val="both"/>
              <w:rPr>
                <w:b/>
                <w:sz w:val="26"/>
                <w:szCs w:val="26"/>
                <w:lang w:val="uk-UA"/>
              </w:rPr>
            </w:pPr>
            <w:proofErr w:type="spellStart"/>
            <w:r>
              <w:rPr>
                <w:sz w:val="26"/>
                <w:szCs w:val="26"/>
                <w:lang w:val="uk-UA"/>
              </w:rPr>
              <w:t>Голопьоров</w:t>
            </w:r>
            <w:proofErr w:type="spellEnd"/>
            <w:r>
              <w:rPr>
                <w:sz w:val="26"/>
                <w:szCs w:val="26"/>
                <w:lang w:val="uk-UA"/>
              </w:rPr>
              <w:t xml:space="preserve"> Руслан Володимирович</w:t>
            </w:r>
          </w:p>
        </w:tc>
      </w:tr>
      <w:tr w:rsidR="00466A7C" w:rsidRPr="00466A7C" w:rsidTr="00466A7C">
        <w:tc>
          <w:tcPr>
            <w:tcW w:w="3168" w:type="dxa"/>
            <w:hideMark/>
          </w:tcPr>
          <w:p w:rsidR="00466A7C" w:rsidRPr="00466A7C" w:rsidRDefault="00466A7C" w:rsidP="00466A7C">
            <w:pPr>
              <w:tabs>
                <w:tab w:val="left" w:pos="993"/>
              </w:tabs>
              <w:jc w:val="both"/>
              <w:rPr>
                <w:b/>
                <w:sz w:val="26"/>
                <w:szCs w:val="26"/>
                <w:lang w:val="uk-UA"/>
              </w:rPr>
            </w:pPr>
            <w:r w:rsidRPr="00466A7C">
              <w:rPr>
                <w:b/>
                <w:sz w:val="26"/>
                <w:szCs w:val="26"/>
                <w:lang w:val="uk-UA"/>
              </w:rPr>
              <w:t>Контактний телефон</w:t>
            </w:r>
          </w:p>
        </w:tc>
        <w:tc>
          <w:tcPr>
            <w:tcW w:w="540" w:type="dxa"/>
            <w:hideMark/>
          </w:tcPr>
          <w:p w:rsidR="00466A7C" w:rsidRPr="00466A7C" w:rsidRDefault="00466A7C" w:rsidP="00466A7C">
            <w:pPr>
              <w:tabs>
                <w:tab w:val="left" w:pos="993"/>
              </w:tabs>
              <w:jc w:val="center"/>
              <w:rPr>
                <w:b/>
                <w:sz w:val="26"/>
                <w:szCs w:val="26"/>
                <w:lang w:val="uk-UA"/>
              </w:rPr>
            </w:pPr>
            <w:r w:rsidRPr="00466A7C">
              <w:rPr>
                <w:b/>
                <w:sz w:val="26"/>
                <w:szCs w:val="26"/>
                <w:lang w:val="uk-UA"/>
              </w:rPr>
              <w:t>-</w:t>
            </w:r>
          </w:p>
        </w:tc>
        <w:tc>
          <w:tcPr>
            <w:tcW w:w="5760" w:type="dxa"/>
            <w:hideMark/>
          </w:tcPr>
          <w:p w:rsidR="00466A7C" w:rsidRPr="00466A7C" w:rsidRDefault="00466A7C" w:rsidP="00466A7C">
            <w:pPr>
              <w:tabs>
                <w:tab w:val="left" w:pos="993"/>
              </w:tabs>
              <w:jc w:val="both"/>
              <w:rPr>
                <w:b/>
                <w:sz w:val="26"/>
                <w:szCs w:val="26"/>
                <w:lang w:val="uk-UA"/>
              </w:rPr>
            </w:pPr>
            <w:r w:rsidRPr="00466A7C">
              <w:rPr>
                <w:sz w:val="26"/>
                <w:szCs w:val="26"/>
                <w:shd w:val="clear" w:color="auto" w:fill="FFFFFF"/>
                <w:lang w:val="uk-UA"/>
              </w:rPr>
              <w:t>(0542) </w:t>
            </w:r>
            <w:r w:rsidRPr="00466A7C">
              <w:rPr>
                <w:sz w:val="26"/>
                <w:szCs w:val="26"/>
                <w:lang w:val="uk-UA"/>
              </w:rPr>
              <w:t xml:space="preserve"> 700-</w:t>
            </w:r>
            <w:r>
              <w:rPr>
                <w:sz w:val="26"/>
                <w:szCs w:val="26"/>
                <w:lang w:val="uk-UA"/>
              </w:rPr>
              <w:t>608</w:t>
            </w:r>
          </w:p>
        </w:tc>
      </w:tr>
    </w:tbl>
    <w:p w:rsidR="00466A7C" w:rsidRPr="00466A7C" w:rsidRDefault="00466A7C" w:rsidP="00466A7C">
      <w:pPr>
        <w:spacing w:after="0" w:line="240" w:lineRule="auto"/>
        <w:jc w:val="both"/>
        <w:rPr>
          <w:rFonts w:ascii="Times New Roman" w:eastAsia="Times New Roman" w:hAnsi="Times New Roman" w:cs="Times New Roman"/>
          <w:sz w:val="28"/>
          <w:szCs w:val="28"/>
          <w:lang w:val="uk-UA" w:eastAsia="ru-RU"/>
        </w:rPr>
      </w:pPr>
    </w:p>
    <w:p w:rsidR="00466A7C" w:rsidRPr="00466A7C" w:rsidRDefault="00466A7C" w:rsidP="00466A7C">
      <w:pPr>
        <w:spacing w:after="0" w:line="240" w:lineRule="auto"/>
        <w:ind w:firstLine="708"/>
        <w:jc w:val="both"/>
        <w:rPr>
          <w:rFonts w:ascii="Times New Roman" w:eastAsia="Times New Roman" w:hAnsi="Times New Roman" w:cs="Times New Roman"/>
          <w:spacing w:val="4"/>
          <w:sz w:val="28"/>
          <w:szCs w:val="28"/>
          <w:lang w:val="uk-UA" w:eastAsia="ru-RU"/>
        </w:rPr>
      </w:pPr>
      <w:r w:rsidRPr="00466A7C">
        <w:rPr>
          <w:rFonts w:ascii="Times New Roman" w:eastAsia="Times New Roman" w:hAnsi="Times New Roman" w:cs="Times New Roman"/>
          <w:spacing w:val="4"/>
          <w:sz w:val="26"/>
          <w:szCs w:val="26"/>
          <w:lang w:val="uk-UA" w:eastAsia="ru-RU"/>
        </w:rPr>
        <w:t>Аналіз регуляторного впливу проекту рішення Сумської міської ради</w:t>
      </w:r>
      <w:r w:rsidRPr="00466A7C">
        <w:rPr>
          <w:rFonts w:ascii="Times New Roman" w:eastAsia="Times New Roman" w:hAnsi="Times New Roman" w:cs="Times New Roman"/>
          <w:sz w:val="26"/>
          <w:szCs w:val="26"/>
          <w:lang w:val="uk-UA" w:eastAsia="ru-RU"/>
        </w:rPr>
        <w:t xml:space="preserve">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 </w:t>
      </w:r>
      <w:r w:rsidRPr="00466A7C">
        <w:rPr>
          <w:rFonts w:ascii="Times New Roman" w:eastAsia="Times New Roman" w:hAnsi="Times New Roman" w:cs="Times New Roman"/>
          <w:spacing w:val="4"/>
          <w:sz w:val="26"/>
          <w:szCs w:val="26"/>
          <w:lang w:val="uk-UA" w:eastAsia="ru-RU"/>
        </w:rPr>
        <w:t xml:space="preserve">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w:t>
      </w:r>
      <w:r w:rsidRPr="00466A7C">
        <w:rPr>
          <w:rFonts w:ascii="Times New Roman" w:eastAsia="Times New Roman" w:hAnsi="Times New Roman" w:cs="Times New Roman"/>
          <w:sz w:val="26"/>
          <w:szCs w:val="26"/>
          <w:lang w:val="uk-UA" w:eastAsia="ru-RU"/>
        </w:rPr>
        <w:t>від 11.03.2004 № 308 зі змінами від 16</w:t>
      </w:r>
      <w:r w:rsidRPr="00466A7C">
        <w:rPr>
          <w:rFonts w:ascii="Times New Roman" w:eastAsia="Times New Roman" w:hAnsi="Times New Roman" w:cs="Times New Roman"/>
          <w:spacing w:val="4"/>
          <w:sz w:val="26"/>
          <w:szCs w:val="26"/>
          <w:lang w:val="uk-UA" w:eastAsia="ru-RU"/>
        </w:rPr>
        <w:t>.12.2015 № 1151</w:t>
      </w:r>
      <w:r w:rsidRPr="00466A7C">
        <w:rPr>
          <w:rFonts w:ascii="Times New Roman" w:eastAsia="Times New Roman" w:hAnsi="Times New Roman" w:cs="Times New Roman"/>
          <w:spacing w:val="4"/>
          <w:sz w:val="28"/>
          <w:szCs w:val="28"/>
          <w:lang w:val="uk-UA" w:eastAsia="ru-RU"/>
        </w:rPr>
        <w:t>.</w:t>
      </w:r>
    </w:p>
    <w:p w:rsidR="00466A7C" w:rsidRPr="00466A7C" w:rsidRDefault="00466A7C" w:rsidP="00466A7C">
      <w:pPr>
        <w:spacing w:after="0" w:line="240" w:lineRule="auto"/>
        <w:ind w:firstLine="708"/>
        <w:jc w:val="both"/>
        <w:rPr>
          <w:rFonts w:ascii="Times New Roman" w:eastAsia="Times New Roman" w:hAnsi="Times New Roman" w:cs="Times New Roman"/>
          <w:spacing w:val="4"/>
          <w:sz w:val="28"/>
          <w:szCs w:val="28"/>
          <w:lang w:val="uk-UA" w:eastAsia="ru-RU"/>
        </w:rPr>
      </w:pPr>
    </w:p>
    <w:p w:rsidR="00466A7C" w:rsidRDefault="00466A7C" w:rsidP="00466A7C">
      <w:pPr>
        <w:spacing w:after="0" w:line="240" w:lineRule="auto"/>
        <w:ind w:firstLine="708"/>
        <w:jc w:val="both"/>
        <w:rPr>
          <w:rFonts w:ascii="Times New Roman" w:eastAsia="Times New Roman" w:hAnsi="Times New Roman" w:cs="Times New Roman"/>
          <w:b/>
          <w:sz w:val="26"/>
          <w:szCs w:val="26"/>
          <w:lang w:val="uk-UA" w:eastAsia="ru-RU"/>
        </w:rPr>
      </w:pPr>
      <w:r w:rsidRPr="00466A7C">
        <w:rPr>
          <w:rFonts w:ascii="Times New Roman" w:eastAsia="Times New Roman" w:hAnsi="Times New Roman" w:cs="Times New Roman"/>
          <w:b/>
          <w:sz w:val="26"/>
          <w:szCs w:val="26"/>
          <w:lang w:val="uk-UA" w:eastAsia="ru-RU"/>
        </w:rPr>
        <w:t>І. Визначення проблеми</w:t>
      </w:r>
    </w:p>
    <w:p w:rsidR="00EF7DE2" w:rsidRDefault="00EF7DE2" w:rsidP="00466A7C">
      <w:pPr>
        <w:spacing w:after="0" w:line="240" w:lineRule="auto"/>
        <w:ind w:firstLine="708"/>
        <w:jc w:val="both"/>
        <w:rPr>
          <w:rFonts w:ascii="Times New Roman" w:eastAsia="Times New Roman" w:hAnsi="Times New Roman" w:cs="Times New Roman"/>
          <w:b/>
          <w:sz w:val="26"/>
          <w:szCs w:val="26"/>
          <w:lang w:val="uk-UA" w:eastAsia="ru-RU"/>
        </w:rPr>
      </w:pPr>
    </w:p>
    <w:p w:rsidR="009659FA" w:rsidRDefault="00EF7DE2" w:rsidP="00AE0F7C">
      <w:pPr>
        <w:spacing w:after="0" w:line="240" w:lineRule="auto"/>
        <w:jc w:val="both"/>
        <w:rPr>
          <w:rFonts w:ascii="Times New Roman" w:hAnsi="Times New Roman" w:cs="Times New Roman"/>
          <w:sz w:val="26"/>
          <w:szCs w:val="26"/>
          <w:lang w:val="uk-UA"/>
        </w:rPr>
      </w:pPr>
      <w:r w:rsidRPr="000751A3">
        <w:rPr>
          <w:rFonts w:ascii="Times New Roman" w:hAnsi="Times New Roman" w:cs="Times New Roman"/>
          <w:b/>
          <w:bCs/>
          <w:sz w:val="28"/>
          <w:szCs w:val="28"/>
          <w:lang w:val="uk-UA"/>
        </w:rPr>
        <w:tab/>
      </w:r>
      <w:r w:rsidR="0007078E" w:rsidRPr="009659FA">
        <w:rPr>
          <w:rFonts w:ascii="Times New Roman" w:hAnsi="Times New Roman" w:cs="Times New Roman"/>
          <w:sz w:val="26"/>
          <w:szCs w:val="26"/>
          <w:lang w:val="uk-UA"/>
        </w:rPr>
        <w:t xml:space="preserve">Проект </w:t>
      </w:r>
      <w:r w:rsidR="009659FA" w:rsidRPr="0007078E">
        <w:rPr>
          <w:rFonts w:ascii="Times New Roman" w:hAnsi="Times New Roman" w:cs="Times New Roman"/>
          <w:bCs/>
          <w:sz w:val="26"/>
          <w:szCs w:val="26"/>
          <w:lang w:val="uk-UA"/>
        </w:rPr>
        <w:t xml:space="preserve">рішення </w:t>
      </w:r>
      <w:r w:rsidR="009659FA">
        <w:rPr>
          <w:rFonts w:ascii="Times New Roman" w:hAnsi="Times New Roman" w:cs="Times New Roman"/>
          <w:bCs/>
          <w:sz w:val="26"/>
          <w:szCs w:val="26"/>
          <w:lang w:val="uk-UA"/>
        </w:rPr>
        <w:t xml:space="preserve">Сумської міської ради </w:t>
      </w:r>
      <w:r w:rsidR="009659FA" w:rsidRPr="0007078E">
        <w:rPr>
          <w:rFonts w:ascii="Times New Roman" w:hAnsi="Times New Roman" w:cs="Times New Roman"/>
          <w:bCs/>
          <w:sz w:val="26"/>
          <w:szCs w:val="26"/>
          <w:lang w:val="uk-UA"/>
        </w:rPr>
        <w:t xml:space="preserve">«Про затвердження </w:t>
      </w:r>
      <w:r w:rsidR="00757339">
        <w:rPr>
          <w:rFonts w:ascii="Times New Roman" w:hAnsi="Times New Roman" w:cs="Times New Roman"/>
          <w:bCs/>
          <w:sz w:val="26"/>
          <w:szCs w:val="26"/>
          <w:lang w:val="uk-UA"/>
        </w:rPr>
        <w:t>П</w:t>
      </w:r>
      <w:r w:rsidR="009659FA" w:rsidRPr="0007078E">
        <w:rPr>
          <w:rFonts w:ascii="Times New Roman" w:hAnsi="Times New Roman" w:cs="Times New Roman"/>
          <w:bCs/>
          <w:sz w:val="26"/>
          <w:szCs w:val="26"/>
          <w:lang w:val="uk-UA"/>
        </w:rPr>
        <w:t>орядку видачі дозволів на порушення об’єктів благоустрою або відмови в їх видачі, переоформлення, видачі дублікатів, анулювання дозволів»</w:t>
      </w:r>
      <w:r w:rsidR="009659FA">
        <w:rPr>
          <w:rFonts w:ascii="Times New Roman" w:hAnsi="Times New Roman" w:cs="Times New Roman"/>
          <w:bCs/>
          <w:sz w:val="26"/>
          <w:szCs w:val="26"/>
          <w:lang w:val="uk-UA"/>
        </w:rPr>
        <w:t xml:space="preserve"> підготовлений на підставі </w:t>
      </w:r>
      <w:r w:rsidR="0007078E" w:rsidRPr="009659FA">
        <w:rPr>
          <w:rFonts w:ascii="Times New Roman" w:hAnsi="Times New Roman" w:cs="Times New Roman"/>
          <w:sz w:val="26"/>
          <w:szCs w:val="26"/>
          <w:lang w:val="uk-UA"/>
        </w:rPr>
        <w:t>постанови Кабінету Міністрів України</w:t>
      </w:r>
      <w:r w:rsidR="009659FA" w:rsidRPr="009659FA">
        <w:rPr>
          <w:lang w:val="uk-UA"/>
        </w:rPr>
        <w:t xml:space="preserve"> </w:t>
      </w:r>
      <w:r w:rsidR="009659FA" w:rsidRPr="009659FA">
        <w:rPr>
          <w:rFonts w:ascii="Times New Roman" w:hAnsi="Times New Roman" w:cs="Times New Roman"/>
          <w:sz w:val="26"/>
          <w:szCs w:val="26"/>
          <w:lang w:val="uk-UA"/>
        </w:rPr>
        <w:t xml:space="preserve">від 30 жовтня 2013 р. </w:t>
      </w:r>
      <w:r w:rsidR="009659FA">
        <w:rPr>
          <w:rFonts w:ascii="Times New Roman" w:hAnsi="Times New Roman" w:cs="Times New Roman"/>
          <w:sz w:val="26"/>
          <w:szCs w:val="26"/>
          <w:lang w:val="uk-UA"/>
        </w:rPr>
        <w:t>№</w:t>
      </w:r>
      <w:r w:rsidR="009659FA" w:rsidRPr="009659FA">
        <w:rPr>
          <w:rFonts w:ascii="Times New Roman" w:hAnsi="Times New Roman" w:cs="Times New Roman"/>
          <w:sz w:val="26"/>
          <w:szCs w:val="26"/>
          <w:lang w:val="uk-UA"/>
        </w:rPr>
        <w:t xml:space="preserve"> 870</w:t>
      </w:r>
      <w:r w:rsidR="0007078E" w:rsidRPr="009659FA">
        <w:rPr>
          <w:rFonts w:ascii="Times New Roman" w:hAnsi="Times New Roman" w:cs="Times New Roman"/>
          <w:sz w:val="26"/>
          <w:szCs w:val="26"/>
          <w:lang w:val="uk-UA"/>
        </w:rPr>
        <w:t xml:space="preserve"> «</w:t>
      </w:r>
      <w:r w:rsidR="009659FA" w:rsidRPr="009659FA">
        <w:rPr>
          <w:rFonts w:ascii="Times New Roman" w:hAnsi="Times New Roman" w:cs="Times New Roman"/>
          <w:sz w:val="26"/>
          <w:szCs w:val="26"/>
          <w:lang w:val="uk-UA"/>
        </w:rPr>
        <w:t>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w:t>
      </w:r>
      <w:r w:rsidR="0007078E" w:rsidRPr="009659FA">
        <w:rPr>
          <w:rFonts w:ascii="Times New Roman" w:hAnsi="Times New Roman" w:cs="Times New Roman"/>
          <w:sz w:val="26"/>
          <w:szCs w:val="26"/>
          <w:lang w:val="uk-UA"/>
        </w:rPr>
        <w:t>» розроблено</w:t>
      </w:r>
      <w:r w:rsidR="009659FA">
        <w:rPr>
          <w:rFonts w:ascii="Times New Roman" w:hAnsi="Times New Roman" w:cs="Times New Roman"/>
          <w:sz w:val="26"/>
          <w:szCs w:val="26"/>
          <w:lang w:val="uk-UA"/>
        </w:rPr>
        <w:t>го</w:t>
      </w:r>
      <w:r w:rsidR="0007078E" w:rsidRPr="009659FA">
        <w:rPr>
          <w:rFonts w:ascii="Times New Roman" w:hAnsi="Times New Roman" w:cs="Times New Roman"/>
          <w:sz w:val="26"/>
          <w:szCs w:val="26"/>
          <w:lang w:val="uk-UA"/>
        </w:rPr>
        <w:t xml:space="preserve"> Міністерством регіонального розвитку, будівництва та житлово-комунального господарства України відповідно до частини третьої статті 26</w:t>
      </w:r>
      <w:r w:rsidR="0007078E" w:rsidRPr="009659FA">
        <w:rPr>
          <w:rFonts w:ascii="Times New Roman" w:hAnsi="Times New Roman" w:cs="Times New Roman"/>
          <w:sz w:val="26"/>
          <w:szCs w:val="26"/>
          <w:vertAlign w:val="superscript"/>
          <w:lang w:val="uk-UA"/>
        </w:rPr>
        <w:t>1</w:t>
      </w:r>
      <w:r w:rsidR="0007078E" w:rsidRPr="009659FA">
        <w:rPr>
          <w:rFonts w:ascii="Times New Roman" w:hAnsi="Times New Roman" w:cs="Times New Roman"/>
          <w:sz w:val="26"/>
          <w:szCs w:val="26"/>
          <w:lang w:val="uk-UA"/>
        </w:rPr>
        <w:t xml:space="preserve"> Закону України </w:t>
      </w:r>
      <w:r w:rsidR="003C7C00">
        <w:rPr>
          <w:rFonts w:ascii="Times New Roman" w:hAnsi="Times New Roman" w:cs="Times New Roman"/>
          <w:sz w:val="26"/>
          <w:szCs w:val="26"/>
          <w:lang w:val="uk-UA"/>
        </w:rPr>
        <w:t xml:space="preserve">від </w:t>
      </w:r>
      <w:r w:rsidR="003C7C00" w:rsidRPr="003C7C00">
        <w:rPr>
          <w:rFonts w:ascii="Times New Roman" w:hAnsi="Times New Roman" w:cs="Times New Roman"/>
          <w:sz w:val="26"/>
          <w:szCs w:val="26"/>
          <w:lang w:val="uk-UA"/>
        </w:rPr>
        <w:t>06</w:t>
      </w:r>
      <w:r w:rsidR="003C7C00">
        <w:rPr>
          <w:rFonts w:ascii="Times New Roman" w:hAnsi="Times New Roman" w:cs="Times New Roman"/>
          <w:sz w:val="26"/>
          <w:szCs w:val="26"/>
          <w:lang w:val="uk-UA"/>
        </w:rPr>
        <w:t xml:space="preserve"> вересня </w:t>
      </w:r>
      <w:r w:rsidR="003C7C00" w:rsidRPr="003C7C00">
        <w:rPr>
          <w:rFonts w:ascii="Times New Roman" w:hAnsi="Times New Roman" w:cs="Times New Roman"/>
          <w:sz w:val="26"/>
          <w:szCs w:val="26"/>
          <w:lang w:val="uk-UA"/>
        </w:rPr>
        <w:t>2005</w:t>
      </w:r>
      <w:r w:rsidR="003C7C00">
        <w:rPr>
          <w:rFonts w:ascii="Times New Roman" w:hAnsi="Times New Roman" w:cs="Times New Roman"/>
          <w:sz w:val="26"/>
          <w:szCs w:val="26"/>
          <w:lang w:val="uk-UA"/>
        </w:rPr>
        <w:t xml:space="preserve">р. </w:t>
      </w:r>
      <w:r w:rsidR="003C7C00" w:rsidRPr="003C7C00">
        <w:rPr>
          <w:rFonts w:ascii="Times New Roman" w:hAnsi="Times New Roman" w:cs="Times New Roman"/>
          <w:sz w:val="26"/>
          <w:szCs w:val="26"/>
          <w:lang w:val="uk-UA"/>
        </w:rPr>
        <w:t>№</w:t>
      </w:r>
      <w:r w:rsidR="003C7C00">
        <w:rPr>
          <w:rFonts w:ascii="Times New Roman" w:hAnsi="Times New Roman" w:cs="Times New Roman"/>
          <w:sz w:val="26"/>
          <w:szCs w:val="26"/>
          <w:lang w:val="uk-UA"/>
        </w:rPr>
        <w:t xml:space="preserve"> </w:t>
      </w:r>
      <w:r w:rsidR="003C7C00" w:rsidRPr="003C7C00">
        <w:rPr>
          <w:rFonts w:ascii="Times New Roman" w:hAnsi="Times New Roman" w:cs="Times New Roman"/>
          <w:sz w:val="26"/>
          <w:szCs w:val="26"/>
          <w:lang w:val="uk-UA"/>
        </w:rPr>
        <w:t xml:space="preserve">2807-IV </w:t>
      </w:r>
      <w:r w:rsidR="0007078E" w:rsidRPr="009659FA">
        <w:rPr>
          <w:rFonts w:ascii="Times New Roman" w:hAnsi="Times New Roman" w:cs="Times New Roman"/>
          <w:sz w:val="26"/>
          <w:szCs w:val="26"/>
          <w:lang w:val="uk-UA"/>
        </w:rPr>
        <w:t xml:space="preserve">«Про благоустрій населених пунктів», яка визначає, що порядок видачі дозволів або відмови в їх видачі, переоформлення, видачі дублікатів, анулювання дозволів затверджується рішенням відповідної сільської, селищної, міської ради на підставі Типового порядку, затвердженого Кабінетом Міністрів України. </w:t>
      </w:r>
      <w:r w:rsidR="0007078E" w:rsidRPr="0007078E">
        <w:rPr>
          <w:rFonts w:ascii="Times New Roman" w:hAnsi="Times New Roman" w:cs="Times New Roman"/>
          <w:sz w:val="26"/>
          <w:szCs w:val="26"/>
        </w:rPr>
        <w:t xml:space="preserve">Пунктом 1 </w:t>
      </w:r>
      <w:proofErr w:type="spellStart"/>
      <w:r w:rsidR="0007078E" w:rsidRPr="0007078E">
        <w:rPr>
          <w:rFonts w:ascii="Times New Roman" w:hAnsi="Times New Roman" w:cs="Times New Roman"/>
          <w:sz w:val="26"/>
          <w:szCs w:val="26"/>
        </w:rPr>
        <w:t>частини</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першої</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статті</w:t>
      </w:r>
      <w:proofErr w:type="spellEnd"/>
      <w:r w:rsidR="0007078E" w:rsidRPr="0007078E">
        <w:rPr>
          <w:rFonts w:ascii="Times New Roman" w:hAnsi="Times New Roman" w:cs="Times New Roman"/>
          <w:sz w:val="26"/>
          <w:szCs w:val="26"/>
        </w:rPr>
        <w:t xml:space="preserve"> 16 Закону </w:t>
      </w:r>
      <w:proofErr w:type="spellStart"/>
      <w:r w:rsidR="0007078E" w:rsidRPr="0007078E">
        <w:rPr>
          <w:rFonts w:ascii="Times New Roman" w:hAnsi="Times New Roman" w:cs="Times New Roman"/>
          <w:sz w:val="26"/>
          <w:szCs w:val="26"/>
        </w:rPr>
        <w:t>України</w:t>
      </w:r>
      <w:proofErr w:type="spellEnd"/>
      <w:r w:rsidR="0007078E" w:rsidRPr="0007078E">
        <w:rPr>
          <w:rFonts w:ascii="Times New Roman" w:hAnsi="Times New Roman" w:cs="Times New Roman"/>
          <w:sz w:val="26"/>
          <w:szCs w:val="26"/>
        </w:rPr>
        <w:t xml:space="preserve"> «Про </w:t>
      </w:r>
      <w:proofErr w:type="spellStart"/>
      <w:r w:rsidR="0007078E" w:rsidRPr="0007078E">
        <w:rPr>
          <w:rFonts w:ascii="Times New Roman" w:hAnsi="Times New Roman" w:cs="Times New Roman"/>
          <w:sz w:val="26"/>
          <w:szCs w:val="26"/>
        </w:rPr>
        <w:t>благоустрій</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населених</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пунктів</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визначено</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що</w:t>
      </w:r>
      <w:proofErr w:type="spellEnd"/>
      <w:r w:rsidR="0007078E" w:rsidRPr="0007078E">
        <w:rPr>
          <w:rFonts w:ascii="Times New Roman" w:hAnsi="Times New Roman" w:cs="Times New Roman"/>
          <w:sz w:val="26"/>
          <w:szCs w:val="26"/>
        </w:rPr>
        <w:t xml:space="preserve"> </w:t>
      </w:r>
      <w:proofErr w:type="gramStart"/>
      <w:r w:rsidR="0007078E" w:rsidRPr="0007078E">
        <w:rPr>
          <w:rFonts w:ascii="Times New Roman" w:hAnsi="Times New Roman" w:cs="Times New Roman"/>
          <w:sz w:val="26"/>
          <w:szCs w:val="26"/>
        </w:rPr>
        <w:t>на</w:t>
      </w:r>
      <w:proofErr w:type="gram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об’єктах</w:t>
      </w:r>
      <w:proofErr w:type="spellEnd"/>
      <w:r w:rsidR="0007078E" w:rsidRPr="0007078E">
        <w:rPr>
          <w:rFonts w:ascii="Times New Roman" w:hAnsi="Times New Roman" w:cs="Times New Roman"/>
          <w:sz w:val="26"/>
          <w:szCs w:val="26"/>
        </w:rPr>
        <w:t xml:space="preserve"> благоустрою </w:t>
      </w:r>
      <w:proofErr w:type="spellStart"/>
      <w:r w:rsidR="0007078E" w:rsidRPr="0007078E">
        <w:rPr>
          <w:rFonts w:ascii="Times New Roman" w:hAnsi="Times New Roman" w:cs="Times New Roman"/>
          <w:sz w:val="26"/>
          <w:szCs w:val="26"/>
        </w:rPr>
        <w:t>забороняється</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виконувати</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роботи</w:t>
      </w:r>
      <w:proofErr w:type="spellEnd"/>
      <w:r w:rsidR="0007078E" w:rsidRPr="0007078E">
        <w:rPr>
          <w:rFonts w:ascii="Times New Roman" w:hAnsi="Times New Roman" w:cs="Times New Roman"/>
          <w:sz w:val="26"/>
          <w:szCs w:val="26"/>
        </w:rPr>
        <w:t xml:space="preserve"> без </w:t>
      </w:r>
      <w:proofErr w:type="spellStart"/>
      <w:r w:rsidR="0007078E" w:rsidRPr="0007078E">
        <w:rPr>
          <w:rFonts w:ascii="Times New Roman" w:hAnsi="Times New Roman" w:cs="Times New Roman"/>
          <w:sz w:val="26"/>
          <w:szCs w:val="26"/>
        </w:rPr>
        <w:t>дозволу</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якщо</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обов’язковість</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його</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отримання</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передбачена</w:t>
      </w:r>
      <w:proofErr w:type="spellEnd"/>
      <w:r w:rsidR="0007078E" w:rsidRPr="0007078E">
        <w:rPr>
          <w:rFonts w:ascii="Times New Roman" w:hAnsi="Times New Roman" w:cs="Times New Roman"/>
          <w:sz w:val="26"/>
          <w:szCs w:val="26"/>
        </w:rPr>
        <w:t xml:space="preserve"> законом. </w:t>
      </w:r>
      <w:proofErr w:type="spellStart"/>
      <w:r w:rsidR="0007078E" w:rsidRPr="0007078E">
        <w:rPr>
          <w:rFonts w:ascii="Times New Roman" w:hAnsi="Times New Roman" w:cs="Times New Roman"/>
          <w:sz w:val="26"/>
          <w:szCs w:val="26"/>
        </w:rPr>
        <w:t>Типовим</w:t>
      </w:r>
      <w:proofErr w:type="spellEnd"/>
      <w:r w:rsidR="0007078E" w:rsidRPr="0007078E">
        <w:rPr>
          <w:rFonts w:ascii="Times New Roman" w:hAnsi="Times New Roman" w:cs="Times New Roman"/>
          <w:sz w:val="26"/>
          <w:szCs w:val="26"/>
        </w:rPr>
        <w:t xml:space="preserve"> порядком </w:t>
      </w:r>
      <w:proofErr w:type="spellStart"/>
      <w:r w:rsidR="0007078E" w:rsidRPr="0007078E">
        <w:rPr>
          <w:rFonts w:ascii="Times New Roman" w:hAnsi="Times New Roman" w:cs="Times New Roman"/>
          <w:sz w:val="26"/>
          <w:szCs w:val="26"/>
        </w:rPr>
        <w:t>встановлюється</w:t>
      </w:r>
      <w:proofErr w:type="spellEnd"/>
      <w:r w:rsidR="0007078E" w:rsidRPr="0007078E">
        <w:rPr>
          <w:rFonts w:ascii="Times New Roman" w:hAnsi="Times New Roman" w:cs="Times New Roman"/>
          <w:sz w:val="26"/>
          <w:szCs w:val="26"/>
        </w:rPr>
        <w:t xml:space="preserve"> процедура </w:t>
      </w:r>
      <w:proofErr w:type="spellStart"/>
      <w:r w:rsidR="0007078E" w:rsidRPr="0007078E">
        <w:rPr>
          <w:rFonts w:ascii="Times New Roman" w:hAnsi="Times New Roman" w:cs="Times New Roman"/>
          <w:sz w:val="26"/>
          <w:szCs w:val="26"/>
        </w:rPr>
        <w:t>видачі</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дозволів</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або</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відмови</w:t>
      </w:r>
      <w:proofErr w:type="spellEnd"/>
      <w:r w:rsidR="0007078E" w:rsidRPr="0007078E">
        <w:rPr>
          <w:rFonts w:ascii="Times New Roman" w:hAnsi="Times New Roman" w:cs="Times New Roman"/>
          <w:sz w:val="26"/>
          <w:szCs w:val="26"/>
        </w:rPr>
        <w:t xml:space="preserve"> в </w:t>
      </w:r>
      <w:proofErr w:type="spellStart"/>
      <w:r w:rsidR="0007078E" w:rsidRPr="0007078E">
        <w:rPr>
          <w:rFonts w:ascii="Times New Roman" w:hAnsi="Times New Roman" w:cs="Times New Roman"/>
          <w:sz w:val="26"/>
          <w:szCs w:val="26"/>
        </w:rPr>
        <w:t>їх</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видачі</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переоформлення</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видачі</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дублікатів</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анулювання</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дозволів</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виконавчим</w:t>
      </w:r>
      <w:proofErr w:type="spellEnd"/>
      <w:r w:rsidR="0007078E" w:rsidRPr="0007078E">
        <w:rPr>
          <w:rFonts w:ascii="Times New Roman" w:hAnsi="Times New Roman" w:cs="Times New Roman"/>
          <w:sz w:val="26"/>
          <w:szCs w:val="26"/>
        </w:rPr>
        <w:t xml:space="preserve"> органом </w:t>
      </w:r>
      <w:proofErr w:type="spellStart"/>
      <w:proofErr w:type="gramStart"/>
      <w:r w:rsidR="0007078E" w:rsidRPr="0007078E">
        <w:rPr>
          <w:rFonts w:ascii="Times New Roman" w:hAnsi="Times New Roman" w:cs="Times New Roman"/>
          <w:sz w:val="26"/>
          <w:szCs w:val="26"/>
        </w:rPr>
        <w:t>с</w:t>
      </w:r>
      <w:proofErr w:type="gramEnd"/>
      <w:r w:rsidR="0007078E" w:rsidRPr="0007078E">
        <w:rPr>
          <w:rFonts w:ascii="Times New Roman" w:hAnsi="Times New Roman" w:cs="Times New Roman"/>
          <w:sz w:val="26"/>
          <w:szCs w:val="26"/>
        </w:rPr>
        <w:t>ільської</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селищної</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міської</w:t>
      </w:r>
      <w:proofErr w:type="spellEnd"/>
      <w:r w:rsidR="0007078E" w:rsidRPr="0007078E">
        <w:rPr>
          <w:rFonts w:ascii="Times New Roman" w:hAnsi="Times New Roman" w:cs="Times New Roman"/>
          <w:sz w:val="26"/>
          <w:szCs w:val="26"/>
        </w:rPr>
        <w:t xml:space="preserve"> ради на </w:t>
      </w:r>
      <w:proofErr w:type="spellStart"/>
      <w:r w:rsidR="0007078E" w:rsidRPr="0007078E">
        <w:rPr>
          <w:rFonts w:ascii="Times New Roman" w:hAnsi="Times New Roman" w:cs="Times New Roman"/>
          <w:sz w:val="26"/>
          <w:szCs w:val="26"/>
        </w:rPr>
        <w:t>порушення</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об’єктів</w:t>
      </w:r>
      <w:proofErr w:type="spellEnd"/>
      <w:r w:rsidR="0007078E" w:rsidRPr="0007078E">
        <w:rPr>
          <w:rFonts w:ascii="Times New Roman" w:hAnsi="Times New Roman" w:cs="Times New Roman"/>
          <w:sz w:val="26"/>
          <w:szCs w:val="26"/>
        </w:rPr>
        <w:t xml:space="preserve"> благоустрою. </w:t>
      </w:r>
      <w:proofErr w:type="spellStart"/>
      <w:r w:rsidR="0007078E" w:rsidRPr="0007078E">
        <w:rPr>
          <w:rFonts w:ascii="Times New Roman" w:hAnsi="Times New Roman" w:cs="Times New Roman"/>
          <w:sz w:val="26"/>
          <w:szCs w:val="26"/>
        </w:rPr>
        <w:t>Типовий</w:t>
      </w:r>
      <w:proofErr w:type="spellEnd"/>
      <w:r w:rsidR="0007078E" w:rsidRPr="0007078E">
        <w:rPr>
          <w:rFonts w:ascii="Times New Roman" w:hAnsi="Times New Roman" w:cs="Times New Roman"/>
          <w:sz w:val="26"/>
          <w:szCs w:val="26"/>
        </w:rPr>
        <w:t xml:space="preserve"> порядок </w:t>
      </w:r>
      <w:proofErr w:type="spellStart"/>
      <w:r w:rsidR="0007078E" w:rsidRPr="0007078E">
        <w:rPr>
          <w:rFonts w:ascii="Times New Roman" w:hAnsi="Times New Roman" w:cs="Times New Roman"/>
          <w:sz w:val="26"/>
          <w:szCs w:val="26"/>
        </w:rPr>
        <w:t>видачі</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дозволів</w:t>
      </w:r>
      <w:proofErr w:type="spellEnd"/>
      <w:r w:rsidR="0007078E" w:rsidRPr="0007078E">
        <w:rPr>
          <w:rFonts w:ascii="Times New Roman" w:hAnsi="Times New Roman" w:cs="Times New Roman"/>
          <w:sz w:val="26"/>
          <w:szCs w:val="26"/>
        </w:rPr>
        <w:t xml:space="preserve"> на </w:t>
      </w:r>
      <w:proofErr w:type="spellStart"/>
      <w:r w:rsidR="0007078E" w:rsidRPr="0007078E">
        <w:rPr>
          <w:rFonts w:ascii="Times New Roman" w:hAnsi="Times New Roman" w:cs="Times New Roman"/>
          <w:sz w:val="26"/>
          <w:szCs w:val="26"/>
        </w:rPr>
        <w:t>порушення</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об’єктів</w:t>
      </w:r>
      <w:proofErr w:type="spellEnd"/>
      <w:r w:rsidR="0007078E" w:rsidRPr="0007078E">
        <w:rPr>
          <w:rFonts w:ascii="Times New Roman" w:hAnsi="Times New Roman" w:cs="Times New Roman"/>
          <w:sz w:val="26"/>
          <w:szCs w:val="26"/>
        </w:rPr>
        <w:t xml:space="preserve"> благоустрою </w:t>
      </w:r>
      <w:proofErr w:type="spellStart"/>
      <w:r w:rsidR="0007078E" w:rsidRPr="0007078E">
        <w:rPr>
          <w:rFonts w:ascii="Times New Roman" w:hAnsi="Times New Roman" w:cs="Times New Roman"/>
          <w:sz w:val="26"/>
          <w:szCs w:val="26"/>
        </w:rPr>
        <w:t>розроблений</w:t>
      </w:r>
      <w:proofErr w:type="spellEnd"/>
      <w:r w:rsidR="0007078E" w:rsidRPr="0007078E">
        <w:rPr>
          <w:rFonts w:ascii="Times New Roman" w:hAnsi="Times New Roman" w:cs="Times New Roman"/>
          <w:sz w:val="26"/>
          <w:szCs w:val="26"/>
        </w:rPr>
        <w:t xml:space="preserve"> з урахуванням </w:t>
      </w:r>
      <w:proofErr w:type="spellStart"/>
      <w:r w:rsidR="0007078E" w:rsidRPr="0007078E">
        <w:rPr>
          <w:rFonts w:ascii="Times New Roman" w:hAnsi="Times New Roman" w:cs="Times New Roman"/>
          <w:sz w:val="26"/>
          <w:szCs w:val="26"/>
        </w:rPr>
        <w:t>вимог</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Законів</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України</w:t>
      </w:r>
      <w:proofErr w:type="spellEnd"/>
      <w:r w:rsidR="0007078E" w:rsidRPr="0007078E">
        <w:rPr>
          <w:rFonts w:ascii="Times New Roman" w:hAnsi="Times New Roman" w:cs="Times New Roman"/>
          <w:sz w:val="26"/>
          <w:szCs w:val="26"/>
        </w:rPr>
        <w:t xml:space="preserve"> «Про </w:t>
      </w:r>
      <w:proofErr w:type="spellStart"/>
      <w:r w:rsidR="0007078E" w:rsidRPr="0007078E">
        <w:rPr>
          <w:rFonts w:ascii="Times New Roman" w:hAnsi="Times New Roman" w:cs="Times New Roman"/>
          <w:sz w:val="26"/>
          <w:szCs w:val="26"/>
        </w:rPr>
        <w:t>дозвільну</w:t>
      </w:r>
      <w:proofErr w:type="spellEnd"/>
      <w:r w:rsidR="0007078E" w:rsidRPr="0007078E">
        <w:rPr>
          <w:rFonts w:ascii="Times New Roman" w:hAnsi="Times New Roman" w:cs="Times New Roman"/>
          <w:sz w:val="26"/>
          <w:szCs w:val="26"/>
        </w:rPr>
        <w:t xml:space="preserve"> систему у </w:t>
      </w:r>
      <w:proofErr w:type="spellStart"/>
      <w:r w:rsidR="0007078E" w:rsidRPr="0007078E">
        <w:rPr>
          <w:rFonts w:ascii="Times New Roman" w:hAnsi="Times New Roman" w:cs="Times New Roman"/>
          <w:sz w:val="26"/>
          <w:szCs w:val="26"/>
        </w:rPr>
        <w:t>сфері</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господарської</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діяльності</w:t>
      </w:r>
      <w:proofErr w:type="spellEnd"/>
      <w:r w:rsidR="0007078E" w:rsidRPr="0007078E">
        <w:rPr>
          <w:rFonts w:ascii="Times New Roman" w:hAnsi="Times New Roman" w:cs="Times New Roman"/>
          <w:sz w:val="26"/>
          <w:szCs w:val="26"/>
        </w:rPr>
        <w:t xml:space="preserve">», «Про </w:t>
      </w:r>
      <w:proofErr w:type="spellStart"/>
      <w:r w:rsidR="0007078E" w:rsidRPr="0007078E">
        <w:rPr>
          <w:rFonts w:ascii="Times New Roman" w:hAnsi="Times New Roman" w:cs="Times New Roman"/>
          <w:sz w:val="26"/>
          <w:szCs w:val="26"/>
        </w:rPr>
        <w:t>основи</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містобудування</w:t>
      </w:r>
      <w:proofErr w:type="spellEnd"/>
      <w:r w:rsidR="0007078E" w:rsidRPr="0007078E">
        <w:rPr>
          <w:rFonts w:ascii="Times New Roman" w:hAnsi="Times New Roman" w:cs="Times New Roman"/>
          <w:sz w:val="26"/>
          <w:szCs w:val="26"/>
        </w:rPr>
        <w:t xml:space="preserve">» та «Про </w:t>
      </w:r>
      <w:proofErr w:type="spellStart"/>
      <w:r w:rsidR="0007078E" w:rsidRPr="0007078E">
        <w:rPr>
          <w:rFonts w:ascii="Times New Roman" w:hAnsi="Times New Roman" w:cs="Times New Roman"/>
          <w:sz w:val="26"/>
          <w:szCs w:val="26"/>
        </w:rPr>
        <w:t>благоустрій</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населених</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пункті</w:t>
      </w:r>
      <w:proofErr w:type="gramStart"/>
      <w:r w:rsidR="0007078E" w:rsidRPr="0007078E">
        <w:rPr>
          <w:rFonts w:ascii="Times New Roman" w:hAnsi="Times New Roman" w:cs="Times New Roman"/>
          <w:sz w:val="26"/>
          <w:szCs w:val="26"/>
        </w:rPr>
        <w:t>в</w:t>
      </w:r>
      <w:proofErr w:type="spellEnd"/>
      <w:proofErr w:type="gramEnd"/>
      <w:r w:rsidR="0007078E" w:rsidRPr="0007078E">
        <w:rPr>
          <w:rFonts w:ascii="Times New Roman" w:hAnsi="Times New Roman" w:cs="Times New Roman"/>
          <w:sz w:val="26"/>
          <w:szCs w:val="26"/>
        </w:rPr>
        <w:t xml:space="preserve">». До Типового порядку </w:t>
      </w:r>
      <w:proofErr w:type="spellStart"/>
      <w:r w:rsidR="0007078E" w:rsidRPr="0007078E">
        <w:rPr>
          <w:rFonts w:ascii="Times New Roman" w:hAnsi="Times New Roman" w:cs="Times New Roman"/>
          <w:sz w:val="26"/>
          <w:szCs w:val="26"/>
        </w:rPr>
        <w:t>додається</w:t>
      </w:r>
      <w:proofErr w:type="spellEnd"/>
      <w:r w:rsidR="0007078E" w:rsidRPr="0007078E">
        <w:rPr>
          <w:rFonts w:ascii="Times New Roman" w:hAnsi="Times New Roman" w:cs="Times New Roman"/>
          <w:sz w:val="26"/>
          <w:szCs w:val="26"/>
        </w:rPr>
        <w:t xml:space="preserve"> форма </w:t>
      </w:r>
      <w:proofErr w:type="spellStart"/>
      <w:r w:rsidR="0007078E" w:rsidRPr="0007078E">
        <w:rPr>
          <w:rFonts w:ascii="Times New Roman" w:hAnsi="Times New Roman" w:cs="Times New Roman"/>
          <w:sz w:val="26"/>
          <w:szCs w:val="26"/>
        </w:rPr>
        <w:t>дозволу</w:t>
      </w:r>
      <w:proofErr w:type="spellEnd"/>
      <w:r w:rsidR="0007078E" w:rsidRPr="0007078E">
        <w:rPr>
          <w:rFonts w:ascii="Times New Roman" w:hAnsi="Times New Roman" w:cs="Times New Roman"/>
          <w:sz w:val="26"/>
          <w:szCs w:val="26"/>
        </w:rPr>
        <w:t xml:space="preserve"> на </w:t>
      </w:r>
      <w:proofErr w:type="spellStart"/>
      <w:r w:rsidR="0007078E" w:rsidRPr="0007078E">
        <w:rPr>
          <w:rFonts w:ascii="Times New Roman" w:hAnsi="Times New Roman" w:cs="Times New Roman"/>
          <w:sz w:val="26"/>
          <w:szCs w:val="26"/>
        </w:rPr>
        <w:t>порушення</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об’єкті</w:t>
      </w:r>
      <w:proofErr w:type="gramStart"/>
      <w:r w:rsidR="0007078E" w:rsidRPr="0007078E">
        <w:rPr>
          <w:rFonts w:ascii="Times New Roman" w:hAnsi="Times New Roman" w:cs="Times New Roman"/>
          <w:sz w:val="26"/>
          <w:szCs w:val="26"/>
        </w:rPr>
        <w:t>в</w:t>
      </w:r>
      <w:proofErr w:type="spellEnd"/>
      <w:proofErr w:type="gramEnd"/>
      <w:r w:rsidR="0007078E" w:rsidRPr="0007078E">
        <w:rPr>
          <w:rFonts w:ascii="Times New Roman" w:hAnsi="Times New Roman" w:cs="Times New Roman"/>
          <w:sz w:val="26"/>
          <w:szCs w:val="26"/>
        </w:rPr>
        <w:t xml:space="preserve"> благоустрою </w:t>
      </w:r>
      <w:proofErr w:type="gramStart"/>
      <w:r w:rsidR="0007078E" w:rsidRPr="0007078E">
        <w:rPr>
          <w:rFonts w:ascii="Times New Roman" w:hAnsi="Times New Roman" w:cs="Times New Roman"/>
          <w:sz w:val="26"/>
          <w:szCs w:val="26"/>
        </w:rPr>
        <w:t>та</w:t>
      </w:r>
      <w:proofErr w:type="gram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Перелік</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земляних</w:t>
      </w:r>
      <w:proofErr w:type="spellEnd"/>
      <w:r w:rsidR="0007078E" w:rsidRPr="0007078E">
        <w:rPr>
          <w:rFonts w:ascii="Times New Roman" w:hAnsi="Times New Roman" w:cs="Times New Roman"/>
          <w:sz w:val="26"/>
          <w:szCs w:val="26"/>
        </w:rPr>
        <w:t xml:space="preserve"> та/</w:t>
      </w:r>
      <w:proofErr w:type="spellStart"/>
      <w:r w:rsidR="0007078E" w:rsidRPr="0007078E">
        <w:rPr>
          <w:rFonts w:ascii="Times New Roman" w:hAnsi="Times New Roman" w:cs="Times New Roman"/>
          <w:sz w:val="26"/>
          <w:szCs w:val="26"/>
        </w:rPr>
        <w:t>або</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ремонтних</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робіт</w:t>
      </w:r>
      <w:proofErr w:type="spellEnd"/>
      <w:r w:rsidR="0007078E" w:rsidRPr="0007078E">
        <w:rPr>
          <w:rFonts w:ascii="Times New Roman" w:hAnsi="Times New Roman" w:cs="Times New Roman"/>
          <w:sz w:val="26"/>
          <w:szCs w:val="26"/>
        </w:rPr>
        <w:t xml:space="preserve">, для </w:t>
      </w:r>
      <w:proofErr w:type="spellStart"/>
      <w:r w:rsidR="0007078E" w:rsidRPr="0007078E">
        <w:rPr>
          <w:rFonts w:ascii="Times New Roman" w:hAnsi="Times New Roman" w:cs="Times New Roman"/>
          <w:sz w:val="26"/>
          <w:szCs w:val="26"/>
        </w:rPr>
        <w:t>виконання</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яких</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необхідно</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отримати</w:t>
      </w:r>
      <w:proofErr w:type="spellEnd"/>
      <w:r w:rsidR="0007078E" w:rsidRPr="0007078E">
        <w:rPr>
          <w:rFonts w:ascii="Times New Roman" w:hAnsi="Times New Roman" w:cs="Times New Roman"/>
          <w:sz w:val="26"/>
          <w:szCs w:val="26"/>
        </w:rPr>
        <w:t xml:space="preserve"> </w:t>
      </w:r>
      <w:proofErr w:type="spellStart"/>
      <w:r w:rsidR="0007078E" w:rsidRPr="0007078E">
        <w:rPr>
          <w:rFonts w:ascii="Times New Roman" w:hAnsi="Times New Roman" w:cs="Times New Roman"/>
          <w:sz w:val="26"/>
          <w:szCs w:val="26"/>
        </w:rPr>
        <w:t>дозвіл</w:t>
      </w:r>
      <w:proofErr w:type="spellEnd"/>
      <w:r w:rsidR="0007078E" w:rsidRPr="0007078E">
        <w:rPr>
          <w:rFonts w:ascii="Times New Roman" w:hAnsi="Times New Roman" w:cs="Times New Roman"/>
          <w:sz w:val="26"/>
          <w:szCs w:val="26"/>
        </w:rPr>
        <w:t>.</w:t>
      </w:r>
      <w:r w:rsidR="009659FA">
        <w:rPr>
          <w:rFonts w:ascii="Times New Roman" w:hAnsi="Times New Roman" w:cs="Times New Roman"/>
          <w:sz w:val="26"/>
          <w:szCs w:val="26"/>
          <w:lang w:val="uk-UA"/>
        </w:rPr>
        <w:t xml:space="preserve"> </w:t>
      </w:r>
    </w:p>
    <w:p w:rsidR="0007078E" w:rsidRPr="009659FA" w:rsidRDefault="009659FA" w:rsidP="00AE0F7C">
      <w:pPr>
        <w:spacing w:after="0" w:line="240" w:lineRule="auto"/>
        <w:ind w:firstLine="708"/>
        <w:jc w:val="both"/>
        <w:rPr>
          <w:rFonts w:ascii="Times New Roman" w:hAnsi="Times New Roman" w:cs="Times New Roman"/>
          <w:b/>
          <w:bCs/>
          <w:sz w:val="26"/>
          <w:szCs w:val="26"/>
          <w:lang w:val="uk-UA"/>
        </w:rPr>
      </w:pPr>
      <w:r>
        <w:rPr>
          <w:rFonts w:ascii="Times New Roman" w:hAnsi="Times New Roman" w:cs="Times New Roman"/>
          <w:sz w:val="26"/>
          <w:szCs w:val="26"/>
          <w:lang w:val="uk-UA"/>
        </w:rPr>
        <w:lastRenderedPageBreak/>
        <w:t xml:space="preserve">Таким чином 26 грудня 2014 року було прийняте рішення </w:t>
      </w:r>
      <w:r w:rsidRPr="009659FA">
        <w:rPr>
          <w:rFonts w:ascii="Times New Roman" w:hAnsi="Times New Roman" w:cs="Times New Roman"/>
          <w:sz w:val="26"/>
          <w:szCs w:val="26"/>
          <w:lang w:val="uk-UA"/>
        </w:rPr>
        <w:t>«Про затвердження Тимчасового порядку видачі дозволів на порушення об’єктів благоустрою або відмови в їх видачі, переоформлення, видачі дублікатів, анулювання дозволів»</w:t>
      </w:r>
      <w:r>
        <w:rPr>
          <w:rFonts w:ascii="Times New Roman" w:hAnsi="Times New Roman" w:cs="Times New Roman"/>
          <w:sz w:val="26"/>
          <w:szCs w:val="26"/>
          <w:lang w:val="uk-UA"/>
        </w:rPr>
        <w:t>. На протязі року існування зазначеного рішення було встановлено, виходячи з практичних навиків, що дане рішення не є доскональним</w:t>
      </w:r>
      <w:r w:rsidR="00757339">
        <w:rPr>
          <w:rFonts w:ascii="Times New Roman" w:hAnsi="Times New Roman" w:cs="Times New Roman"/>
          <w:sz w:val="26"/>
          <w:szCs w:val="26"/>
          <w:lang w:val="uk-UA"/>
        </w:rPr>
        <w:t xml:space="preserve">. Тому було прийняте рішення про скасування зазначеного рішення </w:t>
      </w:r>
      <w:r w:rsidR="00FF36C5">
        <w:rPr>
          <w:rFonts w:ascii="Times New Roman" w:hAnsi="Times New Roman" w:cs="Times New Roman"/>
          <w:sz w:val="26"/>
          <w:szCs w:val="26"/>
          <w:lang w:val="uk-UA"/>
        </w:rPr>
        <w:t xml:space="preserve">Сумської міської ради </w:t>
      </w:r>
      <w:r w:rsidR="00757339">
        <w:rPr>
          <w:rFonts w:ascii="Times New Roman" w:hAnsi="Times New Roman" w:cs="Times New Roman"/>
          <w:sz w:val="26"/>
          <w:szCs w:val="26"/>
          <w:lang w:val="uk-UA"/>
        </w:rPr>
        <w:t xml:space="preserve">і введення в дію шляхом прийняття нового рішення Сумської міської ради </w:t>
      </w:r>
      <w:r w:rsidR="00757339" w:rsidRPr="0007078E">
        <w:rPr>
          <w:rFonts w:ascii="Times New Roman" w:hAnsi="Times New Roman" w:cs="Times New Roman"/>
          <w:bCs/>
          <w:sz w:val="26"/>
          <w:szCs w:val="26"/>
          <w:lang w:val="uk-UA"/>
        </w:rPr>
        <w:t xml:space="preserve">«Про затвердження </w:t>
      </w:r>
      <w:r w:rsidR="00757339">
        <w:rPr>
          <w:rFonts w:ascii="Times New Roman" w:hAnsi="Times New Roman" w:cs="Times New Roman"/>
          <w:bCs/>
          <w:sz w:val="26"/>
          <w:szCs w:val="26"/>
          <w:lang w:val="uk-UA"/>
        </w:rPr>
        <w:t>П</w:t>
      </w:r>
      <w:r w:rsidR="00757339" w:rsidRPr="0007078E">
        <w:rPr>
          <w:rFonts w:ascii="Times New Roman" w:hAnsi="Times New Roman" w:cs="Times New Roman"/>
          <w:bCs/>
          <w:sz w:val="26"/>
          <w:szCs w:val="26"/>
          <w:lang w:val="uk-UA"/>
        </w:rPr>
        <w:t>орядку видачі дозволів на порушення об’єктів благоустрою або відмови в їх видачі, переоформлення, видачі дублікатів, анулювання дозволів»</w:t>
      </w:r>
      <w:r>
        <w:rPr>
          <w:rFonts w:ascii="Times New Roman" w:hAnsi="Times New Roman" w:cs="Times New Roman"/>
          <w:sz w:val="26"/>
          <w:szCs w:val="26"/>
          <w:lang w:val="uk-UA"/>
        </w:rPr>
        <w:t>.</w:t>
      </w:r>
      <w:r w:rsidR="003C7C0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078E" w:rsidRDefault="00EF7DE2" w:rsidP="00AE0F7C">
      <w:pPr>
        <w:spacing w:after="0" w:line="240" w:lineRule="auto"/>
        <w:ind w:firstLine="708"/>
        <w:jc w:val="both"/>
        <w:rPr>
          <w:rFonts w:ascii="Times New Roman" w:hAnsi="Times New Roman" w:cs="Times New Roman"/>
          <w:bCs/>
          <w:sz w:val="26"/>
          <w:szCs w:val="26"/>
          <w:lang w:val="uk-UA"/>
        </w:rPr>
      </w:pPr>
      <w:r w:rsidRPr="0007078E">
        <w:rPr>
          <w:rFonts w:ascii="Times New Roman" w:hAnsi="Times New Roman" w:cs="Times New Roman"/>
          <w:bCs/>
          <w:sz w:val="26"/>
          <w:szCs w:val="26"/>
          <w:lang w:val="uk-UA"/>
        </w:rPr>
        <w:t>Проблема, що спонукала д</w:t>
      </w:r>
      <w:r w:rsidR="00AE0F7C">
        <w:rPr>
          <w:rFonts w:ascii="Times New Roman" w:hAnsi="Times New Roman" w:cs="Times New Roman"/>
          <w:bCs/>
          <w:sz w:val="26"/>
          <w:szCs w:val="26"/>
          <w:lang w:val="uk-UA"/>
        </w:rPr>
        <w:t>ля</w:t>
      </w:r>
      <w:r w:rsidRPr="0007078E">
        <w:rPr>
          <w:rFonts w:ascii="Times New Roman" w:hAnsi="Times New Roman" w:cs="Times New Roman"/>
          <w:bCs/>
          <w:sz w:val="26"/>
          <w:szCs w:val="26"/>
          <w:lang w:val="uk-UA"/>
        </w:rPr>
        <w:t xml:space="preserve"> прийняття </w:t>
      </w:r>
      <w:r w:rsidR="00F010F1" w:rsidRPr="0007078E">
        <w:rPr>
          <w:rFonts w:ascii="Times New Roman" w:hAnsi="Times New Roman" w:cs="Times New Roman"/>
          <w:bCs/>
          <w:sz w:val="26"/>
          <w:szCs w:val="26"/>
          <w:lang w:val="uk-UA"/>
        </w:rPr>
        <w:t xml:space="preserve">рішення </w:t>
      </w:r>
      <w:r w:rsidR="009659FA">
        <w:rPr>
          <w:rFonts w:ascii="Times New Roman" w:hAnsi="Times New Roman" w:cs="Times New Roman"/>
          <w:bCs/>
          <w:sz w:val="26"/>
          <w:szCs w:val="26"/>
          <w:lang w:val="uk-UA"/>
        </w:rPr>
        <w:t xml:space="preserve">Сумської міської ради </w:t>
      </w:r>
      <w:r w:rsidR="00F010F1" w:rsidRPr="0007078E">
        <w:rPr>
          <w:rFonts w:ascii="Times New Roman" w:hAnsi="Times New Roman" w:cs="Times New Roman"/>
          <w:bCs/>
          <w:sz w:val="26"/>
          <w:szCs w:val="26"/>
          <w:lang w:val="uk-UA"/>
        </w:rPr>
        <w:t xml:space="preserve">«Про </w:t>
      </w:r>
      <w:r w:rsidRPr="0007078E">
        <w:rPr>
          <w:rFonts w:ascii="Times New Roman" w:hAnsi="Times New Roman" w:cs="Times New Roman"/>
          <w:bCs/>
          <w:sz w:val="26"/>
          <w:szCs w:val="26"/>
          <w:lang w:val="uk-UA"/>
        </w:rPr>
        <w:t xml:space="preserve">затвердження </w:t>
      </w:r>
      <w:r w:rsidR="00AE0F7C">
        <w:rPr>
          <w:rFonts w:ascii="Times New Roman" w:hAnsi="Times New Roman" w:cs="Times New Roman"/>
          <w:bCs/>
          <w:sz w:val="26"/>
          <w:szCs w:val="26"/>
          <w:lang w:val="uk-UA"/>
        </w:rPr>
        <w:t>П</w:t>
      </w:r>
      <w:r w:rsidRPr="0007078E">
        <w:rPr>
          <w:rFonts w:ascii="Times New Roman" w:hAnsi="Times New Roman" w:cs="Times New Roman"/>
          <w:bCs/>
          <w:sz w:val="26"/>
          <w:szCs w:val="26"/>
          <w:lang w:val="uk-UA"/>
        </w:rPr>
        <w:t xml:space="preserve">орядку видачі дозволів на порушення об’єктів благоустрою або відмови в їх видачі, переоформлення, видачі дублікатів, анулювання дозволів», полягає в тому, що у зв’язку із </w:t>
      </w:r>
      <w:r w:rsidR="0007078E" w:rsidRPr="0007078E">
        <w:rPr>
          <w:rFonts w:ascii="Times New Roman" w:hAnsi="Times New Roman" w:cs="Times New Roman"/>
          <w:bCs/>
          <w:sz w:val="26"/>
          <w:szCs w:val="26"/>
          <w:lang w:val="uk-UA"/>
        </w:rPr>
        <w:t>недосконалістю</w:t>
      </w:r>
      <w:r w:rsidRPr="0007078E">
        <w:rPr>
          <w:rFonts w:ascii="Times New Roman" w:hAnsi="Times New Roman" w:cs="Times New Roman"/>
          <w:bCs/>
          <w:sz w:val="26"/>
          <w:szCs w:val="26"/>
          <w:lang w:val="uk-UA"/>
        </w:rPr>
        <w:t xml:space="preserve"> чинно</w:t>
      </w:r>
      <w:r w:rsidR="0007078E" w:rsidRPr="0007078E">
        <w:rPr>
          <w:rFonts w:ascii="Times New Roman" w:hAnsi="Times New Roman" w:cs="Times New Roman"/>
          <w:bCs/>
          <w:sz w:val="26"/>
          <w:szCs w:val="26"/>
          <w:lang w:val="uk-UA"/>
        </w:rPr>
        <w:t>го</w:t>
      </w:r>
      <w:r w:rsidRPr="0007078E">
        <w:rPr>
          <w:rFonts w:ascii="Times New Roman" w:hAnsi="Times New Roman" w:cs="Times New Roman"/>
          <w:bCs/>
          <w:sz w:val="26"/>
          <w:szCs w:val="26"/>
          <w:lang w:val="uk-UA"/>
        </w:rPr>
        <w:t xml:space="preserve"> законодавств</w:t>
      </w:r>
      <w:r w:rsidR="0007078E" w:rsidRPr="0007078E">
        <w:rPr>
          <w:rFonts w:ascii="Times New Roman" w:hAnsi="Times New Roman" w:cs="Times New Roman"/>
          <w:bCs/>
          <w:sz w:val="26"/>
          <w:szCs w:val="26"/>
          <w:lang w:val="uk-UA"/>
        </w:rPr>
        <w:t>а</w:t>
      </w:r>
      <w:r w:rsidR="003C7C00">
        <w:rPr>
          <w:rFonts w:ascii="Times New Roman" w:hAnsi="Times New Roman" w:cs="Times New Roman"/>
          <w:bCs/>
          <w:sz w:val="26"/>
          <w:szCs w:val="26"/>
          <w:lang w:val="uk-UA"/>
        </w:rPr>
        <w:t xml:space="preserve">, а саме з розбіжністю </w:t>
      </w:r>
      <w:r w:rsidR="003C7C00" w:rsidRPr="003C7C00">
        <w:rPr>
          <w:rFonts w:ascii="Times New Roman" w:hAnsi="Times New Roman" w:cs="Times New Roman"/>
          <w:bCs/>
          <w:sz w:val="26"/>
          <w:szCs w:val="26"/>
          <w:lang w:val="uk-UA"/>
        </w:rPr>
        <w:t xml:space="preserve">постанови Кабінету Міністрів України від 30 жовтня 2013 р. № 870 «Про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 </w:t>
      </w:r>
      <w:r w:rsidR="003C7C00">
        <w:rPr>
          <w:rFonts w:ascii="Times New Roman" w:hAnsi="Times New Roman" w:cs="Times New Roman"/>
          <w:bCs/>
          <w:sz w:val="26"/>
          <w:szCs w:val="26"/>
          <w:lang w:val="uk-UA"/>
        </w:rPr>
        <w:t>та Закону України «Про благоустрій населених пунктів»</w:t>
      </w:r>
      <w:r w:rsidR="003C7C00" w:rsidRPr="003C7C00">
        <w:rPr>
          <w:lang w:val="uk-UA"/>
        </w:rPr>
        <w:t xml:space="preserve"> </w:t>
      </w:r>
      <w:r w:rsidR="003C7C00" w:rsidRPr="003C7C00">
        <w:rPr>
          <w:rFonts w:ascii="Times New Roman" w:hAnsi="Times New Roman" w:cs="Times New Roman"/>
          <w:bCs/>
          <w:sz w:val="26"/>
          <w:szCs w:val="26"/>
          <w:lang w:val="uk-UA"/>
        </w:rPr>
        <w:t>від 06 вересня 2005р. № 2807-IV</w:t>
      </w:r>
      <w:r w:rsidRPr="0007078E">
        <w:rPr>
          <w:rFonts w:ascii="Times New Roman" w:hAnsi="Times New Roman" w:cs="Times New Roman"/>
          <w:bCs/>
          <w:sz w:val="26"/>
          <w:szCs w:val="26"/>
          <w:lang w:val="uk-UA"/>
        </w:rPr>
        <w:t xml:space="preserve"> для врегулювання відносин, які виникають у сфері благоустрою між суб’єктами господарювання, фізичними особами та органами місцевого самоврядування. </w:t>
      </w:r>
    </w:p>
    <w:p w:rsidR="00D46AE9" w:rsidRDefault="00AE0F7C" w:rsidP="00D46AE9">
      <w:pPr>
        <w:spacing w:after="0" w:line="240" w:lineRule="auto"/>
        <w:ind w:firstLine="708"/>
        <w:jc w:val="both"/>
        <w:rPr>
          <w:rFonts w:ascii="Times New Roman" w:hAnsi="Times New Roman" w:cs="Times New Roman"/>
          <w:bCs/>
          <w:sz w:val="26"/>
          <w:szCs w:val="26"/>
          <w:lang w:val="uk-UA"/>
        </w:rPr>
      </w:pPr>
      <w:r>
        <w:rPr>
          <w:rFonts w:ascii="Times New Roman" w:hAnsi="Times New Roman" w:cs="Times New Roman"/>
          <w:bCs/>
          <w:sz w:val="26"/>
          <w:szCs w:val="26"/>
          <w:lang w:val="uk-UA"/>
        </w:rPr>
        <w:t>Представлений регуляторний акт має нововведення, які необхідні для запобігання виникненню фактів правопорушення у сфері благоустрою міста.</w:t>
      </w:r>
    </w:p>
    <w:p w:rsidR="00D46AE9" w:rsidRDefault="00D46AE9" w:rsidP="00D46AE9">
      <w:pPr>
        <w:spacing w:after="0" w:line="240" w:lineRule="auto"/>
        <w:ind w:firstLine="708"/>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Звертаємо увагу на те, що дія </w:t>
      </w:r>
      <w:r w:rsidRPr="003C7C00">
        <w:rPr>
          <w:rFonts w:ascii="Times New Roman" w:hAnsi="Times New Roman" w:cs="Times New Roman"/>
          <w:bCs/>
          <w:sz w:val="26"/>
          <w:szCs w:val="26"/>
          <w:lang w:val="uk-UA"/>
        </w:rPr>
        <w:t>постанов</w:t>
      </w:r>
      <w:r>
        <w:rPr>
          <w:rFonts w:ascii="Times New Roman" w:hAnsi="Times New Roman" w:cs="Times New Roman"/>
          <w:bCs/>
          <w:sz w:val="26"/>
          <w:szCs w:val="26"/>
          <w:lang w:val="uk-UA"/>
        </w:rPr>
        <w:t>и</w:t>
      </w:r>
      <w:r w:rsidRPr="003C7C00">
        <w:rPr>
          <w:rFonts w:ascii="Times New Roman" w:hAnsi="Times New Roman" w:cs="Times New Roman"/>
          <w:bCs/>
          <w:sz w:val="26"/>
          <w:szCs w:val="26"/>
          <w:lang w:val="uk-UA"/>
        </w:rPr>
        <w:t xml:space="preserve"> Кабінету Міністрів України від 30 жовтня 2013 р. № 870 «Про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w:t>
      </w:r>
      <w:r>
        <w:rPr>
          <w:rFonts w:ascii="Times New Roman" w:hAnsi="Times New Roman" w:cs="Times New Roman"/>
          <w:bCs/>
          <w:sz w:val="26"/>
          <w:szCs w:val="26"/>
          <w:lang w:val="uk-UA"/>
        </w:rPr>
        <w:t xml:space="preserve"> поширюється на юридичних та фізичних осіб-підприємців, що здійснюють порушення об’єктів благоустрою, пов’язане з проведенням земляних та/або ремонтних робіт. Питання, щодо проведення аварійних робіт залишилось не охопленим так як і питання щодо проведення робіт фізичними особами. Тому було прийняте рішення про включення фізичних осіб, як таких на яких поширюється дія представленого регуляторного акту. За статистичними даними проведення аварійних робіт становить від 50% до 60% порівняно з іншими земляними та/або ремонтними роботами. Тому в запропонованому регуляторному акті відображено аварійні роботи, як вид земляних робіт, з метою уникнення непорозумінь між суб’єктами господарювання, які проводять роботи, громадою міста та органами місцевого самоврядування, а також з метою уникнення нещасних випадків  під час проведення аварійних робіт, в тому числі випадків з летальним наслідком. </w:t>
      </w:r>
    </w:p>
    <w:p w:rsidR="00CB140D" w:rsidRDefault="00D46AE9" w:rsidP="00AE0F7C">
      <w:pPr>
        <w:spacing w:after="0" w:line="240" w:lineRule="auto"/>
        <w:ind w:firstLine="708"/>
        <w:jc w:val="both"/>
        <w:rPr>
          <w:rFonts w:ascii="Times New Roman" w:hAnsi="Times New Roman" w:cs="Times New Roman"/>
          <w:bCs/>
          <w:sz w:val="26"/>
          <w:szCs w:val="26"/>
          <w:lang w:val="uk-UA"/>
        </w:rPr>
      </w:pPr>
      <w:r>
        <w:rPr>
          <w:rFonts w:ascii="Times New Roman" w:hAnsi="Times New Roman" w:cs="Times New Roman"/>
          <w:bCs/>
          <w:sz w:val="26"/>
          <w:szCs w:val="26"/>
          <w:lang w:val="uk-UA"/>
        </w:rPr>
        <w:t>З метою уникнення пошкоджень інженерних мереж та запобігання в подальшому конфліктних ситуацій до регуляторного акту</w:t>
      </w:r>
      <w:r w:rsidR="00AE0F7C">
        <w:rPr>
          <w:rFonts w:ascii="Times New Roman" w:hAnsi="Times New Roman" w:cs="Times New Roman"/>
          <w:bCs/>
          <w:sz w:val="26"/>
          <w:szCs w:val="26"/>
          <w:lang w:val="uk-UA"/>
        </w:rPr>
        <w:t xml:space="preserve"> в перелік документів на отримання дозволу на порушення об’єкт</w:t>
      </w:r>
      <w:r w:rsidR="00CB140D">
        <w:rPr>
          <w:rFonts w:ascii="Times New Roman" w:hAnsi="Times New Roman" w:cs="Times New Roman"/>
          <w:bCs/>
          <w:sz w:val="26"/>
          <w:szCs w:val="26"/>
          <w:lang w:val="uk-UA"/>
        </w:rPr>
        <w:t>ів</w:t>
      </w:r>
      <w:r w:rsidR="00AE0F7C">
        <w:rPr>
          <w:rFonts w:ascii="Times New Roman" w:hAnsi="Times New Roman" w:cs="Times New Roman"/>
          <w:bCs/>
          <w:sz w:val="26"/>
          <w:szCs w:val="26"/>
          <w:lang w:val="uk-UA"/>
        </w:rPr>
        <w:t xml:space="preserve"> благоустрою </w:t>
      </w:r>
      <w:r>
        <w:rPr>
          <w:rFonts w:ascii="Times New Roman" w:hAnsi="Times New Roman" w:cs="Times New Roman"/>
          <w:bCs/>
          <w:sz w:val="26"/>
          <w:szCs w:val="26"/>
          <w:lang w:val="uk-UA"/>
        </w:rPr>
        <w:t>включе</w:t>
      </w:r>
      <w:r w:rsidR="0048600A">
        <w:rPr>
          <w:rFonts w:ascii="Times New Roman" w:hAnsi="Times New Roman" w:cs="Times New Roman"/>
          <w:bCs/>
          <w:sz w:val="26"/>
          <w:szCs w:val="26"/>
          <w:lang w:val="uk-UA"/>
        </w:rPr>
        <w:t>но схему (проект) проведення</w:t>
      </w:r>
      <w:r>
        <w:rPr>
          <w:rFonts w:ascii="Times New Roman" w:hAnsi="Times New Roman" w:cs="Times New Roman"/>
          <w:bCs/>
          <w:sz w:val="26"/>
          <w:szCs w:val="26"/>
          <w:lang w:val="uk-UA"/>
        </w:rPr>
        <w:t xml:space="preserve"> аварійних,</w:t>
      </w:r>
      <w:r w:rsidR="0048600A">
        <w:rPr>
          <w:rFonts w:ascii="Times New Roman" w:hAnsi="Times New Roman" w:cs="Times New Roman"/>
          <w:bCs/>
          <w:sz w:val="26"/>
          <w:szCs w:val="26"/>
          <w:lang w:val="uk-UA"/>
        </w:rPr>
        <w:t xml:space="preserve"> земляних та/або ремонтних робіт (викопіювання місця проведення</w:t>
      </w:r>
      <w:r>
        <w:rPr>
          <w:rFonts w:ascii="Times New Roman" w:hAnsi="Times New Roman" w:cs="Times New Roman"/>
          <w:bCs/>
          <w:sz w:val="26"/>
          <w:szCs w:val="26"/>
          <w:lang w:val="uk-UA"/>
        </w:rPr>
        <w:t xml:space="preserve"> аварійних,</w:t>
      </w:r>
      <w:r w:rsidR="0048600A">
        <w:rPr>
          <w:rFonts w:ascii="Times New Roman" w:hAnsi="Times New Roman" w:cs="Times New Roman"/>
          <w:bCs/>
          <w:sz w:val="26"/>
          <w:szCs w:val="26"/>
          <w:lang w:val="uk-UA"/>
        </w:rPr>
        <w:t xml:space="preserve"> земляних та/або ремонтних робіт) яку необхідно надавати до управління</w:t>
      </w:r>
      <w:r w:rsidR="00EE23A7">
        <w:rPr>
          <w:rFonts w:ascii="Times New Roman" w:hAnsi="Times New Roman" w:cs="Times New Roman"/>
          <w:bCs/>
          <w:sz w:val="26"/>
          <w:szCs w:val="26"/>
          <w:lang w:val="uk-UA"/>
        </w:rPr>
        <w:t xml:space="preserve"> «Інспекція з благоустрою міста Суми» Сумської міської ради</w:t>
      </w:r>
      <w:r w:rsidR="0048600A">
        <w:rPr>
          <w:rFonts w:ascii="Times New Roman" w:hAnsi="Times New Roman" w:cs="Times New Roman"/>
          <w:bCs/>
          <w:sz w:val="26"/>
          <w:szCs w:val="26"/>
          <w:lang w:val="uk-UA"/>
        </w:rPr>
        <w:t xml:space="preserve">. У випадку відхилення від проекту проведення </w:t>
      </w:r>
      <w:r>
        <w:rPr>
          <w:rFonts w:ascii="Times New Roman" w:hAnsi="Times New Roman" w:cs="Times New Roman"/>
          <w:bCs/>
          <w:sz w:val="26"/>
          <w:szCs w:val="26"/>
          <w:lang w:val="uk-UA"/>
        </w:rPr>
        <w:t xml:space="preserve">аварійних, </w:t>
      </w:r>
      <w:r w:rsidR="0048600A">
        <w:rPr>
          <w:rFonts w:ascii="Times New Roman" w:hAnsi="Times New Roman" w:cs="Times New Roman"/>
          <w:bCs/>
          <w:sz w:val="26"/>
          <w:szCs w:val="26"/>
          <w:lang w:val="uk-UA"/>
        </w:rPr>
        <w:t>земляних та/або ремонтних</w:t>
      </w:r>
      <w:r>
        <w:rPr>
          <w:rFonts w:ascii="Times New Roman" w:hAnsi="Times New Roman" w:cs="Times New Roman"/>
          <w:bCs/>
          <w:sz w:val="26"/>
          <w:szCs w:val="26"/>
          <w:lang w:val="uk-UA"/>
        </w:rPr>
        <w:t xml:space="preserve"> </w:t>
      </w:r>
      <w:r w:rsidR="0048600A">
        <w:rPr>
          <w:rFonts w:ascii="Times New Roman" w:hAnsi="Times New Roman" w:cs="Times New Roman"/>
          <w:bCs/>
          <w:sz w:val="26"/>
          <w:szCs w:val="26"/>
          <w:lang w:val="uk-UA"/>
        </w:rPr>
        <w:t xml:space="preserve">робіт, до управління необхідно надавати копію проекту (схеми) із зазначенням цих змін. </w:t>
      </w:r>
    </w:p>
    <w:p w:rsidR="00AE0F7C" w:rsidRDefault="0048600A" w:rsidP="00AE0F7C">
      <w:pPr>
        <w:spacing w:after="0" w:line="240" w:lineRule="auto"/>
        <w:ind w:firstLine="708"/>
        <w:jc w:val="both"/>
        <w:rPr>
          <w:rFonts w:ascii="Times New Roman" w:hAnsi="Times New Roman" w:cs="Times New Roman"/>
          <w:bCs/>
          <w:sz w:val="26"/>
          <w:szCs w:val="26"/>
          <w:lang w:val="uk-UA"/>
        </w:rPr>
      </w:pPr>
      <w:r>
        <w:rPr>
          <w:rFonts w:ascii="Times New Roman" w:hAnsi="Times New Roman" w:cs="Times New Roman"/>
          <w:bCs/>
          <w:sz w:val="26"/>
          <w:szCs w:val="26"/>
          <w:lang w:val="uk-UA"/>
        </w:rPr>
        <w:lastRenderedPageBreak/>
        <w:t xml:space="preserve">Наступною ініціативою виконавця даного рішення є доповнення пунктом 13 Перелік </w:t>
      </w:r>
      <w:r w:rsidR="00560E4B">
        <w:rPr>
          <w:rFonts w:ascii="Times New Roman" w:hAnsi="Times New Roman" w:cs="Times New Roman"/>
          <w:bCs/>
          <w:sz w:val="26"/>
          <w:szCs w:val="26"/>
          <w:lang w:val="uk-UA"/>
        </w:rPr>
        <w:t xml:space="preserve">аварійних, </w:t>
      </w:r>
      <w:r>
        <w:rPr>
          <w:rFonts w:ascii="Times New Roman" w:hAnsi="Times New Roman" w:cs="Times New Roman"/>
          <w:bCs/>
          <w:sz w:val="26"/>
          <w:szCs w:val="26"/>
          <w:lang w:val="uk-UA"/>
        </w:rPr>
        <w:t>земляних та</w:t>
      </w:r>
      <w:r w:rsidR="00560E4B">
        <w:rPr>
          <w:rFonts w:ascii="Times New Roman" w:hAnsi="Times New Roman" w:cs="Times New Roman"/>
          <w:bCs/>
          <w:sz w:val="26"/>
          <w:szCs w:val="26"/>
          <w:lang w:val="uk-UA"/>
        </w:rPr>
        <w:t>/або</w:t>
      </w:r>
      <w:r>
        <w:rPr>
          <w:rFonts w:ascii="Times New Roman" w:hAnsi="Times New Roman" w:cs="Times New Roman"/>
          <w:bCs/>
          <w:sz w:val="26"/>
          <w:szCs w:val="26"/>
          <w:lang w:val="uk-UA"/>
        </w:rPr>
        <w:t xml:space="preserve"> ремонтних робіт, для проведення яких необхідно отримати дозвіл: - Проведення аварійних робіт на мережах (теплопостачання, електропостачання, водопостачання, водовідведення, газопостачання, зв’язок)</w:t>
      </w:r>
      <w:r w:rsidR="00EE23A7">
        <w:rPr>
          <w:rFonts w:ascii="Times New Roman" w:hAnsi="Times New Roman" w:cs="Times New Roman"/>
          <w:bCs/>
          <w:sz w:val="26"/>
          <w:szCs w:val="26"/>
          <w:lang w:val="uk-UA"/>
        </w:rPr>
        <w:t xml:space="preserve">. Перш за все таке доповнення було ініційоване суб’єктами господарювання, які постійно проводять земляні роботи. Питання, щодо доповнення Переліку пунктом 13, неодноразово підіймалося та обговорювалось на нарадах, які проходили в управлінні «Інспекція з благоустрою міста Суми» Сумської міської ради. </w:t>
      </w:r>
    </w:p>
    <w:p w:rsidR="00EE23A7" w:rsidRPr="0007078E" w:rsidRDefault="00B05670" w:rsidP="00AE0F7C">
      <w:pPr>
        <w:spacing w:after="0" w:line="240" w:lineRule="auto"/>
        <w:ind w:firstLine="708"/>
        <w:jc w:val="both"/>
        <w:rPr>
          <w:rFonts w:ascii="Times New Roman" w:hAnsi="Times New Roman" w:cs="Times New Roman"/>
          <w:bCs/>
          <w:sz w:val="26"/>
          <w:szCs w:val="26"/>
          <w:lang w:val="uk-UA"/>
        </w:rPr>
      </w:pPr>
      <w:r>
        <w:rPr>
          <w:rFonts w:ascii="Times New Roman" w:hAnsi="Times New Roman" w:cs="Times New Roman"/>
          <w:bCs/>
          <w:sz w:val="26"/>
          <w:szCs w:val="26"/>
          <w:lang w:val="uk-UA"/>
        </w:rPr>
        <w:t>Для забезпечення сприятливого для життєдіяльності людини довкілля в регуляторному акті обов’язковою умовою для отримання дозволу на порушення об’єкта благоустрою визначено укладення Договору «Про відновлення елементів благоустрою»</w:t>
      </w:r>
      <w:r w:rsidR="00830188">
        <w:rPr>
          <w:rFonts w:ascii="Times New Roman" w:hAnsi="Times New Roman" w:cs="Times New Roman"/>
          <w:bCs/>
          <w:sz w:val="26"/>
          <w:szCs w:val="26"/>
          <w:lang w:val="uk-UA"/>
        </w:rPr>
        <w:t>, де чітко зазначено, що</w:t>
      </w:r>
      <w:r w:rsidR="00830188" w:rsidRPr="00830188">
        <w:rPr>
          <w:rFonts w:ascii="Times New Roman" w:hAnsi="Times New Roman" w:cs="Times New Roman"/>
          <w:bCs/>
          <w:sz w:val="26"/>
          <w:szCs w:val="26"/>
          <w:lang w:val="uk-UA"/>
        </w:rPr>
        <w:t xml:space="preserve"> </w:t>
      </w:r>
      <w:r w:rsidR="00830188">
        <w:rPr>
          <w:rFonts w:ascii="Times New Roman" w:hAnsi="Times New Roman" w:cs="Times New Roman"/>
          <w:bCs/>
          <w:sz w:val="26"/>
          <w:szCs w:val="26"/>
          <w:lang w:val="uk-UA"/>
        </w:rPr>
        <w:t>суб’єкт господарювання, який проводив роботи повинен забезпечувати належні технічно-експлуатаційні характеристики відновлених елементів благоустрою протягом двох років, після закінчення дії договору</w:t>
      </w:r>
      <w:r>
        <w:rPr>
          <w:rFonts w:ascii="Times New Roman" w:hAnsi="Times New Roman" w:cs="Times New Roman"/>
          <w:bCs/>
          <w:sz w:val="26"/>
          <w:szCs w:val="26"/>
          <w:lang w:val="uk-UA"/>
        </w:rPr>
        <w:t>. Це зумовлено тим, що після проведення земляних робіт, в разі неякісного відновлення об’єкту благоустрою</w:t>
      </w:r>
      <w:r w:rsidR="00830188">
        <w:rPr>
          <w:rFonts w:ascii="Times New Roman" w:hAnsi="Times New Roman" w:cs="Times New Roman"/>
          <w:bCs/>
          <w:sz w:val="26"/>
          <w:szCs w:val="26"/>
          <w:lang w:val="uk-UA"/>
        </w:rPr>
        <w:t>, в органів місцевого самоврядування відсутні важелі впливу на суб’єкта господарювання, який проводив роботи</w:t>
      </w:r>
      <w:r w:rsidR="0045308A">
        <w:rPr>
          <w:rFonts w:ascii="Times New Roman" w:hAnsi="Times New Roman" w:cs="Times New Roman"/>
          <w:bCs/>
          <w:sz w:val="26"/>
          <w:szCs w:val="26"/>
          <w:lang w:val="uk-UA"/>
        </w:rPr>
        <w:t>.</w:t>
      </w:r>
      <w:r w:rsidR="00830188">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 xml:space="preserve">   </w:t>
      </w:r>
      <w:r w:rsidR="0075441E">
        <w:rPr>
          <w:rFonts w:ascii="Times New Roman" w:hAnsi="Times New Roman" w:cs="Times New Roman"/>
          <w:bCs/>
          <w:sz w:val="26"/>
          <w:szCs w:val="26"/>
          <w:lang w:val="uk-UA"/>
        </w:rPr>
        <w:t xml:space="preserve">  </w:t>
      </w:r>
    </w:p>
    <w:p w:rsidR="00EF7DE2" w:rsidRPr="0007078E" w:rsidRDefault="0007078E" w:rsidP="00AE0F7C">
      <w:pPr>
        <w:spacing w:after="0" w:line="240" w:lineRule="auto"/>
        <w:ind w:firstLine="708"/>
        <w:jc w:val="both"/>
        <w:rPr>
          <w:rFonts w:ascii="Times New Roman" w:hAnsi="Times New Roman" w:cs="Times New Roman"/>
          <w:bCs/>
          <w:sz w:val="26"/>
          <w:szCs w:val="26"/>
          <w:lang w:val="uk-UA"/>
        </w:rPr>
      </w:pPr>
      <w:r w:rsidRPr="0007078E">
        <w:rPr>
          <w:rFonts w:ascii="Times New Roman" w:hAnsi="Times New Roman" w:cs="Times New Roman"/>
          <w:bCs/>
          <w:sz w:val="26"/>
          <w:szCs w:val="26"/>
          <w:lang w:val="uk-UA"/>
        </w:rPr>
        <w:t>Ураховуючи викладене,</w:t>
      </w:r>
      <w:r w:rsidRPr="0007078E">
        <w:rPr>
          <w:rFonts w:ascii="Times New Roman" w:hAnsi="Times New Roman" w:cs="Times New Roman"/>
          <w:sz w:val="26"/>
          <w:szCs w:val="26"/>
          <w:lang w:val="uk-UA"/>
        </w:rPr>
        <w:t xml:space="preserve"> </w:t>
      </w:r>
      <w:r w:rsidR="00AE0F7C">
        <w:rPr>
          <w:rFonts w:ascii="Times New Roman" w:hAnsi="Times New Roman" w:cs="Times New Roman"/>
          <w:sz w:val="26"/>
          <w:szCs w:val="26"/>
          <w:lang w:val="uk-UA"/>
        </w:rPr>
        <w:t>обставини</w:t>
      </w:r>
      <w:r w:rsidRPr="0007078E">
        <w:rPr>
          <w:rFonts w:ascii="Times New Roman" w:hAnsi="Times New Roman" w:cs="Times New Roman"/>
          <w:bCs/>
          <w:sz w:val="26"/>
          <w:szCs w:val="26"/>
          <w:lang w:val="uk-UA"/>
        </w:rPr>
        <w:t>,</w:t>
      </w:r>
      <w:r w:rsidR="00AE0F7C">
        <w:rPr>
          <w:rFonts w:ascii="Times New Roman" w:hAnsi="Times New Roman" w:cs="Times New Roman"/>
          <w:bCs/>
          <w:sz w:val="26"/>
          <w:szCs w:val="26"/>
          <w:lang w:val="uk-UA"/>
        </w:rPr>
        <w:t xml:space="preserve"> які склались</w:t>
      </w:r>
      <w:r w:rsidRPr="0007078E">
        <w:rPr>
          <w:rFonts w:ascii="Times New Roman" w:hAnsi="Times New Roman" w:cs="Times New Roman"/>
          <w:bCs/>
          <w:sz w:val="26"/>
          <w:szCs w:val="26"/>
          <w:lang w:val="uk-UA"/>
        </w:rPr>
        <w:t xml:space="preserve"> потребу</w:t>
      </w:r>
      <w:r w:rsidR="00AE0F7C">
        <w:rPr>
          <w:rFonts w:ascii="Times New Roman" w:hAnsi="Times New Roman" w:cs="Times New Roman"/>
          <w:bCs/>
          <w:sz w:val="26"/>
          <w:szCs w:val="26"/>
          <w:lang w:val="uk-UA"/>
        </w:rPr>
        <w:t>ють</w:t>
      </w:r>
      <w:r w:rsidRPr="0007078E">
        <w:rPr>
          <w:rFonts w:ascii="Times New Roman" w:hAnsi="Times New Roman" w:cs="Times New Roman"/>
          <w:bCs/>
          <w:sz w:val="26"/>
          <w:szCs w:val="26"/>
          <w:lang w:val="uk-UA"/>
        </w:rPr>
        <w:t xml:space="preserve"> </w:t>
      </w:r>
      <w:r w:rsidR="00AE0F7C">
        <w:rPr>
          <w:rFonts w:ascii="Times New Roman" w:hAnsi="Times New Roman" w:cs="Times New Roman"/>
          <w:bCs/>
          <w:sz w:val="26"/>
          <w:szCs w:val="26"/>
          <w:lang w:val="uk-UA"/>
        </w:rPr>
        <w:t>негайних</w:t>
      </w:r>
      <w:r w:rsidRPr="0007078E">
        <w:rPr>
          <w:rFonts w:ascii="Times New Roman" w:hAnsi="Times New Roman" w:cs="Times New Roman"/>
          <w:bCs/>
          <w:sz w:val="26"/>
          <w:szCs w:val="26"/>
          <w:lang w:val="uk-UA"/>
        </w:rPr>
        <w:t xml:space="preserve"> змін</w:t>
      </w:r>
      <w:r w:rsidR="009659FA">
        <w:rPr>
          <w:rFonts w:ascii="Times New Roman" w:hAnsi="Times New Roman" w:cs="Times New Roman"/>
          <w:bCs/>
          <w:sz w:val="26"/>
          <w:szCs w:val="26"/>
          <w:lang w:val="uk-UA"/>
        </w:rPr>
        <w:t xml:space="preserve"> шляхом прийняття </w:t>
      </w:r>
      <w:r w:rsidR="003C7C00">
        <w:rPr>
          <w:rFonts w:ascii="Times New Roman" w:hAnsi="Times New Roman" w:cs="Times New Roman"/>
          <w:bCs/>
          <w:sz w:val="26"/>
          <w:szCs w:val="26"/>
          <w:lang w:val="uk-UA"/>
        </w:rPr>
        <w:t xml:space="preserve">проекту </w:t>
      </w:r>
      <w:r w:rsidR="009659FA" w:rsidRPr="009659FA">
        <w:rPr>
          <w:rFonts w:ascii="Times New Roman" w:hAnsi="Times New Roman" w:cs="Times New Roman"/>
          <w:bCs/>
          <w:sz w:val="26"/>
          <w:szCs w:val="26"/>
          <w:lang w:val="uk-UA"/>
        </w:rPr>
        <w:t xml:space="preserve">рішення Сумської міської ради «Про затвердження </w:t>
      </w:r>
      <w:r w:rsidR="00AE0F7C">
        <w:rPr>
          <w:rFonts w:ascii="Times New Roman" w:hAnsi="Times New Roman" w:cs="Times New Roman"/>
          <w:bCs/>
          <w:sz w:val="26"/>
          <w:szCs w:val="26"/>
          <w:lang w:val="uk-UA"/>
        </w:rPr>
        <w:t>П</w:t>
      </w:r>
      <w:r w:rsidR="009659FA" w:rsidRPr="009659FA">
        <w:rPr>
          <w:rFonts w:ascii="Times New Roman" w:hAnsi="Times New Roman" w:cs="Times New Roman"/>
          <w:bCs/>
          <w:sz w:val="26"/>
          <w:szCs w:val="26"/>
          <w:lang w:val="uk-UA"/>
        </w:rPr>
        <w:t>орядку видачі дозволів на порушення об’єктів благоустрою або відмови в їх видачі, переоформлення, видачі дублікатів, анулювання дозволів»</w:t>
      </w:r>
      <w:r w:rsidR="00CB140D">
        <w:rPr>
          <w:rFonts w:ascii="Times New Roman" w:hAnsi="Times New Roman" w:cs="Times New Roman"/>
          <w:bCs/>
          <w:sz w:val="26"/>
          <w:szCs w:val="26"/>
          <w:lang w:val="uk-UA"/>
        </w:rPr>
        <w:t>.</w:t>
      </w:r>
      <w:r w:rsidR="003C7C00">
        <w:rPr>
          <w:rFonts w:ascii="Times New Roman" w:hAnsi="Times New Roman" w:cs="Times New Roman"/>
          <w:bCs/>
          <w:sz w:val="26"/>
          <w:szCs w:val="26"/>
          <w:lang w:val="uk-UA"/>
        </w:rPr>
        <w:t xml:space="preserve"> </w:t>
      </w:r>
    </w:p>
    <w:p w:rsidR="00466A7C" w:rsidRPr="00466A7C" w:rsidRDefault="00466A7C" w:rsidP="00AE0F7C">
      <w:pPr>
        <w:spacing w:after="0" w:line="240" w:lineRule="auto"/>
        <w:jc w:val="both"/>
        <w:rPr>
          <w:rFonts w:ascii="Times New Roman" w:eastAsia="Times New Roman" w:hAnsi="Times New Roman" w:cs="Times New Roman"/>
          <w:b/>
          <w:sz w:val="26"/>
          <w:szCs w:val="26"/>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76"/>
        <w:gridCol w:w="2758"/>
        <w:gridCol w:w="2499"/>
      </w:tblGrid>
      <w:tr w:rsidR="00466A7C" w:rsidRPr="00466A7C" w:rsidTr="00466A7C">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Так</w:t>
            </w:r>
          </w:p>
        </w:tc>
        <w:tc>
          <w:tcPr>
            <w:tcW w:w="130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Ні</w:t>
            </w:r>
          </w:p>
        </w:tc>
      </w:tr>
      <w:tr w:rsidR="00466A7C" w:rsidRPr="00466A7C" w:rsidTr="00466A7C">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466A7C" w:rsidRPr="0007078E" w:rsidRDefault="00466A7C" w:rsidP="00AE0F7C">
            <w:pPr>
              <w:spacing w:before="100" w:beforeAutospacing="1" w:after="100" w:afterAutospacing="1" w:line="240" w:lineRule="auto"/>
              <w:rPr>
                <w:rFonts w:ascii="Times New Roman" w:eastAsia="Times New Roman" w:hAnsi="Times New Roman" w:cs="Times New Roman"/>
                <w:sz w:val="24"/>
                <w:szCs w:val="24"/>
                <w:lang w:val="en-US" w:eastAsia="ru-RU"/>
              </w:rPr>
            </w:pPr>
            <w:r w:rsidRPr="00466A7C">
              <w:rPr>
                <w:rFonts w:ascii="Times New Roman" w:eastAsia="Times New Roman" w:hAnsi="Times New Roman" w:cs="Times New Roman"/>
                <w:sz w:val="24"/>
                <w:szCs w:val="24"/>
                <w:lang w:val="uk-UA" w:eastAsia="ru-RU"/>
              </w:rPr>
              <w:t> </w:t>
            </w:r>
            <w:r w:rsidR="0007078E">
              <w:rPr>
                <w:rFonts w:ascii="Times New Roman" w:eastAsia="Times New Roman" w:hAnsi="Times New Roman" w:cs="Times New Roman"/>
                <w:sz w:val="24"/>
                <w:szCs w:val="24"/>
                <w:lang w:val="uk-UA" w:eastAsia="ru-RU"/>
              </w:rPr>
              <w:t xml:space="preserve">                    </w:t>
            </w:r>
            <w:r w:rsidR="0007078E">
              <w:rPr>
                <w:rFonts w:ascii="Times New Roman" w:eastAsia="Times New Roman" w:hAnsi="Times New Roman" w:cs="Times New Roman"/>
                <w:sz w:val="24"/>
                <w:szCs w:val="24"/>
                <w:lang w:val="en-US" w:eastAsia="ru-RU"/>
              </w:rPr>
              <w:t>V</w:t>
            </w:r>
          </w:p>
        </w:tc>
        <w:tc>
          <w:tcPr>
            <w:tcW w:w="130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 </w:t>
            </w:r>
          </w:p>
        </w:tc>
      </w:tr>
      <w:tr w:rsidR="00466A7C" w:rsidRPr="00466A7C" w:rsidTr="00466A7C">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Держава</w:t>
            </w:r>
          </w:p>
        </w:tc>
        <w:tc>
          <w:tcPr>
            <w:tcW w:w="145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 </w:t>
            </w:r>
            <w:r w:rsidR="0007078E">
              <w:rPr>
                <w:rFonts w:ascii="Times New Roman" w:eastAsia="Times New Roman" w:hAnsi="Times New Roman" w:cs="Times New Roman"/>
                <w:sz w:val="24"/>
                <w:szCs w:val="24"/>
                <w:lang w:val="uk-UA" w:eastAsia="ru-RU"/>
              </w:rPr>
              <w:t xml:space="preserve">                    </w:t>
            </w:r>
            <w:r w:rsidR="0007078E">
              <w:rPr>
                <w:rFonts w:ascii="Times New Roman" w:eastAsia="Times New Roman" w:hAnsi="Times New Roman" w:cs="Times New Roman"/>
                <w:sz w:val="24"/>
                <w:szCs w:val="24"/>
                <w:lang w:val="en-US" w:eastAsia="ru-RU"/>
              </w:rPr>
              <w:t>V</w:t>
            </w:r>
          </w:p>
        </w:tc>
        <w:tc>
          <w:tcPr>
            <w:tcW w:w="130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 </w:t>
            </w:r>
          </w:p>
        </w:tc>
      </w:tr>
      <w:tr w:rsidR="00466A7C" w:rsidRPr="00466A7C" w:rsidTr="00466A7C">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 </w:t>
            </w:r>
            <w:r w:rsidR="0007078E">
              <w:rPr>
                <w:rFonts w:ascii="Times New Roman" w:eastAsia="Times New Roman" w:hAnsi="Times New Roman" w:cs="Times New Roman"/>
                <w:sz w:val="24"/>
                <w:szCs w:val="24"/>
                <w:lang w:val="uk-UA" w:eastAsia="ru-RU"/>
              </w:rPr>
              <w:t xml:space="preserve">                    </w:t>
            </w:r>
            <w:r w:rsidR="0007078E">
              <w:rPr>
                <w:rFonts w:ascii="Times New Roman" w:eastAsia="Times New Roman" w:hAnsi="Times New Roman" w:cs="Times New Roman"/>
                <w:sz w:val="24"/>
                <w:szCs w:val="24"/>
                <w:lang w:val="en-US" w:eastAsia="ru-RU"/>
              </w:rPr>
              <w:t>V</w:t>
            </w:r>
          </w:p>
        </w:tc>
        <w:tc>
          <w:tcPr>
            <w:tcW w:w="130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 </w:t>
            </w:r>
          </w:p>
        </w:tc>
      </w:tr>
      <w:tr w:rsidR="00466A7C" w:rsidRPr="00466A7C" w:rsidTr="00466A7C">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466A7C" w:rsidRPr="0007078E" w:rsidRDefault="00466A7C" w:rsidP="00AE0F7C">
            <w:pPr>
              <w:spacing w:before="100" w:beforeAutospacing="1" w:after="100" w:afterAutospacing="1" w:line="240" w:lineRule="auto"/>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 </w:t>
            </w:r>
            <w:r w:rsidR="0007078E">
              <w:rPr>
                <w:rFonts w:ascii="Times New Roman" w:eastAsia="Times New Roman" w:hAnsi="Times New Roman" w:cs="Times New Roman"/>
                <w:sz w:val="24"/>
                <w:szCs w:val="24"/>
                <w:lang w:val="uk-UA" w:eastAsia="ru-RU"/>
              </w:rPr>
              <w:t xml:space="preserve">                    </w:t>
            </w:r>
            <w:r w:rsidR="0007078E">
              <w:rPr>
                <w:rFonts w:ascii="Times New Roman" w:eastAsia="Times New Roman" w:hAnsi="Times New Roman" w:cs="Times New Roman"/>
                <w:sz w:val="24"/>
                <w:szCs w:val="24"/>
                <w:lang w:val="en-US" w:eastAsia="ru-RU"/>
              </w:rPr>
              <w:t>V</w:t>
            </w:r>
          </w:p>
        </w:tc>
        <w:tc>
          <w:tcPr>
            <w:tcW w:w="1300" w:type="pct"/>
            <w:tcBorders>
              <w:top w:val="outset" w:sz="6" w:space="0" w:color="auto"/>
              <w:left w:val="outset" w:sz="6" w:space="0" w:color="auto"/>
              <w:bottom w:val="outset" w:sz="6" w:space="0" w:color="auto"/>
              <w:right w:val="outset" w:sz="6" w:space="0" w:color="auto"/>
            </w:tcBorders>
            <w:hideMark/>
          </w:tcPr>
          <w:p w:rsidR="00466A7C" w:rsidRPr="00466A7C" w:rsidRDefault="00466A7C" w:rsidP="00AE0F7C">
            <w:pPr>
              <w:spacing w:before="100" w:beforeAutospacing="1" w:after="100" w:afterAutospacing="1" w:line="240" w:lineRule="auto"/>
              <w:rPr>
                <w:rFonts w:ascii="Times New Roman" w:eastAsia="Times New Roman" w:hAnsi="Times New Roman" w:cs="Times New Roman"/>
                <w:sz w:val="24"/>
                <w:szCs w:val="24"/>
                <w:lang w:val="uk-UA" w:eastAsia="ru-RU"/>
              </w:rPr>
            </w:pPr>
            <w:r w:rsidRPr="00466A7C">
              <w:rPr>
                <w:rFonts w:ascii="Times New Roman" w:eastAsia="Times New Roman" w:hAnsi="Times New Roman" w:cs="Times New Roman"/>
                <w:sz w:val="24"/>
                <w:szCs w:val="24"/>
                <w:lang w:val="uk-UA" w:eastAsia="ru-RU"/>
              </w:rPr>
              <w:t> </w:t>
            </w:r>
          </w:p>
        </w:tc>
      </w:tr>
    </w:tbl>
    <w:p w:rsidR="00CB140D" w:rsidRDefault="00CB140D" w:rsidP="00AE0F7C">
      <w:pPr>
        <w:spacing w:after="0" w:line="240" w:lineRule="auto"/>
        <w:ind w:firstLine="708"/>
        <w:jc w:val="both"/>
        <w:rPr>
          <w:rFonts w:ascii="Times New Roman" w:eastAsia="Times New Roman" w:hAnsi="Times New Roman" w:cs="Times New Roman"/>
          <w:b/>
          <w:sz w:val="26"/>
          <w:szCs w:val="26"/>
          <w:lang w:val="uk-UA" w:eastAsia="ru-RU"/>
        </w:rPr>
      </w:pPr>
    </w:p>
    <w:p w:rsidR="00466A7C" w:rsidRDefault="00466A7C" w:rsidP="00AE0F7C">
      <w:pPr>
        <w:spacing w:after="0" w:line="240" w:lineRule="auto"/>
        <w:ind w:firstLine="708"/>
        <w:jc w:val="both"/>
        <w:rPr>
          <w:rFonts w:ascii="Times New Roman" w:eastAsia="Times New Roman" w:hAnsi="Times New Roman" w:cs="Times New Roman"/>
          <w:b/>
          <w:sz w:val="26"/>
          <w:szCs w:val="26"/>
          <w:lang w:val="uk-UA" w:eastAsia="ru-RU"/>
        </w:rPr>
      </w:pPr>
      <w:r w:rsidRPr="00466A7C">
        <w:rPr>
          <w:rFonts w:ascii="Times New Roman" w:eastAsia="Times New Roman" w:hAnsi="Times New Roman" w:cs="Times New Roman"/>
          <w:b/>
          <w:sz w:val="26"/>
          <w:szCs w:val="26"/>
          <w:lang w:val="uk-UA" w:eastAsia="ru-RU"/>
        </w:rPr>
        <w:t>ІІ. Цілі державного регулювання</w:t>
      </w:r>
    </w:p>
    <w:p w:rsidR="00EF7DE2" w:rsidRDefault="00EF7DE2" w:rsidP="00AE0F7C">
      <w:pPr>
        <w:spacing w:after="0" w:line="240" w:lineRule="auto"/>
        <w:ind w:firstLine="708"/>
        <w:jc w:val="both"/>
        <w:rPr>
          <w:rFonts w:ascii="Times New Roman" w:eastAsia="Times New Roman" w:hAnsi="Times New Roman" w:cs="Times New Roman"/>
          <w:b/>
          <w:sz w:val="26"/>
          <w:szCs w:val="26"/>
          <w:lang w:val="uk-UA" w:eastAsia="ru-RU"/>
        </w:rPr>
      </w:pPr>
    </w:p>
    <w:p w:rsidR="003C7C00" w:rsidRPr="003C7C00" w:rsidRDefault="003C7C00" w:rsidP="00AE0F7C">
      <w:pPr>
        <w:spacing w:after="0" w:line="240" w:lineRule="auto"/>
        <w:ind w:firstLine="540"/>
        <w:jc w:val="both"/>
        <w:rPr>
          <w:rFonts w:ascii="Times New Roman" w:hAnsi="Times New Roman" w:cs="Times New Roman"/>
          <w:sz w:val="26"/>
          <w:szCs w:val="26"/>
          <w:lang w:val="uk-UA"/>
        </w:rPr>
      </w:pPr>
      <w:r w:rsidRPr="003C7C00">
        <w:rPr>
          <w:rFonts w:ascii="Times New Roman" w:hAnsi="Times New Roman" w:cs="Times New Roman"/>
          <w:sz w:val="26"/>
          <w:szCs w:val="26"/>
        </w:rPr>
        <w:t xml:space="preserve">Метою проекту </w:t>
      </w:r>
      <w:proofErr w:type="gramStart"/>
      <w:r>
        <w:rPr>
          <w:rFonts w:ascii="Times New Roman" w:hAnsi="Times New Roman" w:cs="Times New Roman"/>
          <w:sz w:val="26"/>
          <w:szCs w:val="26"/>
          <w:lang w:val="uk-UA"/>
        </w:rPr>
        <w:t>р</w:t>
      </w:r>
      <w:proofErr w:type="gramEnd"/>
      <w:r>
        <w:rPr>
          <w:rFonts w:ascii="Times New Roman" w:hAnsi="Times New Roman" w:cs="Times New Roman"/>
          <w:sz w:val="26"/>
          <w:szCs w:val="26"/>
          <w:lang w:val="uk-UA"/>
        </w:rPr>
        <w:t>ішення</w:t>
      </w:r>
      <w:r w:rsidRPr="003C7C00">
        <w:rPr>
          <w:rFonts w:ascii="Times New Roman" w:hAnsi="Times New Roman" w:cs="Times New Roman"/>
          <w:sz w:val="26"/>
          <w:szCs w:val="26"/>
        </w:rPr>
        <w:t xml:space="preserve"> є </w:t>
      </w:r>
      <w:proofErr w:type="spellStart"/>
      <w:r w:rsidRPr="003C7C00">
        <w:rPr>
          <w:rFonts w:ascii="Times New Roman" w:hAnsi="Times New Roman" w:cs="Times New Roman"/>
          <w:sz w:val="26"/>
          <w:szCs w:val="26"/>
        </w:rPr>
        <w:t>визначення</w:t>
      </w:r>
      <w:proofErr w:type="spellEnd"/>
      <w:r w:rsidRPr="003C7C00">
        <w:rPr>
          <w:rFonts w:ascii="Times New Roman" w:hAnsi="Times New Roman" w:cs="Times New Roman"/>
          <w:sz w:val="26"/>
          <w:szCs w:val="26"/>
        </w:rPr>
        <w:t xml:space="preserve"> </w:t>
      </w:r>
      <w:proofErr w:type="spellStart"/>
      <w:r w:rsidRPr="003C7C00">
        <w:rPr>
          <w:rFonts w:ascii="Times New Roman" w:hAnsi="Times New Roman" w:cs="Times New Roman"/>
          <w:sz w:val="26"/>
          <w:szCs w:val="26"/>
        </w:rPr>
        <w:t>механізму</w:t>
      </w:r>
      <w:proofErr w:type="spellEnd"/>
      <w:r w:rsidRPr="003C7C00">
        <w:rPr>
          <w:rFonts w:ascii="Times New Roman" w:hAnsi="Times New Roman" w:cs="Times New Roman"/>
          <w:sz w:val="26"/>
          <w:szCs w:val="26"/>
        </w:rPr>
        <w:t xml:space="preserve"> </w:t>
      </w:r>
      <w:proofErr w:type="spellStart"/>
      <w:r w:rsidRPr="003C7C00">
        <w:rPr>
          <w:rFonts w:ascii="Times New Roman" w:hAnsi="Times New Roman" w:cs="Times New Roman"/>
          <w:sz w:val="26"/>
          <w:szCs w:val="26"/>
        </w:rPr>
        <w:t>врегулювання</w:t>
      </w:r>
      <w:proofErr w:type="spellEnd"/>
      <w:r w:rsidRPr="003C7C00">
        <w:rPr>
          <w:rFonts w:ascii="Times New Roman" w:hAnsi="Times New Roman" w:cs="Times New Roman"/>
          <w:sz w:val="26"/>
          <w:szCs w:val="26"/>
        </w:rPr>
        <w:t xml:space="preserve"> </w:t>
      </w:r>
      <w:proofErr w:type="spellStart"/>
      <w:r w:rsidRPr="003C7C00">
        <w:rPr>
          <w:rFonts w:ascii="Times New Roman" w:hAnsi="Times New Roman" w:cs="Times New Roman"/>
          <w:sz w:val="26"/>
          <w:szCs w:val="26"/>
        </w:rPr>
        <w:t>питання</w:t>
      </w:r>
      <w:proofErr w:type="spellEnd"/>
      <w:r w:rsidRPr="003C7C00">
        <w:rPr>
          <w:rFonts w:ascii="Times New Roman" w:hAnsi="Times New Roman" w:cs="Times New Roman"/>
          <w:sz w:val="26"/>
          <w:szCs w:val="26"/>
        </w:rPr>
        <w:t xml:space="preserve"> </w:t>
      </w:r>
      <w:proofErr w:type="spellStart"/>
      <w:r w:rsidRPr="003C7C00">
        <w:rPr>
          <w:rFonts w:ascii="Times New Roman" w:hAnsi="Times New Roman" w:cs="Times New Roman"/>
          <w:sz w:val="26"/>
          <w:szCs w:val="26"/>
        </w:rPr>
        <w:t>проведення</w:t>
      </w:r>
      <w:proofErr w:type="spellEnd"/>
      <w:r w:rsidRPr="003C7C00">
        <w:rPr>
          <w:rFonts w:ascii="Times New Roman" w:hAnsi="Times New Roman" w:cs="Times New Roman"/>
          <w:sz w:val="26"/>
          <w:szCs w:val="26"/>
        </w:rPr>
        <w:t xml:space="preserve"> </w:t>
      </w:r>
      <w:proofErr w:type="spellStart"/>
      <w:r w:rsidRPr="003C7C00">
        <w:rPr>
          <w:rFonts w:ascii="Times New Roman" w:hAnsi="Times New Roman" w:cs="Times New Roman"/>
          <w:sz w:val="26"/>
          <w:szCs w:val="26"/>
        </w:rPr>
        <w:t>земляних</w:t>
      </w:r>
      <w:proofErr w:type="spellEnd"/>
      <w:r w:rsidRPr="003C7C00">
        <w:rPr>
          <w:rFonts w:ascii="Times New Roman" w:hAnsi="Times New Roman" w:cs="Times New Roman"/>
          <w:sz w:val="26"/>
          <w:szCs w:val="26"/>
        </w:rPr>
        <w:t xml:space="preserve"> та/</w:t>
      </w:r>
      <w:proofErr w:type="spellStart"/>
      <w:r w:rsidRPr="003C7C00">
        <w:rPr>
          <w:rFonts w:ascii="Times New Roman" w:hAnsi="Times New Roman" w:cs="Times New Roman"/>
          <w:sz w:val="26"/>
          <w:szCs w:val="26"/>
        </w:rPr>
        <w:t>або</w:t>
      </w:r>
      <w:proofErr w:type="spellEnd"/>
      <w:r w:rsidRPr="003C7C00">
        <w:rPr>
          <w:rFonts w:ascii="Times New Roman" w:hAnsi="Times New Roman" w:cs="Times New Roman"/>
          <w:sz w:val="26"/>
          <w:szCs w:val="26"/>
        </w:rPr>
        <w:t xml:space="preserve"> </w:t>
      </w:r>
      <w:proofErr w:type="spellStart"/>
      <w:r w:rsidRPr="003C7C00">
        <w:rPr>
          <w:rFonts w:ascii="Times New Roman" w:hAnsi="Times New Roman" w:cs="Times New Roman"/>
          <w:sz w:val="26"/>
          <w:szCs w:val="26"/>
        </w:rPr>
        <w:t>ремонтних</w:t>
      </w:r>
      <w:proofErr w:type="spellEnd"/>
      <w:r>
        <w:rPr>
          <w:rFonts w:ascii="Times New Roman" w:hAnsi="Times New Roman" w:cs="Times New Roman"/>
          <w:sz w:val="26"/>
          <w:szCs w:val="26"/>
          <w:lang w:val="uk-UA"/>
        </w:rPr>
        <w:t>, аварійних</w:t>
      </w:r>
      <w:r w:rsidRPr="003C7C00">
        <w:rPr>
          <w:rFonts w:ascii="Times New Roman" w:hAnsi="Times New Roman" w:cs="Times New Roman"/>
          <w:sz w:val="26"/>
          <w:szCs w:val="26"/>
        </w:rPr>
        <w:t xml:space="preserve"> </w:t>
      </w:r>
      <w:proofErr w:type="spellStart"/>
      <w:r w:rsidRPr="003C7C00">
        <w:rPr>
          <w:rFonts w:ascii="Times New Roman" w:hAnsi="Times New Roman" w:cs="Times New Roman"/>
          <w:sz w:val="26"/>
          <w:szCs w:val="26"/>
        </w:rPr>
        <w:t>робіт</w:t>
      </w:r>
      <w:proofErr w:type="spellEnd"/>
      <w:r w:rsidRPr="003C7C00">
        <w:rPr>
          <w:rFonts w:ascii="Times New Roman" w:hAnsi="Times New Roman" w:cs="Times New Roman"/>
          <w:sz w:val="26"/>
          <w:szCs w:val="26"/>
        </w:rPr>
        <w:t xml:space="preserve"> на </w:t>
      </w:r>
      <w:proofErr w:type="spellStart"/>
      <w:r w:rsidRPr="003C7C00">
        <w:rPr>
          <w:rFonts w:ascii="Times New Roman" w:hAnsi="Times New Roman" w:cs="Times New Roman"/>
          <w:sz w:val="26"/>
          <w:szCs w:val="26"/>
        </w:rPr>
        <w:t>об’єктах</w:t>
      </w:r>
      <w:proofErr w:type="spellEnd"/>
      <w:r w:rsidRPr="003C7C00">
        <w:rPr>
          <w:rFonts w:ascii="Times New Roman" w:hAnsi="Times New Roman" w:cs="Times New Roman"/>
          <w:sz w:val="26"/>
          <w:szCs w:val="26"/>
        </w:rPr>
        <w:t xml:space="preserve"> благоустрою, </w:t>
      </w:r>
      <w:proofErr w:type="spellStart"/>
      <w:r w:rsidRPr="003C7C00">
        <w:rPr>
          <w:rFonts w:ascii="Times New Roman" w:hAnsi="Times New Roman" w:cs="Times New Roman"/>
          <w:sz w:val="26"/>
          <w:szCs w:val="26"/>
        </w:rPr>
        <w:t>отримання</w:t>
      </w:r>
      <w:proofErr w:type="spellEnd"/>
      <w:r w:rsidRPr="003C7C00">
        <w:rPr>
          <w:rFonts w:ascii="Times New Roman" w:hAnsi="Times New Roman" w:cs="Times New Roman"/>
          <w:sz w:val="26"/>
          <w:szCs w:val="26"/>
        </w:rPr>
        <w:t xml:space="preserve"> </w:t>
      </w:r>
      <w:proofErr w:type="spellStart"/>
      <w:r w:rsidRPr="003C7C00">
        <w:rPr>
          <w:rFonts w:ascii="Times New Roman" w:hAnsi="Times New Roman" w:cs="Times New Roman"/>
          <w:sz w:val="26"/>
          <w:szCs w:val="26"/>
        </w:rPr>
        <w:t>документів</w:t>
      </w:r>
      <w:proofErr w:type="spellEnd"/>
      <w:r w:rsidRPr="003C7C00">
        <w:rPr>
          <w:rFonts w:ascii="Times New Roman" w:hAnsi="Times New Roman" w:cs="Times New Roman"/>
          <w:sz w:val="26"/>
          <w:szCs w:val="26"/>
        </w:rPr>
        <w:t xml:space="preserve"> </w:t>
      </w:r>
      <w:proofErr w:type="spellStart"/>
      <w:r w:rsidRPr="003C7C00">
        <w:rPr>
          <w:rFonts w:ascii="Times New Roman" w:hAnsi="Times New Roman" w:cs="Times New Roman"/>
          <w:sz w:val="26"/>
          <w:szCs w:val="26"/>
        </w:rPr>
        <w:t>дозвільного</w:t>
      </w:r>
      <w:proofErr w:type="spellEnd"/>
      <w:r w:rsidRPr="003C7C00">
        <w:rPr>
          <w:rFonts w:ascii="Times New Roman" w:hAnsi="Times New Roman" w:cs="Times New Roman"/>
          <w:sz w:val="26"/>
          <w:szCs w:val="26"/>
        </w:rPr>
        <w:t xml:space="preserve"> характеру у </w:t>
      </w:r>
      <w:proofErr w:type="spellStart"/>
      <w:r w:rsidRPr="003C7C00">
        <w:rPr>
          <w:rFonts w:ascii="Times New Roman" w:hAnsi="Times New Roman" w:cs="Times New Roman"/>
          <w:sz w:val="26"/>
          <w:szCs w:val="26"/>
        </w:rPr>
        <w:t>відповідності</w:t>
      </w:r>
      <w:proofErr w:type="spellEnd"/>
      <w:r w:rsidRPr="003C7C00">
        <w:rPr>
          <w:rFonts w:ascii="Times New Roman" w:hAnsi="Times New Roman" w:cs="Times New Roman"/>
          <w:sz w:val="26"/>
          <w:szCs w:val="26"/>
        </w:rPr>
        <w:t xml:space="preserve"> до </w:t>
      </w:r>
      <w:proofErr w:type="spellStart"/>
      <w:r w:rsidRPr="003C7C00">
        <w:rPr>
          <w:rFonts w:ascii="Times New Roman" w:hAnsi="Times New Roman" w:cs="Times New Roman"/>
          <w:sz w:val="26"/>
          <w:szCs w:val="26"/>
        </w:rPr>
        <w:t>вимог</w:t>
      </w:r>
      <w:proofErr w:type="spellEnd"/>
      <w:r w:rsidRPr="003C7C00">
        <w:rPr>
          <w:rFonts w:ascii="Times New Roman" w:hAnsi="Times New Roman" w:cs="Times New Roman"/>
          <w:sz w:val="26"/>
          <w:szCs w:val="26"/>
        </w:rPr>
        <w:t xml:space="preserve"> чинного </w:t>
      </w:r>
      <w:proofErr w:type="spellStart"/>
      <w:r w:rsidRPr="003C7C00">
        <w:rPr>
          <w:rFonts w:ascii="Times New Roman" w:hAnsi="Times New Roman" w:cs="Times New Roman"/>
          <w:sz w:val="26"/>
          <w:szCs w:val="26"/>
        </w:rPr>
        <w:t>законодавства</w:t>
      </w:r>
      <w:proofErr w:type="spellEnd"/>
      <w:r w:rsidRPr="003C7C00">
        <w:rPr>
          <w:rFonts w:ascii="Times New Roman" w:hAnsi="Times New Roman" w:cs="Times New Roman"/>
          <w:sz w:val="26"/>
          <w:szCs w:val="26"/>
        </w:rPr>
        <w:t xml:space="preserve">. </w:t>
      </w:r>
    </w:p>
    <w:p w:rsidR="007F3854" w:rsidRDefault="00EF7DE2" w:rsidP="00AE0F7C">
      <w:pPr>
        <w:spacing w:after="0" w:line="240" w:lineRule="auto"/>
        <w:ind w:firstLine="540"/>
        <w:jc w:val="both"/>
        <w:rPr>
          <w:rFonts w:ascii="Times New Roman" w:hAnsi="Times New Roman" w:cs="Times New Roman"/>
          <w:sz w:val="26"/>
          <w:szCs w:val="26"/>
          <w:lang w:val="uk-UA"/>
        </w:rPr>
      </w:pPr>
      <w:r w:rsidRPr="003C7C00">
        <w:rPr>
          <w:rFonts w:ascii="Times New Roman" w:hAnsi="Times New Roman" w:cs="Times New Roman"/>
          <w:bCs/>
          <w:sz w:val="26"/>
          <w:szCs w:val="26"/>
          <w:lang w:val="uk-UA"/>
        </w:rPr>
        <w:t xml:space="preserve">Запровадження єдиних підходів щодо видачі дозволів на порушення об’єктів благоустрою або відмови в їх видачі, переоформлення, видачі дублікатів, анулювання дозволів </w:t>
      </w:r>
      <w:r w:rsidRPr="003C7C00">
        <w:rPr>
          <w:rFonts w:ascii="Times New Roman" w:hAnsi="Times New Roman" w:cs="Times New Roman"/>
          <w:sz w:val="26"/>
          <w:szCs w:val="26"/>
          <w:lang w:val="uk-UA"/>
        </w:rPr>
        <w:t>в місті Суми</w:t>
      </w:r>
      <w:r w:rsidR="003C7C00">
        <w:rPr>
          <w:rFonts w:ascii="Times New Roman" w:hAnsi="Times New Roman" w:cs="Times New Roman"/>
          <w:sz w:val="26"/>
          <w:szCs w:val="26"/>
          <w:lang w:val="uk-UA"/>
        </w:rPr>
        <w:t xml:space="preserve"> призведе до повного, справедливого, об’єктивного взаєморозуміння між органами місцевого самов</w:t>
      </w:r>
      <w:r w:rsidR="007F3854">
        <w:rPr>
          <w:rFonts w:ascii="Times New Roman" w:hAnsi="Times New Roman" w:cs="Times New Roman"/>
          <w:sz w:val="26"/>
          <w:szCs w:val="26"/>
          <w:lang w:val="uk-UA"/>
        </w:rPr>
        <w:t xml:space="preserve">рядування, </w:t>
      </w:r>
      <w:r w:rsidR="007F3854" w:rsidRPr="007F3854">
        <w:rPr>
          <w:rFonts w:ascii="Times New Roman" w:hAnsi="Times New Roman" w:cs="Times New Roman"/>
          <w:sz w:val="26"/>
          <w:szCs w:val="26"/>
          <w:lang w:val="uk-UA"/>
        </w:rPr>
        <w:t>суб’єктами господарювання, фізичними особами</w:t>
      </w:r>
      <w:r w:rsidR="007F3854">
        <w:rPr>
          <w:rFonts w:ascii="Times New Roman" w:hAnsi="Times New Roman" w:cs="Times New Roman"/>
          <w:sz w:val="26"/>
          <w:szCs w:val="26"/>
          <w:lang w:val="uk-UA"/>
        </w:rPr>
        <w:t>, які мають намір проводити земляні роботи</w:t>
      </w:r>
      <w:r w:rsidRPr="003C7C00">
        <w:rPr>
          <w:rFonts w:ascii="Times New Roman" w:hAnsi="Times New Roman" w:cs="Times New Roman"/>
          <w:sz w:val="26"/>
          <w:szCs w:val="26"/>
          <w:lang w:val="uk-UA"/>
        </w:rPr>
        <w:t xml:space="preserve">. </w:t>
      </w:r>
    </w:p>
    <w:p w:rsidR="007F3854" w:rsidRDefault="007F3854" w:rsidP="00AE0F7C">
      <w:pPr>
        <w:spacing w:after="0" w:line="240" w:lineRule="auto"/>
        <w:ind w:firstLine="540"/>
        <w:jc w:val="both"/>
        <w:rPr>
          <w:rFonts w:ascii="Times New Roman" w:hAnsi="Times New Roman" w:cs="Times New Roman"/>
          <w:sz w:val="26"/>
          <w:szCs w:val="26"/>
          <w:lang w:val="uk-UA"/>
        </w:rPr>
      </w:pPr>
      <w:r>
        <w:rPr>
          <w:rFonts w:ascii="Times New Roman" w:hAnsi="Times New Roman" w:cs="Times New Roman"/>
          <w:sz w:val="26"/>
          <w:szCs w:val="26"/>
          <w:lang w:val="uk-UA"/>
        </w:rPr>
        <w:t>В свою чергу о</w:t>
      </w:r>
      <w:r w:rsidR="00EF7DE2" w:rsidRPr="003C7C00">
        <w:rPr>
          <w:rFonts w:ascii="Times New Roman" w:hAnsi="Times New Roman" w:cs="Times New Roman"/>
          <w:sz w:val="26"/>
          <w:szCs w:val="26"/>
          <w:lang w:val="uk-UA"/>
        </w:rPr>
        <w:t xml:space="preserve">ргани місцевого самоврядування, в особі </w:t>
      </w:r>
      <w:r>
        <w:rPr>
          <w:rFonts w:ascii="Times New Roman" w:hAnsi="Times New Roman" w:cs="Times New Roman"/>
          <w:sz w:val="26"/>
          <w:szCs w:val="26"/>
          <w:lang w:val="uk-UA"/>
        </w:rPr>
        <w:t>управління «І</w:t>
      </w:r>
      <w:r w:rsidR="00EF7DE2" w:rsidRPr="003C7C00">
        <w:rPr>
          <w:rFonts w:ascii="Times New Roman" w:hAnsi="Times New Roman" w:cs="Times New Roman"/>
          <w:sz w:val="26"/>
          <w:szCs w:val="26"/>
          <w:lang w:val="uk-UA"/>
        </w:rPr>
        <w:t>нспекці</w:t>
      </w:r>
      <w:r>
        <w:rPr>
          <w:rFonts w:ascii="Times New Roman" w:hAnsi="Times New Roman" w:cs="Times New Roman"/>
          <w:sz w:val="26"/>
          <w:szCs w:val="26"/>
          <w:lang w:val="uk-UA"/>
        </w:rPr>
        <w:t>я</w:t>
      </w:r>
      <w:r w:rsidR="00EF7DE2" w:rsidRPr="003C7C00">
        <w:rPr>
          <w:rFonts w:ascii="Times New Roman" w:hAnsi="Times New Roman" w:cs="Times New Roman"/>
          <w:sz w:val="26"/>
          <w:szCs w:val="26"/>
          <w:lang w:val="uk-UA"/>
        </w:rPr>
        <w:t xml:space="preserve"> з благоустрою міста Суми</w:t>
      </w:r>
      <w:r>
        <w:rPr>
          <w:rFonts w:ascii="Times New Roman" w:hAnsi="Times New Roman" w:cs="Times New Roman"/>
          <w:sz w:val="26"/>
          <w:szCs w:val="26"/>
          <w:lang w:val="uk-UA"/>
        </w:rPr>
        <w:t>»</w:t>
      </w:r>
      <w:r w:rsidR="00EF7DE2" w:rsidRPr="003C7C00">
        <w:rPr>
          <w:rFonts w:ascii="Times New Roman" w:hAnsi="Times New Roman" w:cs="Times New Roman"/>
          <w:sz w:val="26"/>
          <w:szCs w:val="26"/>
          <w:lang w:val="uk-UA"/>
        </w:rPr>
        <w:t xml:space="preserve"> Сумської міської ради, </w:t>
      </w:r>
      <w:r>
        <w:rPr>
          <w:rFonts w:ascii="Times New Roman" w:hAnsi="Times New Roman" w:cs="Times New Roman"/>
          <w:sz w:val="26"/>
          <w:szCs w:val="26"/>
          <w:lang w:val="uk-UA"/>
        </w:rPr>
        <w:t>матиме змогу</w:t>
      </w:r>
      <w:r w:rsidR="00EF7DE2" w:rsidRPr="003C7C00">
        <w:rPr>
          <w:rFonts w:ascii="Times New Roman" w:hAnsi="Times New Roman" w:cs="Times New Roman"/>
          <w:sz w:val="26"/>
          <w:szCs w:val="26"/>
          <w:lang w:val="uk-UA"/>
        </w:rPr>
        <w:t xml:space="preserve"> оперативно реагувати та здійснювати контроль за об’єктами благоустрою де ведуться земляні, ремонтні та аварійні роботи. </w:t>
      </w:r>
    </w:p>
    <w:p w:rsidR="003C7C00" w:rsidRDefault="00EF7DE2" w:rsidP="00AE0F7C">
      <w:pPr>
        <w:spacing w:after="0" w:line="240" w:lineRule="auto"/>
        <w:ind w:firstLine="540"/>
        <w:jc w:val="both"/>
        <w:rPr>
          <w:rFonts w:ascii="Times New Roman" w:hAnsi="Times New Roman" w:cs="Times New Roman"/>
          <w:sz w:val="26"/>
          <w:szCs w:val="26"/>
          <w:lang w:val="uk-UA"/>
        </w:rPr>
      </w:pPr>
      <w:r w:rsidRPr="003C7C00">
        <w:rPr>
          <w:rFonts w:ascii="Times New Roman" w:hAnsi="Times New Roman" w:cs="Times New Roman"/>
          <w:sz w:val="26"/>
          <w:szCs w:val="26"/>
          <w:lang w:val="uk-UA"/>
        </w:rPr>
        <w:lastRenderedPageBreak/>
        <w:t>Громадяни та мешканці міста, при виявленні порушень під час проведення вказаних робіт зможуть отримати інформацію, як</w:t>
      </w:r>
      <w:r w:rsidR="007F3854">
        <w:rPr>
          <w:rFonts w:ascii="Times New Roman" w:hAnsi="Times New Roman" w:cs="Times New Roman"/>
          <w:sz w:val="26"/>
          <w:szCs w:val="26"/>
          <w:lang w:val="uk-UA"/>
        </w:rPr>
        <w:t>ий вид</w:t>
      </w:r>
      <w:r w:rsidRPr="003C7C00">
        <w:rPr>
          <w:rFonts w:ascii="Times New Roman" w:hAnsi="Times New Roman" w:cs="Times New Roman"/>
          <w:sz w:val="26"/>
          <w:szCs w:val="26"/>
          <w:lang w:val="uk-UA"/>
        </w:rPr>
        <w:t xml:space="preserve"> роб</w:t>
      </w:r>
      <w:r w:rsidR="007F3854">
        <w:rPr>
          <w:rFonts w:ascii="Times New Roman" w:hAnsi="Times New Roman" w:cs="Times New Roman"/>
          <w:sz w:val="26"/>
          <w:szCs w:val="26"/>
          <w:lang w:val="uk-UA"/>
        </w:rPr>
        <w:t>і</w:t>
      </w:r>
      <w:r w:rsidRPr="003C7C00">
        <w:rPr>
          <w:rFonts w:ascii="Times New Roman" w:hAnsi="Times New Roman" w:cs="Times New Roman"/>
          <w:sz w:val="26"/>
          <w:szCs w:val="26"/>
          <w:lang w:val="uk-UA"/>
        </w:rPr>
        <w:t>т проводяться</w:t>
      </w:r>
      <w:r w:rsidR="007F3854">
        <w:rPr>
          <w:rFonts w:ascii="Times New Roman" w:hAnsi="Times New Roman" w:cs="Times New Roman"/>
          <w:sz w:val="26"/>
          <w:szCs w:val="26"/>
          <w:lang w:val="uk-UA"/>
        </w:rPr>
        <w:t>, ким</w:t>
      </w:r>
      <w:r w:rsidRPr="003C7C00">
        <w:rPr>
          <w:rFonts w:ascii="Times New Roman" w:hAnsi="Times New Roman" w:cs="Times New Roman"/>
          <w:sz w:val="26"/>
          <w:szCs w:val="26"/>
          <w:lang w:val="uk-UA"/>
        </w:rPr>
        <w:t xml:space="preserve"> та з якою метою, а також до якого часу.  </w:t>
      </w:r>
    </w:p>
    <w:p w:rsidR="00EF7DE2" w:rsidRDefault="003C7C00" w:rsidP="00AE0F7C">
      <w:pPr>
        <w:spacing w:after="0" w:line="240" w:lineRule="auto"/>
        <w:ind w:firstLine="540"/>
        <w:jc w:val="both"/>
        <w:rPr>
          <w:rFonts w:ascii="Times New Roman" w:hAnsi="Times New Roman" w:cs="Times New Roman"/>
          <w:sz w:val="26"/>
          <w:szCs w:val="26"/>
          <w:lang w:val="uk-UA"/>
        </w:rPr>
      </w:pPr>
      <w:r w:rsidRPr="007F3854">
        <w:rPr>
          <w:rFonts w:ascii="Times New Roman" w:hAnsi="Times New Roman" w:cs="Times New Roman"/>
          <w:sz w:val="26"/>
          <w:szCs w:val="26"/>
          <w:lang w:val="uk-UA"/>
        </w:rPr>
        <w:t xml:space="preserve">Прийняття цього акта дозволить підвищити ефективність заходів з проведення </w:t>
      </w:r>
      <w:r w:rsidR="007F3854">
        <w:rPr>
          <w:rFonts w:ascii="Times New Roman" w:hAnsi="Times New Roman" w:cs="Times New Roman"/>
          <w:sz w:val="26"/>
          <w:szCs w:val="26"/>
          <w:lang w:val="uk-UA"/>
        </w:rPr>
        <w:t>земляних</w:t>
      </w:r>
      <w:r w:rsidRPr="007F3854">
        <w:rPr>
          <w:rFonts w:ascii="Times New Roman" w:hAnsi="Times New Roman" w:cs="Times New Roman"/>
          <w:sz w:val="26"/>
          <w:szCs w:val="26"/>
          <w:lang w:val="uk-UA"/>
        </w:rPr>
        <w:t xml:space="preserve"> робіт на об’єктах благоустрою</w:t>
      </w:r>
      <w:r w:rsidR="007F3854">
        <w:rPr>
          <w:rFonts w:ascii="Times New Roman" w:hAnsi="Times New Roman" w:cs="Times New Roman"/>
          <w:sz w:val="26"/>
          <w:szCs w:val="26"/>
          <w:lang w:val="uk-UA"/>
        </w:rPr>
        <w:t>,</w:t>
      </w:r>
      <w:r w:rsidR="007F3854" w:rsidRPr="007F3854">
        <w:rPr>
          <w:lang w:val="uk-UA"/>
        </w:rPr>
        <w:t xml:space="preserve"> </w:t>
      </w:r>
      <w:r w:rsidR="007F3854" w:rsidRPr="007F3854">
        <w:rPr>
          <w:rFonts w:ascii="Times New Roman" w:hAnsi="Times New Roman" w:cs="Times New Roman"/>
          <w:sz w:val="26"/>
          <w:szCs w:val="26"/>
          <w:lang w:val="uk-UA"/>
        </w:rPr>
        <w:t>попереджувати правопорушення у сфері благоустрою</w:t>
      </w:r>
      <w:r w:rsidRPr="007F3854">
        <w:rPr>
          <w:rFonts w:ascii="Times New Roman" w:hAnsi="Times New Roman" w:cs="Times New Roman"/>
          <w:sz w:val="26"/>
          <w:szCs w:val="26"/>
          <w:lang w:val="uk-UA"/>
        </w:rPr>
        <w:t xml:space="preserve"> та зменшити кількість правопорушень у цій сфері.</w:t>
      </w:r>
    </w:p>
    <w:p w:rsidR="00466A7C" w:rsidRPr="00466A7C" w:rsidRDefault="00466A7C" w:rsidP="00AE0F7C">
      <w:pPr>
        <w:spacing w:after="0" w:line="240" w:lineRule="auto"/>
        <w:ind w:firstLine="708"/>
        <w:jc w:val="both"/>
        <w:rPr>
          <w:rFonts w:ascii="Times New Roman" w:eastAsia="Times New Roman" w:hAnsi="Times New Roman" w:cs="Times New Roman"/>
          <w:b/>
          <w:sz w:val="26"/>
          <w:szCs w:val="26"/>
          <w:lang w:val="uk-UA" w:eastAsia="ru-RU"/>
        </w:rPr>
      </w:pPr>
    </w:p>
    <w:p w:rsidR="00466A7C" w:rsidRDefault="00466A7C" w:rsidP="00AE0F7C">
      <w:pPr>
        <w:spacing w:after="0" w:line="240" w:lineRule="auto"/>
        <w:ind w:firstLine="708"/>
        <w:jc w:val="both"/>
        <w:rPr>
          <w:rFonts w:ascii="Times New Roman" w:eastAsia="Times New Roman" w:hAnsi="Times New Roman" w:cs="Times New Roman"/>
          <w:b/>
          <w:sz w:val="26"/>
          <w:szCs w:val="26"/>
          <w:lang w:val="uk-UA" w:eastAsia="ru-RU"/>
        </w:rPr>
      </w:pPr>
      <w:r w:rsidRPr="00466A7C">
        <w:rPr>
          <w:rFonts w:ascii="Times New Roman" w:eastAsia="Times New Roman" w:hAnsi="Times New Roman" w:cs="Times New Roman"/>
          <w:b/>
          <w:sz w:val="26"/>
          <w:szCs w:val="26"/>
          <w:lang w:val="uk-UA" w:eastAsia="ru-RU"/>
        </w:rPr>
        <w:t>ІІІ. Визначення та оцінка альтернативних способів досягнення цілей</w:t>
      </w:r>
    </w:p>
    <w:p w:rsidR="00567206" w:rsidRDefault="00567206" w:rsidP="00567206">
      <w:pPr>
        <w:spacing w:after="0" w:line="240" w:lineRule="auto"/>
        <w:rPr>
          <w:rFonts w:ascii="Times New Roman" w:eastAsia="Times New Roman" w:hAnsi="Times New Roman" w:cs="Times New Roman"/>
          <w:sz w:val="26"/>
          <w:szCs w:val="26"/>
          <w:lang w:val="uk-UA" w:eastAsia="ru-RU"/>
        </w:rPr>
      </w:pPr>
    </w:p>
    <w:p w:rsidR="00567206" w:rsidRDefault="00567206" w:rsidP="00567206">
      <w:pPr>
        <w:spacing w:after="0" w:line="240" w:lineRule="auto"/>
        <w:rPr>
          <w:rFonts w:ascii="Times New Roman" w:eastAsia="Times New Roman" w:hAnsi="Times New Roman" w:cs="Times New Roman"/>
          <w:sz w:val="26"/>
          <w:szCs w:val="26"/>
          <w:lang w:val="uk-UA" w:eastAsia="ru-RU"/>
        </w:rPr>
      </w:pPr>
      <w:r w:rsidRPr="00466A7C">
        <w:rPr>
          <w:rFonts w:ascii="Times New Roman" w:eastAsia="Times New Roman" w:hAnsi="Times New Roman" w:cs="Times New Roman"/>
          <w:sz w:val="26"/>
          <w:szCs w:val="26"/>
          <w:lang w:val="uk-UA" w:eastAsia="ru-RU"/>
        </w:rPr>
        <w:t>1. Визначення альтернативних способів</w:t>
      </w:r>
    </w:p>
    <w:p w:rsidR="00EF7DE2" w:rsidRDefault="00EF7DE2" w:rsidP="00AE0F7C">
      <w:pPr>
        <w:spacing w:after="0" w:line="240" w:lineRule="auto"/>
        <w:ind w:firstLine="708"/>
        <w:jc w:val="both"/>
        <w:rPr>
          <w:rFonts w:ascii="Times New Roman" w:eastAsia="Times New Roman" w:hAnsi="Times New Roman" w:cs="Times New Roman"/>
          <w:b/>
          <w:sz w:val="26"/>
          <w:szCs w:val="26"/>
          <w:lang w:val="uk-UA" w:eastAsia="ru-RU"/>
        </w:rPr>
      </w:pPr>
    </w:p>
    <w:tbl>
      <w:tblPr>
        <w:tblStyle w:val="a3"/>
        <w:tblW w:w="0" w:type="auto"/>
        <w:tblInd w:w="0" w:type="dxa"/>
        <w:tblLook w:val="04A0" w:firstRow="1" w:lastRow="0" w:firstColumn="1" w:lastColumn="0" w:noHBand="0" w:noVBand="1"/>
      </w:tblPr>
      <w:tblGrid>
        <w:gridCol w:w="3190"/>
        <w:gridCol w:w="6381"/>
      </w:tblGrid>
      <w:tr w:rsidR="00567206" w:rsidRPr="00567206" w:rsidTr="00475BE8">
        <w:tc>
          <w:tcPr>
            <w:tcW w:w="3190" w:type="dxa"/>
          </w:tcPr>
          <w:p w:rsidR="00567206" w:rsidRPr="00A44B1D" w:rsidRDefault="00567206" w:rsidP="00AE0F7C">
            <w:pPr>
              <w:jc w:val="center"/>
              <w:rPr>
                <w:b/>
                <w:i/>
                <w:sz w:val="26"/>
                <w:szCs w:val="26"/>
                <w:lang w:val="uk-UA"/>
              </w:rPr>
            </w:pPr>
            <w:r w:rsidRPr="00466A7C">
              <w:rPr>
                <w:sz w:val="24"/>
                <w:szCs w:val="24"/>
                <w:lang w:val="uk-UA"/>
              </w:rPr>
              <w:t>Вид альтернативи</w:t>
            </w:r>
          </w:p>
        </w:tc>
        <w:tc>
          <w:tcPr>
            <w:tcW w:w="6381" w:type="dxa"/>
          </w:tcPr>
          <w:p w:rsidR="00567206" w:rsidRPr="00A44B1D" w:rsidRDefault="00567206" w:rsidP="00AE0F7C">
            <w:pPr>
              <w:jc w:val="center"/>
              <w:rPr>
                <w:b/>
                <w:i/>
                <w:sz w:val="26"/>
                <w:szCs w:val="26"/>
                <w:lang w:val="uk-UA"/>
              </w:rPr>
            </w:pPr>
            <w:r w:rsidRPr="00466A7C">
              <w:rPr>
                <w:sz w:val="24"/>
                <w:szCs w:val="24"/>
                <w:lang w:val="uk-UA"/>
              </w:rPr>
              <w:t>Опис альтернативи</w:t>
            </w:r>
          </w:p>
          <w:p w:rsidR="00567206" w:rsidRPr="00A44B1D" w:rsidRDefault="00567206" w:rsidP="00AE0F7C">
            <w:pPr>
              <w:jc w:val="both"/>
              <w:rPr>
                <w:b/>
                <w:i/>
                <w:sz w:val="26"/>
                <w:szCs w:val="26"/>
                <w:lang w:val="uk-UA"/>
              </w:rPr>
            </w:pPr>
          </w:p>
        </w:tc>
      </w:tr>
      <w:tr w:rsidR="00567206" w:rsidTr="00475BE8">
        <w:tc>
          <w:tcPr>
            <w:tcW w:w="3190" w:type="dxa"/>
          </w:tcPr>
          <w:p w:rsidR="00567206" w:rsidRPr="00A44B1D" w:rsidRDefault="00567206" w:rsidP="00AE0F7C">
            <w:pPr>
              <w:jc w:val="both"/>
              <w:rPr>
                <w:sz w:val="26"/>
                <w:szCs w:val="26"/>
                <w:lang w:val="uk-UA"/>
              </w:rPr>
            </w:pPr>
            <w:r w:rsidRPr="00A44B1D">
              <w:rPr>
                <w:sz w:val="26"/>
                <w:szCs w:val="26"/>
              </w:rPr>
              <w:t xml:space="preserve">1. </w:t>
            </w:r>
            <w:proofErr w:type="spellStart"/>
            <w:r w:rsidRPr="00A44B1D">
              <w:rPr>
                <w:sz w:val="26"/>
                <w:szCs w:val="26"/>
              </w:rPr>
              <w:t>Залишення</w:t>
            </w:r>
            <w:proofErr w:type="spellEnd"/>
            <w:r w:rsidRPr="00A44B1D">
              <w:rPr>
                <w:sz w:val="26"/>
                <w:szCs w:val="26"/>
              </w:rPr>
              <w:t xml:space="preserve"> </w:t>
            </w:r>
            <w:proofErr w:type="spellStart"/>
            <w:r w:rsidRPr="00A44B1D">
              <w:rPr>
                <w:sz w:val="26"/>
                <w:szCs w:val="26"/>
              </w:rPr>
              <w:t>існуючої</w:t>
            </w:r>
            <w:proofErr w:type="spellEnd"/>
            <w:r w:rsidRPr="00A44B1D">
              <w:rPr>
                <w:sz w:val="26"/>
                <w:szCs w:val="26"/>
              </w:rPr>
              <w:t xml:space="preserve"> на </w:t>
            </w:r>
            <w:proofErr w:type="spellStart"/>
            <w:r w:rsidRPr="00A44B1D">
              <w:rPr>
                <w:sz w:val="26"/>
                <w:szCs w:val="26"/>
              </w:rPr>
              <w:t>даний</w:t>
            </w:r>
            <w:proofErr w:type="spellEnd"/>
            <w:r w:rsidRPr="00A44B1D">
              <w:rPr>
                <w:sz w:val="26"/>
                <w:szCs w:val="26"/>
              </w:rPr>
              <w:t xml:space="preserve"> момент </w:t>
            </w:r>
            <w:proofErr w:type="spellStart"/>
            <w:r w:rsidRPr="00A44B1D">
              <w:rPr>
                <w:sz w:val="26"/>
                <w:szCs w:val="26"/>
              </w:rPr>
              <w:t>ситуації</w:t>
            </w:r>
            <w:proofErr w:type="spellEnd"/>
            <w:r w:rsidRPr="00A44B1D">
              <w:rPr>
                <w:sz w:val="26"/>
                <w:szCs w:val="26"/>
              </w:rPr>
              <w:t xml:space="preserve"> без </w:t>
            </w:r>
            <w:proofErr w:type="spellStart"/>
            <w:r w:rsidRPr="00A44B1D">
              <w:rPr>
                <w:sz w:val="26"/>
                <w:szCs w:val="26"/>
              </w:rPr>
              <w:t>змін</w:t>
            </w:r>
            <w:proofErr w:type="spellEnd"/>
            <w:r w:rsidRPr="00A44B1D">
              <w:rPr>
                <w:sz w:val="26"/>
                <w:szCs w:val="26"/>
              </w:rPr>
              <w:t>.</w:t>
            </w:r>
          </w:p>
        </w:tc>
        <w:tc>
          <w:tcPr>
            <w:tcW w:w="6381" w:type="dxa"/>
          </w:tcPr>
          <w:p w:rsidR="00567206" w:rsidRPr="00567206" w:rsidRDefault="00567206" w:rsidP="00567206">
            <w:pPr>
              <w:jc w:val="both"/>
              <w:rPr>
                <w:sz w:val="26"/>
                <w:szCs w:val="26"/>
                <w:lang w:val="uk-UA"/>
              </w:rPr>
            </w:pPr>
            <w:r w:rsidRPr="00A44B1D">
              <w:rPr>
                <w:sz w:val="26"/>
                <w:szCs w:val="26"/>
              </w:rPr>
              <w:t>-</w:t>
            </w:r>
            <w:r>
              <w:rPr>
                <w:sz w:val="26"/>
                <w:szCs w:val="26"/>
                <w:lang w:val="uk-UA"/>
              </w:rPr>
              <w:t xml:space="preserve"> Н</w:t>
            </w:r>
            <w:proofErr w:type="spellStart"/>
            <w:r w:rsidRPr="00A44B1D">
              <w:rPr>
                <w:sz w:val="26"/>
                <w:szCs w:val="26"/>
              </w:rPr>
              <w:t>еврегульованість</w:t>
            </w:r>
            <w:proofErr w:type="spellEnd"/>
            <w:r w:rsidRPr="00A44B1D">
              <w:rPr>
                <w:sz w:val="26"/>
                <w:szCs w:val="26"/>
              </w:rPr>
              <w:t xml:space="preserve"> </w:t>
            </w:r>
            <w:proofErr w:type="spellStart"/>
            <w:r w:rsidRPr="00A44B1D">
              <w:rPr>
                <w:sz w:val="26"/>
                <w:szCs w:val="26"/>
              </w:rPr>
              <w:t>питання</w:t>
            </w:r>
            <w:proofErr w:type="spellEnd"/>
            <w:r w:rsidRPr="00A44B1D">
              <w:rPr>
                <w:sz w:val="26"/>
                <w:szCs w:val="26"/>
              </w:rPr>
              <w:t xml:space="preserve"> </w:t>
            </w:r>
            <w:proofErr w:type="spellStart"/>
            <w:r w:rsidRPr="00A44B1D">
              <w:rPr>
                <w:sz w:val="26"/>
                <w:szCs w:val="26"/>
              </w:rPr>
              <w:t>оформлення</w:t>
            </w:r>
            <w:proofErr w:type="spellEnd"/>
            <w:r w:rsidRPr="00A44B1D">
              <w:rPr>
                <w:sz w:val="26"/>
                <w:szCs w:val="26"/>
              </w:rPr>
              <w:t xml:space="preserve"> </w:t>
            </w:r>
            <w:proofErr w:type="spellStart"/>
            <w:r w:rsidRPr="00A44B1D">
              <w:rPr>
                <w:sz w:val="26"/>
                <w:szCs w:val="26"/>
              </w:rPr>
              <w:t>документів</w:t>
            </w:r>
            <w:proofErr w:type="spellEnd"/>
            <w:r w:rsidRPr="00A44B1D">
              <w:rPr>
                <w:sz w:val="26"/>
                <w:szCs w:val="26"/>
              </w:rPr>
              <w:t xml:space="preserve"> </w:t>
            </w:r>
            <w:proofErr w:type="spellStart"/>
            <w:r w:rsidRPr="00A44B1D">
              <w:rPr>
                <w:sz w:val="26"/>
                <w:szCs w:val="26"/>
              </w:rPr>
              <w:t>дозвільного</w:t>
            </w:r>
            <w:proofErr w:type="spellEnd"/>
            <w:r w:rsidRPr="00A44B1D">
              <w:rPr>
                <w:sz w:val="26"/>
                <w:szCs w:val="26"/>
              </w:rPr>
              <w:t xml:space="preserve"> характеру</w:t>
            </w:r>
            <w:r>
              <w:rPr>
                <w:sz w:val="26"/>
                <w:szCs w:val="26"/>
                <w:lang w:val="uk-UA"/>
              </w:rPr>
              <w:t>.</w:t>
            </w:r>
          </w:p>
          <w:p w:rsidR="00567206" w:rsidRPr="00A44B1D" w:rsidRDefault="00567206" w:rsidP="00567206">
            <w:pPr>
              <w:jc w:val="both"/>
              <w:rPr>
                <w:sz w:val="26"/>
                <w:szCs w:val="26"/>
                <w:lang w:val="uk-UA"/>
              </w:rPr>
            </w:pPr>
            <w:proofErr w:type="spellStart"/>
            <w:r w:rsidRPr="00A44B1D">
              <w:rPr>
                <w:sz w:val="26"/>
                <w:szCs w:val="26"/>
              </w:rPr>
              <w:t>Спосіб</w:t>
            </w:r>
            <w:proofErr w:type="spellEnd"/>
            <w:r w:rsidRPr="00A44B1D">
              <w:rPr>
                <w:sz w:val="26"/>
                <w:szCs w:val="26"/>
              </w:rPr>
              <w:t xml:space="preserve"> є </w:t>
            </w:r>
            <w:proofErr w:type="spellStart"/>
            <w:r w:rsidRPr="00A44B1D">
              <w:rPr>
                <w:sz w:val="26"/>
                <w:szCs w:val="26"/>
              </w:rPr>
              <w:t>неприйнятним</w:t>
            </w:r>
            <w:proofErr w:type="spellEnd"/>
            <w:r w:rsidRPr="00A44B1D">
              <w:rPr>
                <w:sz w:val="26"/>
                <w:szCs w:val="26"/>
              </w:rPr>
              <w:t xml:space="preserve">, </w:t>
            </w:r>
            <w:proofErr w:type="spellStart"/>
            <w:r w:rsidRPr="00A44B1D">
              <w:rPr>
                <w:sz w:val="26"/>
                <w:szCs w:val="26"/>
              </w:rPr>
              <w:t>оскільки</w:t>
            </w:r>
            <w:proofErr w:type="spellEnd"/>
            <w:r w:rsidRPr="00A44B1D">
              <w:rPr>
                <w:sz w:val="26"/>
                <w:szCs w:val="26"/>
              </w:rPr>
              <w:t xml:space="preserve"> </w:t>
            </w:r>
            <w:proofErr w:type="spellStart"/>
            <w:r w:rsidRPr="00A44B1D">
              <w:rPr>
                <w:sz w:val="26"/>
                <w:szCs w:val="26"/>
              </w:rPr>
              <w:t>залишаються</w:t>
            </w:r>
            <w:proofErr w:type="spellEnd"/>
            <w:r w:rsidRPr="00A44B1D">
              <w:rPr>
                <w:sz w:val="26"/>
                <w:szCs w:val="26"/>
              </w:rPr>
              <w:t xml:space="preserve"> </w:t>
            </w:r>
            <w:proofErr w:type="spellStart"/>
            <w:r w:rsidRPr="00A44B1D">
              <w:rPr>
                <w:sz w:val="26"/>
                <w:szCs w:val="26"/>
              </w:rPr>
              <w:t>невирішеними</w:t>
            </w:r>
            <w:proofErr w:type="spellEnd"/>
            <w:r w:rsidRPr="00A44B1D">
              <w:rPr>
                <w:sz w:val="26"/>
                <w:szCs w:val="26"/>
              </w:rPr>
              <w:t xml:space="preserve"> </w:t>
            </w:r>
            <w:proofErr w:type="spellStart"/>
            <w:r w:rsidRPr="00A44B1D">
              <w:rPr>
                <w:sz w:val="26"/>
                <w:szCs w:val="26"/>
              </w:rPr>
              <w:t>питання</w:t>
            </w:r>
            <w:proofErr w:type="spellEnd"/>
            <w:r w:rsidRPr="00A44B1D">
              <w:rPr>
                <w:sz w:val="26"/>
                <w:szCs w:val="26"/>
              </w:rPr>
              <w:t xml:space="preserve"> </w:t>
            </w:r>
            <w:proofErr w:type="spellStart"/>
            <w:r w:rsidRPr="00A44B1D">
              <w:rPr>
                <w:sz w:val="26"/>
                <w:szCs w:val="26"/>
              </w:rPr>
              <w:t>видачі</w:t>
            </w:r>
            <w:proofErr w:type="spellEnd"/>
            <w:r w:rsidRPr="00A44B1D">
              <w:rPr>
                <w:sz w:val="26"/>
                <w:szCs w:val="26"/>
              </w:rPr>
              <w:t xml:space="preserve"> </w:t>
            </w:r>
            <w:proofErr w:type="spellStart"/>
            <w:r w:rsidRPr="00A44B1D">
              <w:rPr>
                <w:sz w:val="26"/>
                <w:szCs w:val="26"/>
              </w:rPr>
              <w:t>дозволу</w:t>
            </w:r>
            <w:proofErr w:type="spellEnd"/>
            <w:r w:rsidRPr="00A44B1D">
              <w:rPr>
                <w:sz w:val="26"/>
                <w:szCs w:val="26"/>
              </w:rPr>
              <w:t xml:space="preserve"> на </w:t>
            </w:r>
            <w:proofErr w:type="spellStart"/>
            <w:r w:rsidRPr="00A44B1D">
              <w:rPr>
                <w:sz w:val="26"/>
                <w:szCs w:val="26"/>
              </w:rPr>
              <w:t>порушення</w:t>
            </w:r>
            <w:proofErr w:type="spellEnd"/>
            <w:r w:rsidRPr="00A44B1D">
              <w:rPr>
                <w:sz w:val="26"/>
                <w:szCs w:val="26"/>
              </w:rPr>
              <w:t xml:space="preserve"> </w:t>
            </w:r>
            <w:proofErr w:type="spellStart"/>
            <w:r w:rsidRPr="00A44B1D">
              <w:rPr>
                <w:sz w:val="26"/>
                <w:szCs w:val="26"/>
              </w:rPr>
              <w:t>об’єкті</w:t>
            </w:r>
            <w:proofErr w:type="gramStart"/>
            <w:r w:rsidRPr="00A44B1D">
              <w:rPr>
                <w:sz w:val="26"/>
                <w:szCs w:val="26"/>
              </w:rPr>
              <w:t>в</w:t>
            </w:r>
            <w:proofErr w:type="spellEnd"/>
            <w:proofErr w:type="gramEnd"/>
            <w:r w:rsidRPr="00A44B1D">
              <w:rPr>
                <w:sz w:val="26"/>
                <w:szCs w:val="26"/>
              </w:rPr>
              <w:t xml:space="preserve"> благоустрою.</w:t>
            </w:r>
          </w:p>
          <w:p w:rsidR="00567206" w:rsidRPr="00A44B1D" w:rsidRDefault="00567206" w:rsidP="00AE0F7C">
            <w:pPr>
              <w:jc w:val="both"/>
              <w:rPr>
                <w:sz w:val="26"/>
                <w:szCs w:val="26"/>
                <w:lang w:val="uk-UA"/>
              </w:rPr>
            </w:pPr>
          </w:p>
        </w:tc>
      </w:tr>
      <w:tr w:rsidR="00567206" w:rsidTr="00475BE8">
        <w:tc>
          <w:tcPr>
            <w:tcW w:w="3190" w:type="dxa"/>
          </w:tcPr>
          <w:p w:rsidR="00567206" w:rsidRPr="00A44B1D" w:rsidRDefault="00567206" w:rsidP="00AE0F7C">
            <w:pPr>
              <w:jc w:val="both"/>
              <w:rPr>
                <w:sz w:val="26"/>
                <w:szCs w:val="26"/>
                <w:lang w:val="uk-UA"/>
              </w:rPr>
            </w:pPr>
            <w:r w:rsidRPr="00A44B1D">
              <w:rPr>
                <w:sz w:val="26"/>
                <w:szCs w:val="26"/>
              </w:rPr>
              <w:t xml:space="preserve">2. </w:t>
            </w:r>
            <w:proofErr w:type="spellStart"/>
            <w:r w:rsidRPr="00A44B1D">
              <w:rPr>
                <w:sz w:val="26"/>
                <w:szCs w:val="26"/>
              </w:rPr>
              <w:t>Вирішення</w:t>
            </w:r>
            <w:proofErr w:type="spellEnd"/>
            <w:r w:rsidRPr="00A44B1D">
              <w:rPr>
                <w:sz w:val="26"/>
                <w:szCs w:val="26"/>
              </w:rPr>
              <w:t xml:space="preserve"> </w:t>
            </w:r>
            <w:proofErr w:type="spellStart"/>
            <w:r w:rsidRPr="00A44B1D">
              <w:rPr>
                <w:sz w:val="26"/>
                <w:szCs w:val="26"/>
              </w:rPr>
              <w:t>визначених</w:t>
            </w:r>
            <w:proofErr w:type="spellEnd"/>
            <w:r w:rsidRPr="00A44B1D">
              <w:rPr>
                <w:sz w:val="26"/>
                <w:szCs w:val="26"/>
              </w:rPr>
              <w:t xml:space="preserve"> </w:t>
            </w:r>
            <w:proofErr w:type="spellStart"/>
            <w:r w:rsidRPr="00A44B1D">
              <w:rPr>
                <w:sz w:val="26"/>
                <w:szCs w:val="26"/>
              </w:rPr>
              <w:t>проблемних</w:t>
            </w:r>
            <w:proofErr w:type="spellEnd"/>
            <w:r w:rsidRPr="00A44B1D">
              <w:rPr>
                <w:sz w:val="26"/>
                <w:szCs w:val="26"/>
              </w:rPr>
              <w:t xml:space="preserve"> </w:t>
            </w:r>
            <w:proofErr w:type="spellStart"/>
            <w:r w:rsidRPr="00A44B1D">
              <w:rPr>
                <w:sz w:val="26"/>
                <w:szCs w:val="26"/>
              </w:rPr>
              <w:t>питань</w:t>
            </w:r>
            <w:proofErr w:type="spellEnd"/>
            <w:r w:rsidRPr="00A44B1D">
              <w:rPr>
                <w:sz w:val="26"/>
                <w:szCs w:val="26"/>
              </w:rPr>
              <w:t xml:space="preserve"> шляхом </w:t>
            </w:r>
            <w:proofErr w:type="spellStart"/>
            <w:r w:rsidRPr="00A44B1D">
              <w:rPr>
                <w:sz w:val="26"/>
                <w:szCs w:val="26"/>
              </w:rPr>
              <w:t>внесення</w:t>
            </w:r>
            <w:proofErr w:type="spellEnd"/>
            <w:r w:rsidRPr="00A44B1D">
              <w:rPr>
                <w:sz w:val="26"/>
                <w:szCs w:val="26"/>
              </w:rPr>
              <w:t xml:space="preserve"> </w:t>
            </w:r>
            <w:proofErr w:type="spellStart"/>
            <w:r w:rsidRPr="00A44B1D">
              <w:rPr>
                <w:sz w:val="26"/>
                <w:szCs w:val="26"/>
              </w:rPr>
              <w:t>змін</w:t>
            </w:r>
            <w:proofErr w:type="spellEnd"/>
            <w:r w:rsidRPr="00A44B1D">
              <w:rPr>
                <w:sz w:val="26"/>
                <w:szCs w:val="26"/>
              </w:rPr>
              <w:t xml:space="preserve"> до </w:t>
            </w:r>
            <w:proofErr w:type="spellStart"/>
            <w:r w:rsidRPr="00A44B1D">
              <w:rPr>
                <w:sz w:val="26"/>
                <w:szCs w:val="26"/>
              </w:rPr>
              <w:t>інших</w:t>
            </w:r>
            <w:proofErr w:type="spellEnd"/>
            <w:r w:rsidRPr="00A44B1D">
              <w:rPr>
                <w:sz w:val="26"/>
                <w:szCs w:val="26"/>
              </w:rPr>
              <w:t xml:space="preserve"> </w:t>
            </w:r>
            <w:proofErr w:type="gramStart"/>
            <w:r>
              <w:rPr>
                <w:sz w:val="26"/>
                <w:szCs w:val="26"/>
                <w:lang w:val="uk-UA"/>
              </w:rPr>
              <w:t>р</w:t>
            </w:r>
            <w:proofErr w:type="gramEnd"/>
            <w:r>
              <w:rPr>
                <w:sz w:val="26"/>
                <w:szCs w:val="26"/>
                <w:lang w:val="uk-UA"/>
              </w:rPr>
              <w:t>ішень Сумської міської ради</w:t>
            </w:r>
          </w:p>
        </w:tc>
        <w:tc>
          <w:tcPr>
            <w:tcW w:w="6381" w:type="dxa"/>
          </w:tcPr>
          <w:p w:rsidR="00567206" w:rsidRPr="00567206" w:rsidRDefault="00567206" w:rsidP="00567206">
            <w:pPr>
              <w:jc w:val="both"/>
              <w:rPr>
                <w:sz w:val="26"/>
                <w:szCs w:val="26"/>
                <w:lang w:val="uk-UA"/>
              </w:rPr>
            </w:pPr>
            <w:r w:rsidRPr="00A44B1D">
              <w:rPr>
                <w:sz w:val="26"/>
                <w:szCs w:val="26"/>
              </w:rPr>
              <w:t xml:space="preserve">- </w:t>
            </w:r>
            <w:r>
              <w:rPr>
                <w:sz w:val="26"/>
                <w:szCs w:val="26"/>
                <w:lang w:val="uk-UA"/>
              </w:rPr>
              <w:t>П</w:t>
            </w:r>
            <w:proofErr w:type="spellStart"/>
            <w:r w:rsidRPr="00A44B1D">
              <w:rPr>
                <w:sz w:val="26"/>
                <w:szCs w:val="26"/>
              </w:rPr>
              <w:t>отребуватиме</w:t>
            </w:r>
            <w:proofErr w:type="spellEnd"/>
            <w:r w:rsidRPr="00A44B1D">
              <w:rPr>
                <w:sz w:val="26"/>
                <w:szCs w:val="26"/>
              </w:rPr>
              <w:t xml:space="preserve"> </w:t>
            </w:r>
            <w:proofErr w:type="spellStart"/>
            <w:r w:rsidRPr="00A44B1D">
              <w:rPr>
                <w:sz w:val="26"/>
                <w:szCs w:val="26"/>
              </w:rPr>
              <w:t>необґрунтовано</w:t>
            </w:r>
            <w:proofErr w:type="spellEnd"/>
            <w:r w:rsidRPr="00A44B1D">
              <w:rPr>
                <w:sz w:val="26"/>
                <w:szCs w:val="26"/>
              </w:rPr>
              <w:t xml:space="preserve"> </w:t>
            </w:r>
            <w:proofErr w:type="spellStart"/>
            <w:proofErr w:type="gramStart"/>
            <w:r w:rsidRPr="00A44B1D">
              <w:rPr>
                <w:sz w:val="26"/>
                <w:szCs w:val="26"/>
              </w:rPr>
              <w:t>п</w:t>
            </w:r>
            <w:proofErr w:type="gramEnd"/>
            <w:r w:rsidRPr="00A44B1D">
              <w:rPr>
                <w:sz w:val="26"/>
                <w:szCs w:val="26"/>
              </w:rPr>
              <w:t>ідвищених</w:t>
            </w:r>
            <w:proofErr w:type="spellEnd"/>
            <w:r w:rsidRPr="00A44B1D">
              <w:rPr>
                <w:sz w:val="26"/>
                <w:szCs w:val="26"/>
              </w:rPr>
              <w:t xml:space="preserve"> </w:t>
            </w:r>
            <w:proofErr w:type="spellStart"/>
            <w:r w:rsidRPr="00A44B1D">
              <w:rPr>
                <w:sz w:val="26"/>
                <w:szCs w:val="26"/>
              </w:rPr>
              <w:t>часових</w:t>
            </w:r>
            <w:proofErr w:type="spellEnd"/>
            <w:r w:rsidRPr="00A44B1D">
              <w:rPr>
                <w:sz w:val="26"/>
                <w:szCs w:val="26"/>
              </w:rPr>
              <w:t xml:space="preserve"> та </w:t>
            </w:r>
            <w:proofErr w:type="spellStart"/>
            <w:r w:rsidRPr="00A44B1D">
              <w:rPr>
                <w:sz w:val="26"/>
                <w:szCs w:val="26"/>
              </w:rPr>
              <w:t>трудових</w:t>
            </w:r>
            <w:proofErr w:type="spellEnd"/>
            <w:r w:rsidRPr="00A44B1D">
              <w:rPr>
                <w:sz w:val="26"/>
                <w:szCs w:val="26"/>
              </w:rPr>
              <w:t xml:space="preserve"> </w:t>
            </w:r>
            <w:proofErr w:type="spellStart"/>
            <w:r w:rsidRPr="00A44B1D">
              <w:rPr>
                <w:sz w:val="26"/>
                <w:szCs w:val="26"/>
              </w:rPr>
              <w:t>витрат</w:t>
            </w:r>
            <w:proofErr w:type="spellEnd"/>
            <w:r w:rsidRPr="00A44B1D">
              <w:rPr>
                <w:sz w:val="26"/>
                <w:szCs w:val="26"/>
              </w:rPr>
              <w:t xml:space="preserve"> з боку орган</w:t>
            </w:r>
            <w:r>
              <w:rPr>
                <w:sz w:val="26"/>
                <w:szCs w:val="26"/>
                <w:lang w:val="uk-UA"/>
              </w:rPr>
              <w:t>у місцевого самоврядування.</w:t>
            </w:r>
          </w:p>
          <w:p w:rsidR="00567206" w:rsidRPr="00A44B1D" w:rsidRDefault="00567206" w:rsidP="00567206">
            <w:pPr>
              <w:jc w:val="both"/>
              <w:rPr>
                <w:sz w:val="26"/>
                <w:szCs w:val="26"/>
                <w:lang w:val="uk-UA"/>
              </w:rPr>
            </w:pPr>
            <w:proofErr w:type="spellStart"/>
            <w:r w:rsidRPr="00A44B1D">
              <w:rPr>
                <w:sz w:val="26"/>
                <w:szCs w:val="26"/>
              </w:rPr>
              <w:t>Спосіб</w:t>
            </w:r>
            <w:proofErr w:type="spellEnd"/>
            <w:r w:rsidRPr="00A44B1D">
              <w:rPr>
                <w:sz w:val="26"/>
                <w:szCs w:val="26"/>
              </w:rPr>
              <w:t xml:space="preserve"> є </w:t>
            </w:r>
            <w:proofErr w:type="spellStart"/>
            <w:r w:rsidRPr="00A44B1D">
              <w:rPr>
                <w:sz w:val="26"/>
                <w:szCs w:val="26"/>
              </w:rPr>
              <w:t>неприйнятним</w:t>
            </w:r>
            <w:proofErr w:type="spellEnd"/>
            <w:r w:rsidRPr="00A44B1D">
              <w:rPr>
                <w:sz w:val="26"/>
                <w:szCs w:val="26"/>
              </w:rPr>
              <w:t xml:space="preserve">, </w:t>
            </w:r>
            <w:proofErr w:type="spellStart"/>
            <w:r w:rsidRPr="00A44B1D">
              <w:rPr>
                <w:sz w:val="26"/>
                <w:szCs w:val="26"/>
              </w:rPr>
              <w:t>оскільки</w:t>
            </w:r>
            <w:proofErr w:type="spellEnd"/>
            <w:r w:rsidRPr="00A44B1D">
              <w:rPr>
                <w:sz w:val="26"/>
                <w:szCs w:val="26"/>
              </w:rPr>
              <w:t xml:space="preserve"> є </w:t>
            </w:r>
            <w:proofErr w:type="spellStart"/>
            <w:r w:rsidRPr="00A44B1D">
              <w:rPr>
                <w:sz w:val="26"/>
                <w:szCs w:val="26"/>
              </w:rPr>
              <w:t>значно</w:t>
            </w:r>
            <w:proofErr w:type="spellEnd"/>
            <w:r w:rsidRPr="00A44B1D">
              <w:rPr>
                <w:sz w:val="26"/>
                <w:szCs w:val="26"/>
              </w:rPr>
              <w:t xml:space="preserve"> </w:t>
            </w:r>
            <w:proofErr w:type="spellStart"/>
            <w:r w:rsidRPr="00A44B1D">
              <w:rPr>
                <w:sz w:val="26"/>
                <w:szCs w:val="26"/>
              </w:rPr>
              <w:t>трудомістким</w:t>
            </w:r>
            <w:proofErr w:type="spellEnd"/>
            <w:r w:rsidRPr="00A44B1D">
              <w:rPr>
                <w:sz w:val="26"/>
                <w:szCs w:val="26"/>
              </w:rPr>
              <w:t xml:space="preserve">, </w:t>
            </w:r>
            <w:proofErr w:type="spellStart"/>
            <w:r w:rsidRPr="00A44B1D">
              <w:rPr>
                <w:sz w:val="26"/>
                <w:szCs w:val="26"/>
              </w:rPr>
              <w:t>тривалим</w:t>
            </w:r>
            <w:proofErr w:type="spellEnd"/>
            <w:r w:rsidRPr="00A44B1D">
              <w:rPr>
                <w:sz w:val="26"/>
                <w:szCs w:val="26"/>
              </w:rPr>
              <w:t xml:space="preserve"> </w:t>
            </w:r>
            <w:proofErr w:type="gramStart"/>
            <w:r w:rsidRPr="00A44B1D">
              <w:rPr>
                <w:sz w:val="26"/>
                <w:szCs w:val="26"/>
              </w:rPr>
              <w:t>у</w:t>
            </w:r>
            <w:proofErr w:type="gramEnd"/>
            <w:r w:rsidRPr="00A44B1D">
              <w:rPr>
                <w:sz w:val="26"/>
                <w:szCs w:val="26"/>
              </w:rPr>
              <w:t xml:space="preserve"> </w:t>
            </w:r>
            <w:proofErr w:type="spellStart"/>
            <w:proofErr w:type="gramStart"/>
            <w:r w:rsidRPr="00A44B1D">
              <w:rPr>
                <w:sz w:val="26"/>
                <w:szCs w:val="26"/>
              </w:rPr>
              <w:t>час</w:t>
            </w:r>
            <w:proofErr w:type="gramEnd"/>
            <w:r w:rsidRPr="00A44B1D">
              <w:rPr>
                <w:sz w:val="26"/>
                <w:szCs w:val="26"/>
              </w:rPr>
              <w:t>і</w:t>
            </w:r>
            <w:proofErr w:type="spellEnd"/>
            <w:r w:rsidRPr="00A44B1D">
              <w:rPr>
                <w:sz w:val="26"/>
                <w:szCs w:val="26"/>
              </w:rPr>
              <w:t xml:space="preserve"> та не </w:t>
            </w:r>
            <w:proofErr w:type="spellStart"/>
            <w:r w:rsidRPr="00A44B1D">
              <w:rPr>
                <w:sz w:val="26"/>
                <w:szCs w:val="26"/>
              </w:rPr>
              <w:t>вирішує</w:t>
            </w:r>
            <w:proofErr w:type="spellEnd"/>
            <w:r w:rsidRPr="00A44B1D">
              <w:rPr>
                <w:sz w:val="26"/>
                <w:szCs w:val="26"/>
              </w:rPr>
              <w:t xml:space="preserve"> </w:t>
            </w:r>
            <w:proofErr w:type="spellStart"/>
            <w:r w:rsidRPr="00A44B1D">
              <w:rPr>
                <w:sz w:val="26"/>
                <w:szCs w:val="26"/>
              </w:rPr>
              <w:t>проблемні</w:t>
            </w:r>
            <w:proofErr w:type="spellEnd"/>
            <w:r w:rsidRPr="00A44B1D">
              <w:rPr>
                <w:sz w:val="26"/>
                <w:szCs w:val="26"/>
              </w:rPr>
              <w:t xml:space="preserve"> </w:t>
            </w:r>
            <w:proofErr w:type="spellStart"/>
            <w:r w:rsidRPr="00A44B1D">
              <w:rPr>
                <w:sz w:val="26"/>
                <w:szCs w:val="26"/>
              </w:rPr>
              <w:t>питання</w:t>
            </w:r>
            <w:proofErr w:type="spellEnd"/>
          </w:p>
          <w:p w:rsidR="00567206" w:rsidRPr="00A44B1D" w:rsidRDefault="00567206" w:rsidP="00AE0F7C">
            <w:pPr>
              <w:jc w:val="both"/>
              <w:rPr>
                <w:sz w:val="26"/>
                <w:szCs w:val="26"/>
                <w:lang w:val="uk-UA"/>
              </w:rPr>
            </w:pPr>
          </w:p>
        </w:tc>
      </w:tr>
      <w:tr w:rsidR="00567206" w:rsidRPr="00214C2E" w:rsidTr="00475BE8">
        <w:tc>
          <w:tcPr>
            <w:tcW w:w="3190" w:type="dxa"/>
          </w:tcPr>
          <w:p w:rsidR="00567206" w:rsidRPr="00A44B1D" w:rsidRDefault="00567206" w:rsidP="00AE0F7C">
            <w:pPr>
              <w:jc w:val="both"/>
              <w:rPr>
                <w:sz w:val="26"/>
                <w:szCs w:val="26"/>
                <w:lang w:val="uk-UA"/>
              </w:rPr>
            </w:pPr>
            <w:r w:rsidRPr="00A44B1D">
              <w:rPr>
                <w:sz w:val="26"/>
                <w:szCs w:val="26"/>
              </w:rPr>
              <w:t xml:space="preserve">3. </w:t>
            </w:r>
            <w:proofErr w:type="spellStart"/>
            <w:r w:rsidRPr="00A44B1D">
              <w:rPr>
                <w:sz w:val="26"/>
                <w:szCs w:val="26"/>
              </w:rPr>
              <w:t>Обраний</w:t>
            </w:r>
            <w:proofErr w:type="spellEnd"/>
            <w:r w:rsidRPr="00A44B1D">
              <w:rPr>
                <w:sz w:val="26"/>
                <w:szCs w:val="26"/>
              </w:rPr>
              <w:t xml:space="preserve"> </w:t>
            </w:r>
            <w:proofErr w:type="spellStart"/>
            <w:r w:rsidRPr="00A44B1D">
              <w:rPr>
                <w:sz w:val="26"/>
                <w:szCs w:val="26"/>
              </w:rPr>
              <w:t>спосіб</w:t>
            </w:r>
            <w:proofErr w:type="spellEnd"/>
            <w:r w:rsidRPr="00A44B1D">
              <w:rPr>
                <w:sz w:val="26"/>
                <w:szCs w:val="26"/>
              </w:rPr>
              <w:t xml:space="preserve"> (</w:t>
            </w:r>
            <w:proofErr w:type="spellStart"/>
            <w:proofErr w:type="gramStart"/>
            <w:r w:rsidRPr="00A44B1D">
              <w:rPr>
                <w:sz w:val="26"/>
                <w:szCs w:val="26"/>
              </w:rPr>
              <w:t>п</w:t>
            </w:r>
            <w:proofErr w:type="gramEnd"/>
            <w:r w:rsidRPr="00A44B1D">
              <w:rPr>
                <w:sz w:val="26"/>
                <w:szCs w:val="26"/>
              </w:rPr>
              <w:t>ідготовка</w:t>
            </w:r>
            <w:proofErr w:type="spellEnd"/>
            <w:r w:rsidRPr="00A44B1D">
              <w:rPr>
                <w:sz w:val="26"/>
                <w:szCs w:val="26"/>
              </w:rPr>
              <w:t xml:space="preserve"> проекту </w:t>
            </w:r>
            <w:r>
              <w:rPr>
                <w:sz w:val="26"/>
                <w:szCs w:val="26"/>
                <w:lang w:val="uk-UA"/>
              </w:rPr>
              <w:t>рішення</w:t>
            </w:r>
            <w:r w:rsidRPr="00A44B1D">
              <w:rPr>
                <w:sz w:val="26"/>
                <w:szCs w:val="26"/>
              </w:rPr>
              <w:t>)</w:t>
            </w:r>
          </w:p>
        </w:tc>
        <w:tc>
          <w:tcPr>
            <w:tcW w:w="6381" w:type="dxa"/>
          </w:tcPr>
          <w:p w:rsidR="00567206" w:rsidRPr="00A44B1D" w:rsidRDefault="00567206" w:rsidP="00567206">
            <w:pPr>
              <w:jc w:val="both"/>
              <w:rPr>
                <w:sz w:val="26"/>
                <w:szCs w:val="26"/>
                <w:lang w:val="uk-UA"/>
              </w:rPr>
            </w:pPr>
            <w:r w:rsidRPr="00A44B1D">
              <w:rPr>
                <w:sz w:val="26"/>
                <w:szCs w:val="26"/>
              </w:rPr>
              <w:t xml:space="preserve">- </w:t>
            </w:r>
            <w:r>
              <w:rPr>
                <w:sz w:val="26"/>
                <w:szCs w:val="26"/>
                <w:lang w:val="uk-UA"/>
              </w:rPr>
              <w:t>З</w:t>
            </w:r>
            <w:proofErr w:type="spellStart"/>
            <w:r w:rsidRPr="00A44B1D">
              <w:rPr>
                <w:sz w:val="26"/>
                <w:szCs w:val="26"/>
              </w:rPr>
              <w:t>абезпечує</w:t>
            </w:r>
            <w:proofErr w:type="spellEnd"/>
            <w:r w:rsidRPr="00A44B1D">
              <w:rPr>
                <w:sz w:val="26"/>
                <w:szCs w:val="26"/>
              </w:rPr>
              <w:t xml:space="preserve"> </w:t>
            </w:r>
            <w:proofErr w:type="spellStart"/>
            <w:r w:rsidRPr="00A44B1D">
              <w:rPr>
                <w:sz w:val="26"/>
                <w:szCs w:val="26"/>
              </w:rPr>
              <w:t>вирішення</w:t>
            </w:r>
            <w:proofErr w:type="spellEnd"/>
            <w:r w:rsidRPr="00A44B1D">
              <w:rPr>
                <w:sz w:val="26"/>
                <w:szCs w:val="26"/>
              </w:rPr>
              <w:t xml:space="preserve"> </w:t>
            </w:r>
            <w:proofErr w:type="spellStart"/>
            <w:r w:rsidRPr="00A44B1D">
              <w:rPr>
                <w:sz w:val="26"/>
                <w:szCs w:val="26"/>
              </w:rPr>
              <w:t>проблемних</w:t>
            </w:r>
            <w:proofErr w:type="spellEnd"/>
            <w:r w:rsidRPr="00A44B1D">
              <w:rPr>
                <w:sz w:val="26"/>
                <w:szCs w:val="26"/>
              </w:rPr>
              <w:t xml:space="preserve"> </w:t>
            </w:r>
            <w:proofErr w:type="spellStart"/>
            <w:r w:rsidRPr="00A44B1D">
              <w:rPr>
                <w:sz w:val="26"/>
                <w:szCs w:val="26"/>
              </w:rPr>
              <w:t>питань</w:t>
            </w:r>
            <w:proofErr w:type="spellEnd"/>
            <w:r w:rsidRPr="00A44B1D">
              <w:rPr>
                <w:sz w:val="26"/>
                <w:szCs w:val="26"/>
              </w:rPr>
              <w:t xml:space="preserve"> в </w:t>
            </w:r>
            <w:proofErr w:type="spellStart"/>
            <w:r w:rsidRPr="00A44B1D">
              <w:rPr>
                <w:sz w:val="26"/>
                <w:szCs w:val="26"/>
              </w:rPr>
              <w:t>повному</w:t>
            </w:r>
            <w:proofErr w:type="spellEnd"/>
            <w:r w:rsidRPr="00A44B1D">
              <w:rPr>
                <w:sz w:val="26"/>
                <w:szCs w:val="26"/>
              </w:rPr>
              <w:t xml:space="preserve"> </w:t>
            </w:r>
            <w:proofErr w:type="spellStart"/>
            <w:r w:rsidRPr="00A44B1D">
              <w:rPr>
                <w:sz w:val="26"/>
                <w:szCs w:val="26"/>
              </w:rPr>
              <w:t>обсязі</w:t>
            </w:r>
            <w:proofErr w:type="spellEnd"/>
            <w:r w:rsidRPr="00A44B1D">
              <w:rPr>
                <w:sz w:val="26"/>
                <w:szCs w:val="26"/>
              </w:rPr>
              <w:t>.</w:t>
            </w:r>
          </w:p>
          <w:p w:rsidR="00567206" w:rsidRPr="00A44B1D" w:rsidRDefault="00567206" w:rsidP="00567206">
            <w:pPr>
              <w:jc w:val="both"/>
              <w:rPr>
                <w:sz w:val="26"/>
                <w:szCs w:val="26"/>
                <w:lang w:val="uk-UA"/>
              </w:rPr>
            </w:pPr>
            <w:r w:rsidRPr="00A44B1D">
              <w:rPr>
                <w:sz w:val="26"/>
                <w:szCs w:val="26"/>
                <w:lang w:val="uk-UA"/>
              </w:rPr>
              <w:t>Спосіб є прийнятним, оскільки удосконалить процедуру видачі дозволів на</w:t>
            </w:r>
            <w:r>
              <w:rPr>
                <w:sz w:val="26"/>
                <w:szCs w:val="26"/>
                <w:lang w:val="uk-UA"/>
              </w:rPr>
              <w:t xml:space="preserve"> </w:t>
            </w:r>
            <w:r w:rsidRPr="00A44B1D">
              <w:rPr>
                <w:sz w:val="26"/>
                <w:szCs w:val="26"/>
                <w:lang w:val="uk-UA"/>
              </w:rPr>
              <w:t>порушення</w:t>
            </w:r>
            <w:r>
              <w:rPr>
                <w:sz w:val="26"/>
                <w:szCs w:val="26"/>
                <w:lang w:val="uk-UA"/>
              </w:rPr>
              <w:t xml:space="preserve"> об’єктів</w:t>
            </w:r>
            <w:r w:rsidRPr="00A44B1D">
              <w:rPr>
                <w:sz w:val="26"/>
                <w:szCs w:val="26"/>
                <w:lang w:val="uk-UA"/>
              </w:rPr>
              <w:t xml:space="preserve"> благоустрою, забезпечить підвищення якості і ефективності заходів з утримання об’єктів благоустрою, поліпшить загальний стан об’єктів благоустрою </w:t>
            </w:r>
            <w:r>
              <w:rPr>
                <w:sz w:val="26"/>
                <w:szCs w:val="26"/>
                <w:lang w:val="uk-UA"/>
              </w:rPr>
              <w:t>міста Суми</w:t>
            </w:r>
            <w:r w:rsidRPr="00A44B1D">
              <w:rPr>
                <w:sz w:val="26"/>
                <w:szCs w:val="26"/>
                <w:lang w:val="uk-UA"/>
              </w:rPr>
              <w:t>.</w:t>
            </w:r>
          </w:p>
        </w:tc>
      </w:tr>
    </w:tbl>
    <w:p w:rsidR="007F3854" w:rsidRDefault="007F3854" w:rsidP="00AE0F7C">
      <w:pPr>
        <w:spacing w:after="0" w:line="240" w:lineRule="auto"/>
        <w:ind w:firstLine="540"/>
        <w:jc w:val="both"/>
        <w:rPr>
          <w:rFonts w:ascii="Times New Roman" w:eastAsia="Times New Roman" w:hAnsi="Times New Roman" w:cs="Times New Roman"/>
          <w:sz w:val="28"/>
          <w:szCs w:val="28"/>
          <w:lang w:val="uk-UA" w:eastAsia="ru-RU"/>
        </w:rPr>
      </w:pPr>
    </w:p>
    <w:p w:rsidR="00466A7C" w:rsidRDefault="00466A7C" w:rsidP="00AE0F7C">
      <w:pPr>
        <w:spacing w:after="0" w:line="240" w:lineRule="auto"/>
        <w:rPr>
          <w:rFonts w:ascii="Times New Roman" w:eastAsia="Times New Roman" w:hAnsi="Times New Roman" w:cs="Times New Roman"/>
          <w:sz w:val="26"/>
          <w:szCs w:val="26"/>
          <w:lang w:val="uk-UA" w:eastAsia="ru-RU"/>
        </w:rPr>
      </w:pPr>
      <w:r w:rsidRPr="00466A7C">
        <w:rPr>
          <w:rFonts w:ascii="Times New Roman" w:eastAsia="Times New Roman" w:hAnsi="Times New Roman" w:cs="Times New Roman"/>
          <w:sz w:val="26"/>
          <w:szCs w:val="26"/>
          <w:lang w:val="uk-UA" w:eastAsia="ru-RU"/>
        </w:rPr>
        <w:t>2. Оцінка вибраних альтернативних способів досягнення цілей</w:t>
      </w:r>
    </w:p>
    <w:p w:rsidR="00441554" w:rsidRDefault="00441554" w:rsidP="00AE0F7C">
      <w:pPr>
        <w:spacing w:after="0" w:line="240" w:lineRule="auto"/>
        <w:rPr>
          <w:rFonts w:ascii="Times New Roman" w:eastAsia="Times New Roman" w:hAnsi="Times New Roman" w:cs="Times New Roman"/>
          <w:sz w:val="26"/>
          <w:szCs w:val="26"/>
          <w:lang w:val="uk-UA" w:eastAsia="ru-RU"/>
        </w:rPr>
      </w:pPr>
    </w:p>
    <w:tbl>
      <w:tblPr>
        <w:tblStyle w:val="a3"/>
        <w:tblW w:w="0" w:type="auto"/>
        <w:tblInd w:w="0" w:type="dxa"/>
        <w:tblLook w:val="04A0" w:firstRow="1" w:lastRow="0" w:firstColumn="1" w:lastColumn="0" w:noHBand="0" w:noVBand="1"/>
      </w:tblPr>
      <w:tblGrid>
        <w:gridCol w:w="2235"/>
        <w:gridCol w:w="3260"/>
        <w:gridCol w:w="4076"/>
      </w:tblGrid>
      <w:tr w:rsidR="00441554" w:rsidTr="00475BE8">
        <w:tc>
          <w:tcPr>
            <w:tcW w:w="9571" w:type="dxa"/>
            <w:gridSpan w:val="3"/>
          </w:tcPr>
          <w:p w:rsidR="00441554" w:rsidRDefault="00441554" w:rsidP="00441554">
            <w:pPr>
              <w:jc w:val="center"/>
              <w:rPr>
                <w:sz w:val="26"/>
                <w:szCs w:val="26"/>
                <w:lang w:val="uk-UA"/>
              </w:rPr>
            </w:pPr>
            <w:r w:rsidRPr="00466A7C">
              <w:rPr>
                <w:b/>
                <w:sz w:val="24"/>
                <w:szCs w:val="24"/>
                <w:lang w:val="uk-UA"/>
              </w:rPr>
              <w:t>Оцінка впливу на сферу інтересів держави</w:t>
            </w:r>
          </w:p>
        </w:tc>
      </w:tr>
      <w:tr w:rsidR="00441554" w:rsidTr="000C48BE">
        <w:tc>
          <w:tcPr>
            <w:tcW w:w="2235" w:type="dxa"/>
          </w:tcPr>
          <w:p w:rsidR="00441554" w:rsidRDefault="00441554" w:rsidP="00441554">
            <w:pPr>
              <w:jc w:val="center"/>
              <w:rPr>
                <w:sz w:val="26"/>
                <w:szCs w:val="26"/>
                <w:lang w:val="uk-UA"/>
              </w:rPr>
            </w:pPr>
            <w:r w:rsidRPr="00466A7C">
              <w:rPr>
                <w:sz w:val="24"/>
                <w:szCs w:val="24"/>
                <w:lang w:val="uk-UA"/>
              </w:rPr>
              <w:t>Вид альтернативи</w:t>
            </w:r>
          </w:p>
        </w:tc>
        <w:tc>
          <w:tcPr>
            <w:tcW w:w="3260" w:type="dxa"/>
          </w:tcPr>
          <w:p w:rsidR="00441554" w:rsidRDefault="00441554" w:rsidP="00441554">
            <w:pPr>
              <w:jc w:val="center"/>
              <w:rPr>
                <w:sz w:val="26"/>
                <w:szCs w:val="26"/>
                <w:lang w:val="uk-UA"/>
              </w:rPr>
            </w:pPr>
            <w:r w:rsidRPr="00466A7C">
              <w:rPr>
                <w:sz w:val="24"/>
                <w:szCs w:val="24"/>
                <w:lang w:val="uk-UA"/>
              </w:rPr>
              <w:t>Вигоди</w:t>
            </w:r>
          </w:p>
        </w:tc>
        <w:tc>
          <w:tcPr>
            <w:tcW w:w="4076" w:type="dxa"/>
          </w:tcPr>
          <w:p w:rsidR="00441554" w:rsidRDefault="00441554" w:rsidP="00441554">
            <w:pPr>
              <w:jc w:val="center"/>
              <w:rPr>
                <w:sz w:val="26"/>
                <w:szCs w:val="26"/>
                <w:lang w:val="uk-UA"/>
              </w:rPr>
            </w:pPr>
            <w:r w:rsidRPr="00466A7C">
              <w:rPr>
                <w:sz w:val="24"/>
                <w:szCs w:val="24"/>
                <w:lang w:val="uk-UA"/>
              </w:rPr>
              <w:t>Витрати</w:t>
            </w:r>
          </w:p>
        </w:tc>
      </w:tr>
      <w:tr w:rsidR="00441554" w:rsidTr="000C48BE">
        <w:tc>
          <w:tcPr>
            <w:tcW w:w="2235" w:type="dxa"/>
          </w:tcPr>
          <w:p w:rsidR="00441554" w:rsidRPr="00466A7C" w:rsidRDefault="00441554" w:rsidP="00AE0F7C">
            <w:pPr>
              <w:rPr>
                <w:sz w:val="24"/>
                <w:szCs w:val="24"/>
                <w:lang w:val="uk-UA"/>
              </w:rPr>
            </w:pPr>
            <w:r w:rsidRPr="00466A7C">
              <w:rPr>
                <w:sz w:val="24"/>
                <w:szCs w:val="24"/>
                <w:lang w:val="uk-UA"/>
              </w:rPr>
              <w:t>Альтернатива 1</w:t>
            </w:r>
          </w:p>
        </w:tc>
        <w:tc>
          <w:tcPr>
            <w:tcW w:w="3260" w:type="dxa"/>
          </w:tcPr>
          <w:p w:rsidR="00441554" w:rsidRDefault="00441554" w:rsidP="00441554">
            <w:pPr>
              <w:jc w:val="both"/>
              <w:rPr>
                <w:sz w:val="26"/>
                <w:szCs w:val="26"/>
                <w:lang w:val="uk-UA"/>
              </w:rPr>
            </w:pPr>
            <w:r>
              <w:rPr>
                <w:sz w:val="26"/>
                <w:szCs w:val="26"/>
                <w:lang w:val="uk-UA"/>
              </w:rPr>
              <w:t>відсутні</w:t>
            </w:r>
          </w:p>
        </w:tc>
        <w:tc>
          <w:tcPr>
            <w:tcW w:w="4076" w:type="dxa"/>
          </w:tcPr>
          <w:p w:rsidR="00441554" w:rsidRDefault="00441554" w:rsidP="00441554">
            <w:pPr>
              <w:jc w:val="both"/>
              <w:rPr>
                <w:sz w:val="26"/>
                <w:szCs w:val="26"/>
                <w:lang w:val="uk-UA"/>
              </w:rPr>
            </w:pPr>
            <w:r>
              <w:rPr>
                <w:sz w:val="26"/>
                <w:szCs w:val="26"/>
                <w:lang w:val="uk-UA"/>
              </w:rPr>
              <w:t>відсутні</w:t>
            </w:r>
          </w:p>
        </w:tc>
      </w:tr>
      <w:tr w:rsidR="00441554" w:rsidRPr="00214C2E" w:rsidTr="000C48BE">
        <w:tc>
          <w:tcPr>
            <w:tcW w:w="2235" w:type="dxa"/>
          </w:tcPr>
          <w:p w:rsidR="00441554" w:rsidRDefault="00441554" w:rsidP="00AE0F7C">
            <w:pPr>
              <w:rPr>
                <w:sz w:val="26"/>
                <w:szCs w:val="26"/>
                <w:lang w:val="uk-UA"/>
              </w:rPr>
            </w:pPr>
            <w:r w:rsidRPr="00466A7C">
              <w:rPr>
                <w:sz w:val="24"/>
                <w:szCs w:val="24"/>
                <w:lang w:val="uk-UA"/>
              </w:rPr>
              <w:t>Альтернатива 2</w:t>
            </w:r>
          </w:p>
        </w:tc>
        <w:tc>
          <w:tcPr>
            <w:tcW w:w="3260" w:type="dxa"/>
          </w:tcPr>
          <w:p w:rsidR="00441554" w:rsidRDefault="00441554" w:rsidP="00441554">
            <w:pPr>
              <w:jc w:val="both"/>
              <w:rPr>
                <w:sz w:val="26"/>
                <w:szCs w:val="26"/>
                <w:lang w:val="uk-UA"/>
              </w:rPr>
            </w:pPr>
            <w:r>
              <w:rPr>
                <w:sz w:val="26"/>
                <w:szCs w:val="26"/>
                <w:lang w:val="uk-UA"/>
              </w:rPr>
              <w:t>відсутні</w:t>
            </w:r>
          </w:p>
        </w:tc>
        <w:tc>
          <w:tcPr>
            <w:tcW w:w="4076" w:type="dxa"/>
          </w:tcPr>
          <w:p w:rsidR="00441554" w:rsidRDefault="005212BB" w:rsidP="005212BB">
            <w:pPr>
              <w:jc w:val="both"/>
              <w:rPr>
                <w:sz w:val="26"/>
                <w:szCs w:val="26"/>
                <w:lang w:val="uk-UA"/>
              </w:rPr>
            </w:pPr>
            <w:r>
              <w:rPr>
                <w:sz w:val="26"/>
                <w:szCs w:val="26"/>
                <w:lang w:val="uk-UA"/>
              </w:rPr>
              <w:t>процедура розробки регуляторного акту (витрати робочого часу спеціалістів пов’язані з підготовкою регуляторного акту та оприлюднення на офіційному сайті Сумської міської ради)</w:t>
            </w:r>
          </w:p>
        </w:tc>
      </w:tr>
      <w:tr w:rsidR="00441554" w:rsidRPr="00214C2E" w:rsidTr="000C48BE">
        <w:tc>
          <w:tcPr>
            <w:tcW w:w="2235" w:type="dxa"/>
          </w:tcPr>
          <w:p w:rsidR="00441554" w:rsidRDefault="00441554" w:rsidP="00AE0F7C">
            <w:pPr>
              <w:rPr>
                <w:sz w:val="26"/>
                <w:szCs w:val="26"/>
                <w:lang w:val="uk-UA"/>
              </w:rPr>
            </w:pPr>
            <w:r w:rsidRPr="00466A7C">
              <w:rPr>
                <w:sz w:val="24"/>
                <w:szCs w:val="24"/>
                <w:lang w:val="uk-UA"/>
              </w:rPr>
              <w:t>Альтернатива 3</w:t>
            </w:r>
          </w:p>
        </w:tc>
        <w:tc>
          <w:tcPr>
            <w:tcW w:w="3260" w:type="dxa"/>
          </w:tcPr>
          <w:p w:rsidR="00441554" w:rsidRDefault="00441554" w:rsidP="00441554">
            <w:pPr>
              <w:jc w:val="both"/>
              <w:rPr>
                <w:sz w:val="26"/>
                <w:szCs w:val="26"/>
                <w:lang w:val="uk-UA"/>
              </w:rPr>
            </w:pPr>
            <w:r w:rsidRPr="00A44B1D">
              <w:rPr>
                <w:sz w:val="26"/>
                <w:szCs w:val="26"/>
                <w:lang w:val="uk-UA"/>
              </w:rPr>
              <w:t>забезпеч</w:t>
            </w:r>
            <w:r>
              <w:rPr>
                <w:sz w:val="26"/>
                <w:szCs w:val="26"/>
                <w:lang w:val="uk-UA"/>
              </w:rPr>
              <w:t>ення</w:t>
            </w:r>
            <w:r w:rsidRPr="00A44B1D">
              <w:rPr>
                <w:sz w:val="26"/>
                <w:szCs w:val="26"/>
                <w:lang w:val="uk-UA"/>
              </w:rPr>
              <w:t xml:space="preserve"> підвищення </w:t>
            </w:r>
            <w:r w:rsidRPr="00A44B1D">
              <w:rPr>
                <w:sz w:val="26"/>
                <w:szCs w:val="26"/>
                <w:lang w:val="uk-UA"/>
              </w:rPr>
              <w:lastRenderedPageBreak/>
              <w:t>якості і ефективності заходів з утримання об’єктів благоустрою, поліпш</w:t>
            </w:r>
            <w:r>
              <w:rPr>
                <w:sz w:val="26"/>
                <w:szCs w:val="26"/>
                <w:lang w:val="uk-UA"/>
              </w:rPr>
              <w:t>ення</w:t>
            </w:r>
            <w:r w:rsidRPr="00A44B1D">
              <w:rPr>
                <w:sz w:val="26"/>
                <w:szCs w:val="26"/>
                <w:lang w:val="uk-UA"/>
              </w:rPr>
              <w:t xml:space="preserve"> загальн</w:t>
            </w:r>
            <w:r>
              <w:rPr>
                <w:sz w:val="26"/>
                <w:szCs w:val="26"/>
                <w:lang w:val="uk-UA"/>
              </w:rPr>
              <w:t xml:space="preserve">ого </w:t>
            </w:r>
            <w:r w:rsidRPr="00A44B1D">
              <w:rPr>
                <w:sz w:val="26"/>
                <w:szCs w:val="26"/>
                <w:lang w:val="uk-UA"/>
              </w:rPr>
              <w:t>стан</w:t>
            </w:r>
            <w:r>
              <w:rPr>
                <w:sz w:val="26"/>
                <w:szCs w:val="26"/>
                <w:lang w:val="uk-UA"/>
              </w:rPr>
              <w:t>у</w:t>
            </w:r>
            <w:r w:rsidRPr="00A44B1D">
              <w:rPr>
                <w:sz w:val="26"/>
                <w:szCs w:val="26"/>
                <w:lang w:val="uk-UA"/>
              </w:rPr>
              <w:t xml:space="preserve"> об’єктів благоустрою </w:t>
            </w:r>
            <w:r>
              <w:rPr>
                <w:sz w:val="26"/>
                <w:szCs w:val="26"/>
                <w:lang w:val="uk-UA"/>
              </w:rPr>
              <w:t>міста Суми, ясність та прозорість в термінах та меті виконання робіт (земляних, ремонтних, аварійних)</w:t>
            </w:r>
          </w:p>
        </w:tc>
        <w:tc>
          <w:tcPr>
            <w:tcW w:w="4076" w:type="dxa"/>
          </w:tcPr>
          <w:p w:rsidR="00441554" w:rsidRDefault="00287A89" w:rsidP="00CE743E">
            <w:pPr>
              <w:jc w:val="both"/>
              <w:rPr>
                <w:sz w:val="26"/>
                <w:szCs w:val="26"/>
                <w:lang w:val="uk-UA"/>
              </w:rPr>
            </w:pPr>
            <w:r>
              <w:rPr>
                <w:sz w:val="26"/>
                <w:szCs w:val="26"/>
                <w:lang w:val="uk-UA"/>
              </w:rPr>
              <w:lastRenderedPageBreak/>
              <w:t xml:space="preserve">процедура розробки </w:t>
            </w:r>
            <w:r>
              <w:rPr>
                <w:sz w:val="26"/>
                <w:szCs w:val="26"/>
                <w:lang w:val="uk-UA"/>
              </w:rPr>
              <w:lastRenderedPageBreak/>
              <w:t>регуляторного акту (витрати робочого часу спеціалістів пов’язані з підготовкою регуляторного акту та оприлюднення на офіційному сайті Сумської міської ради)</w:t>
            </w:r>
            <w:r w:rsidR="006D3E2B">
              <w:rPr>
                <w:sz w:val="26"/>
                <w:szCs w:val="26"/>
                <w:lang w:val="uk-UA"/>
              </w:rPr>
              <w:t xml:space="preserve">, опрацювання заяв </w:t>
            </w:r>
            <w:r w:rsidR="00CE743E">
              <w:rPr>
                <w:sz w:val="26"/>
                <w:szCs w:val="26"/>
                <w:lang w:val="uk-UA"/>
              </w:rPr>
              <w:t>н</w:t>
            </w:r>
            <w:r w:rsidR="006D3E2B">
              <w:rPr>
                <w:sz w:val="26"/>
                <w:szCs w:val="26"/>
                <w:lang w:val="uk-UA"/>
              </w:rPr>
              <w:t>а видач</w:t>
            </w:r>
            <w:r w:rsidR="00CE743E">
              <w:rPr>
                <w:sz w:val="26"/>
                <w:szCs w:val="26"/>
                <w:lang w:val="uk-UA"/>
              </w:rPr>
              <w:t>у</w:t>
            </w:r>
            <w:r w:rsidR="006D3E2B">
              <w:rPr>
                <w:sz w:val="26"/>
                <w:szCs w:val="26"/>
                <w:lang w:val="uk-UA"/>
              </w:rPr>
              <w:t xml:space="preserve"> дозволу на порушення об’єктів благоустрою</w:t>
            </w:r>
            <w:r w:rsidR="00CE743E">
              <w:rPr>
                <w:sz w:val="26"/>
                <w:szCs w:val="26"/>
                <w:lang w:val="uk-UA"/>
              </w:rPr>
              <w:t>,</w:t>
            </w:r>
            <w:r w:rsidR="006D3E2B">
              <w:rPr>
                <w:sz w:val="26"/>
                <w:szCs w:val="26"/>
                <w:lang w:val="uk-UA"/>
              </w:rPr>
              <w:t xml:space="preserve"> оформлення та видача дозволу на порушення об’єктів благоустрою, оформлення та підписання Договору «Про відновлення елементів благоустрою»</w:t>
            </w:r>
          </w:p>
        </w:tc>
      </w:tr>
    </w:tbl>
    <w:p w:rsidR="00441554" w:rsidRDefault="00441554" w:rsidP="00AE0F7C">
      <w:pPr>
        <w:spacing w:after="0" w:line="240" w:lineRule="auto"/>
        <w:jc w:val="both"/>
        <w:rPr>
          <w:rFonts w:ascii="Times New Roman" w:eastAsia="Times New Roman" w:hAnsi="Times New Roman" w:cs="Times New Roman"/>
          <w:b/>
          <w:sz w:val="26"/>
          <w:szCs w:val="26"/>
          <w:lang w:val="uk-UA" w:eastAsia="ru-RU"/>
        </w:rPr>
      </w:pPr>
    </w:p>
    <w:tbl>
      <w:tblPr>
        <w:tblStyle w:val="a3"/>
        <w:tblW w:w="0" w:type="auto"/>
        <w:tblInd w:w="0" w:type="dxa"/>
        <w:tblLook w:val="04A0" w:firstRow="1" w:lastRow="0" w:firstColumn="1" w:lastColumn="0" w:noHBand="0" w:noVBand="1"/>
      </w:tblPr>
      <w:tblGrid>
        <w:gridCol w:w="2660"/>
        <w:gridCol w:w="4678"/>
        <w:gridCol w:w="2233"/>
      </w:tblGrid>
      <w:tr w:rsidR="00441554" w:rsidTr="00475BE8">
        <w:tc>
          <w:tcPr>
            <w:tcW w:w="9571" w:type="dxa"/>
            <w:gridSpan w:val="3"/>
          </w:tcPr>
          <w:p w:rsidR="00441554" w:rsidRDefault="00441554" w:rsidP="00441554">
            <w:pPr>
              <w:jc w:val="center"/>
              <w:rPr>
                <w:sz w:val="26"/>
                <w:szCs w:val="26"/>
                <w:lang w:val="uk-UA"/>
              </w:rPr>
            </w:pPr>
            <w:r w:rsidRPr="00466A7C">
              <w:rPr>
                <w:b/>
                <w:sz w:val="24"/>
                <w:szCs w:val="24"/>
                <w:lang w:val="uk-UA"/>
              </w:rPr>
              <w:t xml:space="preserve">Оцінка впливу на сферу інтересів </w:t>
            </w:r>
            <w:r>
              <w:rPr>
                <w:b/>
                <w:sz w:val="24"/>
                <w:szCs w:val="24"/>
                <w:lang w:val="uk-UA"/>
              </w:rPr>
              <w:t>громадян</w:t>
            </w:r>
          </w:p>
        </w:tc>
      </w:tr>
      <w:tr w:rsidR="00441554" w:rsidTr="00475BE8">
        <w:tc>
          <w:tcPr>
            <w:tcW w:w="2660" w:type="dxa"/>
          </w:tcPr>
          <w:p w:rsidR="00441554" w:rsidRDefault="00441554" w:rsidP="00475BE8">
            <w:pPr>
              <w:jc w:val="center"/>
              <w:rPr>
                <w:sz w:val="26"/>
                <w:szCs w:val="26"/>
                <w:lang w:val="uk-UA"/>
              </w:rPr>
            </w:pPr>
            <w:r w:rsidRPr="00466A7C">
              <w:rPr>
                <w:sz w:val="24"/>
                <w:szCs w:val="24"/>
                <w:lang w:val="uk-UA"/>
              </w:rPr>
              <w:t>Вид альтернативи</w:t>
            </w:r>
          </w:p>
        </w:tc>
        <w:tc>
          <w:tcPr>
            <w:tcW w:w="4678" w:type="dxa"/>
          </w:tcPr>
          <w:p w:rsidR="00441554" w:rsidRDefault="00441554" w:rsidP="00475BE8">
            <w:pPr>
              <w:jc w:val="center"/>
              <w:rPr>
                <w:sz w:val="26"/>
                <w:szCs w:val="26"/>
                <w:lang w:val="uk-UA"/>
              </w:rPr>
            </w:pPr>
            <w:r w:rsidRPr="00466A7C">
              <w:rPr>
                <w:sz w:val="24"/>
                <w:szCs w:val="24"/>
                <w:lang w:val="uk-UA"/>
              </w:rPr>
              <w:t>Вигоди</w:t>
            </w:r>
          </w:p>
        </w:tc>
        <w:tc>
          <w:tcPr>
            <w:tcW w:w="2233" w:type="dxa"/>
          </w:tcPr>
          <w:p w:rsidR="00441554" w:rsidRDefault="00441554" w:rsidP="00475BE8">
            <w:pPr>
              <w:jc w:val="center"/>
              <w:rPr>
                <w:sz w:val="26"/>
                <w:szCs w:val="26"/>
                <w:lang w:val="uk-UA"/>
              </w:rPr>
            </w:pPr>
            <w:r w:rsidRPr="00466A7C">
              <w:rPr>
                <w:sz w:val="24"/>
                <w:szCs w:val="24"/>
                <w:lang w:val="uk-UA"/>
              </w:rPr>
              <w:t>Витрати</w:t>
            </w:r>
          </w:p>
        </w:tc>
      </w:tr>
      <w:tr w:rsidR="00441554" w:rsidTr="00475BE8">
        <w:tc>
          <w:tcPr>
            <w:tcW w:w="2660" w:type="dxa"/>
          </w:tcPr>
          <w:p w:rsidR="00441554" w:rsidRPr="00466A7C" w:rsidRDefault="00441554" w:rsidP="00475BE8">
            <w:pPr>
              <w:rPr>
                <w:sz w:val="24"/>
                <w:szCs w:val="24"/>
                <w:lang w:val="uk-UA"/>
              </w:rPr>
            </w:pPr>
            <w:r w:rsidRPr="00466A7C">
              <w:rPr>
                <w:sz w:val="24"/>
                <w:szCs w:val="24"/>
                <w:lang w:val="uk-UA"/>
              </w:rPr>
              <w:t>Альтернатива 1</w:t>
            </w:r>
          </w:p>
        </w:tc>
        <w:tc>
          <w:tcPr>
            <w:tcW w:w="4678" w:type="dxa"/>
          </w:tcPr>
          <w:p w:rsidR="00441554" w:rsidRDefault="00441554" w:rsidP="00475BE8">
            <w:pPr>
              <w:jc w:val="both"/>
              <w:rPr>
                <w:sz w:val="26"/>
                <w:szCs w:val="26"/>
                <w:lang w:val="uk-UA"/>
              </w:rPr>
            </w:pPr>
            <w:r>
              <w:rPr>
                <w:sz w:val="26"/>
                <w:szCs w:val="26"/>
                <w:lang w:val="uk-UA"/>
              </w:rPr>
              <w:t>відсутні</w:t>
            </w:r>
          </w:p>
        </w:tc>
        <w:tc>
          <w:tcPr>
            <w:tcW w:w="2233" w:type="dxa"/>
          </w:tcPr>
          <w:p w:rsidR="00441554" w:rsidRDefault="00441554" w:rsidP="00475BE8">
            <w:pPr>
              <w:jc w:val="both"/>
              <w:rPr>
                <w:sz w:val="26"/>
                <w:szCs w:val="26"/>
                <w:lang w:val="uk-UA"/>
              </w:rPr>
            </w:pPr>
            <w:r>
              <w:rPr>
                <w:sz w:val="26"/>
                <w:szCs w:val="26"/>
                <w:lang w:val="uk-UA"/>
              </w:rPr>
              <w:t>відсутні</w:t>
            </w:r>
          </w:p>
        </w:tc>
      </w:tr>
      <w:tr w:rsidR="00441554" w:rsidTr="00475BE8">
        <w:tc>
          <w:tcPr>
            <w:tcW w:w="2660" w:type="dxa"/>
          </w:tcPr>
          <w:p w:rsidR="00441554" w:rsidRDefault="00441554" w:rsidP="00475BE8">
            <w:pPr>
              <w:rPr>
                <w:sz w:val="26"/>
                <w:szCs w:val="26"/>
                <w:lang w:val="uk-UA"/>
              </w:rPr>
            </w:pPr>
            <w:r w:rsidRPr="00466A7C">
              <w:rPr>
                <w:sz w:val="24"/>
                <w:szCs w:val="24"/>
                <w:lang w:val="uk-UA"/>
              </w:rPr>
              <w:t>Альтернатива 2</w:t>
            </w:r>
          </w:p>
        </w:tc>
        <w:tc>
          <w:tcPr>
            <w:tcW w:w="4678" w:type="dxa"/>
          </w:tcPr>
          <w:p w:rsidR="00441554" w:rsidRDefault="00441554" w:rsidP="00475BE8">
            <w:pPr>
              <w:jc w:val="both"/>
              <w:rPr>
                <w:sz w:val="26"/>
                <w:szCs w:val="26"/>
                <w:lang w:val="uk-UA"/>
              </w:rPr>
            </w:pPr>
            <w:r>
              <w:rPr>
                <w:sz w:val="26"/>
                <w:szCs w:val="26"/>
                <w:lang w:val="uk-UA"/>
              </w:rPr>
              <w:t>відсутні</w:t>
            </w:r>
          </w:p>
        </w:tc>
        <w:tc>
          <w:tcPr>
            <w:tcW w:w="2233" w:type="dxa"/>
          </w:tcPr>
          <w:p w:rsidR="00441554" w:rsidRDefault="00441554" w:rsidP="00475BE8">
            <w:pPr>
              <w:jc w:val="both"/>
              <w:rPr>
                <w:sz w:val="26"/>
                <w:szCs w:val="26"/>
                <w:lang w:val="uk-UA"/>
              </w:rPr>
            </w:pPr>
            <w:r>
              <w:rPr>
                <w:sz w:val="26"/>
                <w:szCs w:val="26"/>
                <w:lang w:val="uk-UA"/>
              </w:rPr>
              <w:t>відсутні</w:t>
            </w:r>
          </w:p>
        </w:tc>
      </w:tr>
      <w:tr w:rsidR="00441554" w:rsidTr="00475BE8">
        <w:tc>
          <w:tcPr>
            <w:tcW w:w="2660" w:type="dxa"/>
          </w:tcPr>
          <w:p w:rsidR="00441554" w:rsidRDefault="00441554" w:rsidP="00475BE8">
            <w:pPr>
              <w:rPr>
                <w:sz w:val="26"/>
                <w:szCs w:val="26"/>
                <w:lang w:val="uk-UA"/>
              </w:rPr>
            </w:pPr>
            <w:r w:rsidRPr="00466A7C">
              <w:rPr>
                <w:sz w:val="24"/>
                <w:szCs w:val="24"/>
                <w:lang w:val="uk-UA"/>
              </w:rPr>
              <w:t>Альтернатива 3</w:t>
            </w:r>
          </w:p>
        </w:tc>
        <w:tc>
          <w:tcPr>
            <w:tcW w:w="4678" w:type="dxa"/>
          </w:tcPr>
          <w:p w:rsidR="00441554" w:rsidRDefault="00B34BC7" w:rsidP="00B34BC7">
            <w:pPr>
              <w:jc w:val="both"/>
              <w:rPr>
                <w:sz w:val="26"/>
                <w:szCs w:val="26"/>
                <w:lang w:val="uk-UA"/>
              </w:rPr>
            </w:pPr>
            <w:r>
              <w:rPr>
                <w:bCs/>
                <w:sz w:val="26"/>
                <w:szCs w:val="26"/>
                <w:lang w:val="uk-UA"/>
              </w:rPr>
              <w:t>уникнення нещасних випадків  під час проведення аварійних робіт, в тому числі випадків з летальним наслідком,</w:t>
            </w:r>
            <w:r w:rsidRPr="00A44B1D">
              <w:rPr>
                <w:sz w:val="26"/>
                <w:szCs w:val="26"/>
                <w:lang w:val="uk-UA"/>
              </w:rPr>
              <w:t xml:space="preserve"> </w:t>
            </w:r>
            <w:r w:rsidR="00441554">
              <w:rPr>
                <w:sz w:val="26"/>
                <w:szCs w:val="26"/>
                <w:lang w:val="uk-UA"/>
              </w:rPr>
              <w:t>ясність та прозорість в термінах та меті виконання робіт (земляних, ремонтних, аварійних)</w:t>
            </w:r>
            <w:r>
              <w:rPr>
                <w:sz w:val="26"/>
                <w:szCs w:val="26"/>
                <w:lang w:val="uk-UA"/>
              </w:rPr>
              <w:t>, створення умов сприятливих для життєдіяльності людини</w:t>
            </w:r>
          </w:p>
        </w:tc>
        <w:tc>
          <w:tcPr>
            <w:tcW w:w="2233" w:type="dxa"/>
          </w:tcPr>
          <w:p w:rsidR="00441554" w:rsidRDefault="00441554" w:rsidP="00475BE8">
            <w:pPr>
              <w:jc w:val="both"/>
              <w:rPr>
                <w:sz w:val="26"/>
                <w:szCs w:val="26"/>
                <w:lang w:val="uk-UA"/>
              </w:rPr>
            </w:pPr>
            <w:r>
              <w:rPr>
                <w:sz w:val="26"/>
                <w:szCs w:val="26"/>
                <w:lang w:val="uk-UA"/>
              </w:rPr>
              <w:t>відсутні</w:t>
            </w:r>
          </w:p>
        </w:tc>
      </w:tr>
    </w:tbl>
    <w:p w:rsidR="00441554" w:rsidRDefault="00441554" w:rsidP="00AE0F7C">
      <w:pPr>
        <w:spacing w:after="0" w:line="240" w:lineRule="auto"/>
        <w:jc w:val="both"/>
        <w:rPr>
          <w:rFonts w:ascii="Times New Roman" w:eastAsia="Times New Roman" w:hAnsi="Times New Roman" w:cs="Times New Roman"/>
          <w:b/>
          <w:sz w:val="26"/>
          <w:szCs w:val="26"/>
          <w:lang w:val="uk-UA" w:eastAsia="ru-RU"/>
        </w:rPr>
      </w:pPr>
    </w:p>
    <w:tbl>
      <w:tblPr>
        <w:tblStyle w:val="a3"/>
        <w:tblW w:w="0" w:type="auto"/>
        <w:tblInd w:w="0" w:type="dxa"/>
        <w:tblLook w:val="04A0" w:firstRow="1" w:lastRow="0" w:firstColumn="1" w:lastColumn="0" w:noHBand="0" w:noVBand="1"/>
      </w:tblPr>
      <w:tblGrid>
        <w:gridCol w:w="1966"/>
        <w:gridCol w:w="1526"/>
        <w:gridCol w:w="1537"/>
        <w:gridCol w:w="1506"/>
        <w:gridCol w:w="1519"/>
        <w:gridCol w:w="1517"/>
      </w:tblGrid>
      <w:tr w:rsidR="00441554" w:rsidRPr="00F50186" w:rsidTr="00475BE8">
        <w:tc>
          <w:tcPr>
            <w:tcW w:w="9571" w:type="dxa"/>
            <w:gridSpan w:val="6"/>
          </w:tcPr>
          <w:p w:rsidR="00441554" w:rsidRPr="00F50186" w:rsidRDefault="00441554" w:rsidP="009B1238">
            <w:pPr>
              <w:jc w:val="center"/>
              <w:rPr>
                <w:b/>
                <w:sz w:val="26"/>
                <w:szCs w:val="26"/>
                <w:lang w:val="uk-UA"/>
              </w:rPr>
            </w:pPr>
            <w:r w:rsidRPr="00F50186">
              <w:rPr>
                <w:b/>
                <w:sz w:val="24"/>
                <w:szCs w:val="24"/>
                <w:lang w:val="uk-UA"/>
              </w:rPr>
              <w:t>Оцінка впливу на сферу інтересів суб’єктів господарювання</w:t>
            </w:r>
          </w:p>
        </w:tc>
      </w:tr>
      <w:tr w:rsidR="00441554" w:rsidRPr="00F50186" w:rsidTr="009B1238">
        <w:tc>
          <w:tcPr>
            <w:tcW w:w="1966" w:type="dxa"/>
          </w:tcPr>
          <w:p w:rsidR="00441554" w:rsidRPr="00F50186" w:rsidRDefault="00441554" w:rsidP="00F50186">
            <w:pPr>
              <w:jc w:val="center"/>
              <w:rPr>
                <w:b/>
                <w:sz w:val="26"/>
                <w:szCs w:val="26"/>
                <w:lang w:val="uk-UA"/>
              </w:rPr>
            </w:pPr>
            <w:r w:rsidRPr="00F50186">
              <w:rPr>
                <w:sz w:val="24"/>
                <w:szCs w:val="24"/>
                <w:lang w:val="uk-UA"/>
              </w:rPr>
              <w:t>Показник</w:t>
            </w:r>
          </w:p>
        </w:tc>
        <w:tc>
          <w:tcPr>
            <w:tcW w:w="1526" w:type="dxa"/>
          </w:tcPr>
          <w:p w:rsidR="00441554" w:rsidRPr="00F50186" w:rsidRDefault="00441554" w:rsidP="00F50186">
            <w:pPr>
              <w:jc w:val="center"/>
              <w:rPr>
                <w:b/>
                <w:sz w:val="26"/>
                <w:szCs w:val="26"/>
                <w:lang w:val="uk-UA"/>
              </w:rPr>
            </w:pPr>
            <w:r w:rsidRPr="00F50186">
              <w:rPr>
                <w:sz w:val="24"/>
                <w:szCs w:val="24"/>
                <w:lang w:val="uk-UA"/>
              </w:rPr>
              <w:t>Великі</w:t>
            </w:r>
          </w:p>
        </w:tc>
        <w:tc>
          <w:tcPr>
            <w:tcW w:w="1537" w:type="dxa"/>
          </w:tcPr>
          <w:p w:rsidR="00441554" w:rsidRPr="00F50186" w:rsidRDefault="00441554" w:rsidP="00F50186">
            <w:pPr>
              <w:jc w:val="center"/>
              <w:rPr>
                <w:b/>
                <w:sz w:val="26"/>
                <w:szCs w:val="26"/>
                <w:lang w:val="uk-UA"/>
              </w:rPr>
            </w:pPr>
            <w:r w:rsidRPr="00F50186">
              <w:rPr>
                <w:sz w:val="24"/>
                <w:szCs w:val="24"/>
                <w:lang w:val="uk-UA"/>
              </w:rPr>
              <w:t>Середні</w:t>
            </w:r>
          </w:p>
        </w:tc>
        <w:tc>
          <w:tcPr>
            <w:tcW w:w="1506" w:type="dxa"/>
          </w:tcPr>
          <w:p w:rsidR="00441554" w:rsidRPr="00F50186" w:rsidRDefault="00441554" w:rsidP="00F50186">
            <w:pPr>
              <w:jc w:val="center"/>
              <w:rPr>
                <w:b/>
                <w:sz w:val="26"/>
                <w:szCs w:val="26"/>
                <w:lang w:val="uk-UA"/>
              </w:rPr>
            </w:pPr>
            <w:r w:rsidRPr="00F50186">
              <w:rPr>
                <w:sz w:val="24"/>
                <w:szCs w:val="24"/>
                <w:lang w:val="uk-UA"/>
              </w:rPr>
              <w:t>Малі</w:t>
            </w:r>
          </w:p>
        </w:tc>
        <w:tc>
          <w:tcPr>
            <w:tcW w:w="1519" w:type="dxa"/>
          </w:tcPr>
          <w:p w:rsidR="00441554" w:rsidRPr="00F50186" w:rsidRDefault="00441554" w:rsidP="00F50186">
            <w:pPr>
              <w:jc w:val="center"/>
              <w:rPr>
                <w:b/>
                <w:sz w:val="26"/>
                <w:szCs w:val="26"/>
                <w:lang w:val="uk-UA"/>
              </w:rPr>
            </w:pPr>
            <w:r w:rsidRPr="00F50186">
              <w:rPr>
                <w:sz w:val="24"/>
                <w:szCs w:val="24"/>
                <w:lang w:val="uk-UA"/>
              </w:rPr>
              <w:t>Мікро</w:t>
            </w:r>
          </w:p>
        </w:tc>
        <w:tc>
          <w:tcPr>
            <w:tcW w:w="1517" w:type="dxa"/>
          </w:tcPr>
          <w:p w:rsidR="00441554" w:rsidRPr="00F50186" w:rsidRDefault="00441554" w:rsidP="00F50186">
            <w:pPr>
              <w:jc w:val="center"/>
              <w:rPr>
                <w:b/>
                <w:sz w:val="26"/>
                <w:szCs w:val="26"/>
                <w:lang w:val="uk-UA"/>
              </w:rPr>
            </w:pPr>
            <w:r w:rsidRPr="00F50186">
              <w:rPr>
                <w:sz w:val="24"/>
                <w:szCs w:val="24"/>
                <w:lang w:val="uk-UA"/>
              </w:rPr>
              <w:t>Разом</w:t>
            </w:r>
          </w:p>
        </w:tc>
      </w:tr>
      <w:tr w:rsidR="00441554" w:rsidRPr="00F50186" w:rsidTr="009B1238">
        <w:tc>
          <w:tcPr>
            <w:tcW w:w="1966" w:type="dxa"/>
          </w:tcPr>
          <w:p w:rsidR="00441554" w:rsidRPr="00F50186" w:rsidRDefault="00441554" w:rsidP="00AE0F7C">
            <w:pPr>
              <w:jc w:val="both"/>
              <w:rPr>
                <w:b/>
                <w:sz w:val="26"/>
                <w:szCs w:val="26"/>
                <w:lang w:val="uk-UA"/>
              </w:rPr>
            </w:pPr>
            <w:r w:rsidRPr="00F50186">
              <w:rPr>
                <w:sz w:val="24"/>
                <w:szCs w:val="24"/>
                <w:lang w:val="uk-UA"/>
              </w:rPr>
              <w:t>Кількість суб'єктів господарювання, що підпадають під дію регулювання, одиниць</w:t>
            </w:r>
          </w:p>
        </w:tc>
        <w:tc>
          <w:tcPr>
            <w:tcW w:w="1526" w:type="dxa"/>
          </w:tcPr>
          <w:p w:rsidR="00441554" w:rsidRPr="00F50186" w:rsidRDefault="00F50186" w:rsidP="00F50186">
            <w:pPr>
              <w:jc w:val="center"/>
              <w:rPr>
                <w:sz w:val="26"/>
                <w:szCs w:val="26"/>
                <w:lang w:val="uk-UA"/>
              </w:rPr>
            </w:pPr>
            <w:r w:rsidRPr="00F50186">
              <w:rPr>
                <w:sz w:val="26"/>
                <w:szCs w:val="26"/>
                <w:lang w:val="uk-UA"/>
              </w:rPr>
              <w:t>10</w:t>
            </w:r>
          </w:p>
        </w:tc>
        <w:tc>
          <w:tcPr>
            <w:tcW w:w="1537" w:type="dxa"/>
          </w:tcPr>
          <w:p w:rsidR="00441554" w:rsidRPr="00F50186" w:rsidRDefault="00F50186" w:rsidP="00F50186">
            <w:pPr>
              <w:jc w:val="center"/>
              <w:rPr>
                <w:sz w:val="26"/>
                <w:szCs w:val="26"/>
                <w:lang w:val="uk-UA"/>
              </w:rPr>
            </w:pPr>
            <w:r w:rsidRPr="00F50186">
              <w:rPr>
                <w:sz w:val="26"/>
                <w:szCs w:val="26"/>
                <w:lang w:val="uk-UA"/>
              </w:rPr>
              <w:t>4</w:t>
            </w:r>
          </w:p>
        </w:tc>
        <w:tc>
          <w:tcPr>
            <w:tcW w:w="1506" w:type="dxa"/>
          </w:tcPr>
          <w:p w:rsidR="00441554" w:rsidRPr="00F50186" w:rsidRDefault="00F50186" w:rsidP="00F50186">
            <w:pPr>
              <w:jc w:val="center"/>
              <w:rPr>
                <w:sz w:val="26"/>
                <w:szCs w:val="26"/>
                <w:lang w:val="uk-UA"/>
              </w:rPr>
            </w:pPr>
            <w:r w:rsidRPr="00F50186">
              <w:rPr>
                <w:sz w:val="26"/>
                <w:szCs w:val="26"/>
                <w:lang w:val="uk-UA"/>
              </w:rPr>
              <w:t>2</w:t>
            </w:r>
          </w:p>
        </w:tc>
        <w:tc>
          <w:tcPr>
            <w:tcW w:w="1519" w:type="dxa"/>
          </w:tcPr>
          <w:p w:rsidR="00441554" w:rsidRPr="00F50186" w:rsidRDefault="00F50186" w:rsidP="00F50186">
            <w:pPr>
              <w:jc w:val="center"/>
              <w:rPr>
                <w:sz w:val="26"/>
                <w:szCs w:val="26"/>
                <w:lang w:val="uk-UA"/>
              </w:rPr>
            </w:pPr>
            <w:r w:rsidRPr="00F50186">
              <w:rPr>
                <w:sz w:val="26"/>
                <w:szCs w:val="26"/>
                <w:lang w:val="uk-UA"/>
              </w:rPr>
              <w:t>1</w:t>
            </w:r>
          </w:p>
        </w:tc>
        <w:tc>
          <w:tcPr>
            <w:tcW w:w="1517" w:type="dxa"/>
          </w:tcPr>
          <w:p w:rsidR="00441554" w:rsidRPr="00F50186" w:rsidRDefault="00F50186" w:rsidP="00F50186">
            <w:pPr>
              <w:jc w:val="center"/>
              <w:rPr>
                <w:sz w:val="26"/>
                <w:szCs w:val="26"/>
                <w:lang w:val="uk-UA"/>
              </w:rPr>
            </w:pPr>
            <w:r w:rsidRPr="00F50186">
              <w:rPr>
                <w:sz w:val="26"/>
                <w:szCs w:val="26"/>
                <w:lang w:val="uk-UA"/>
              </w:rPr>
              <w:t>17</w:t>
            </w:r>
          </w:p>
        </w:tc>
      </w:tr>
      <w:tr w:rsidR="00441554" w:rsidRPr="00F50186" w:rsidTr="009B1238">
        <w:tc>
          <w:tcPr>
            <w:tcW w:w="1966" w:type="dxa"/>
          </w:tcPr>
          <w:p w:rsidR="00441554" w:rsidRPr="00F50186" w:rsidRDefault="00441554" w:rsidP="00AE0F7C">
            <w:pPr>
              <w:jc w:val="both"/>
              <w:rPr>
                <w:b/>
                <w:sz w:val="26"/>
                <w:szCs w:val="26"/>
                <w:lang w:val="uk-UA"/>
              </w:rPr>
            </w:pPr>
            <w:r w:rsidRPr="00F50186">
              <w:rPr>
                <w:sz w:val="24"/>
                <w:szCs w:val="24"/>
                <w:lang w:val="uk-UA"/>
              </w:rPr>
              <w:t>Питома вага групи у загальній кількості, відсотків</w:t>
            </w:r>
          </w:p>
        </w:tc>
        <w:tc>
          <w:tcPr>
            <w:tcW w:w="1526" w:type="dxa"/>
          </w:tcPr>
          <w:p w:rsidR="00441554" w:rsidRPr="00F50186" w:rsidRDefault="00F50186" w:rsidP="00F50186">
            <w:pPr>
              <w:jc w:val="center"/>
              <w:rPr>
                <w:sz w:val="26"/>
                <w:szCs w:val="26"/>
                <w:lang w:val="uk-UA"/>
              </w:rPr>
            </w:pPr>
            <w:r w:rsidRPr="00F50186">
              <w:rPr>
                <w:sz w:val="26"/>
                <w:szCs w:val="26"/>
                <w:lang w:val="uk-UA"/>
              </w:rPr>
              <w:t>58,8%</w:t>
            </w:r>
          </w:p>
        </w:tc>
        <w:tc>
          <w:tcPr>
            <w:tcW w:w="1537" w:type="dxa"/>
          </w:tcPr>
          <w:p w:rsidR="00441554" w:rsidRPr="00F50186" w:rsidRDefault="00F50186" w:rsidP="00F50186">
            <w:pPr>
              <w:jc w:val="center"/>
              <w:rPr>
                <w:sz w:val="26"/>
                <w:szCs w:val="26"/>
                <w:lang w:val="uk-UA"/>
              </w:rPr>
            </w:pPr>
            <w:r w:rsidRPr="00F50186">
              <w:rPr>
                <w:sz w:val="26"/>
                <w:szCs w:val="26"/>
                <w:lang w:val="uk-UA"/>
              </w:rPr>
              <w:t>23,5%</w:t>
            </w:r>
          </w:p>
        </w:tc>
        <w:tc>
          <w:tcPr>
            <w:tcW w:w="1506" w:type="dxa"/>
          </w:tcPr>
          <w:p w:rsidR="00441554" w:rsidRPr="00F50186" w:rsidRDefault="00F50186" w:rsidP="00F50186">
            <w:pPr>
              <w:jc w:val="center"/>
              <w:rPr>
                <w:sz w:val="26"/>
                <w:szCs w:val="26"/>
                <w:lang w:val="uk-UA"/>
              </w:rPr>
            </w:pPr>
            <w:r w:rsidRPr="00F50186">
              <w:rPr>
                <w:sz w:val="26"/>
                <w:szCs w:val="26"/>
                <w:lang w:val="uk-UA"/>
              </w:rPr>
              <w:t>11,8%</w:t>
            </w:r>
          </w:p>
        </w:tc>
        <w:tc>
          <w:tcPr>
            <w:tcW w:w="1519" w:type="dxa"/>
          </w:tcPr>
          <w:p w:rsidR="00441554" w:rsidRPr="00F50186" w:rsidRDefault="00F50186" w:rsidP="00F50186">
            <w:pPr>
              <w:jc w:val="center"/>
              <w:rPr>
                <w:sz w:val="26"/>
                <w:szCs w:val="26"/>
                <w:lang w:val="uk-UA"/>
              </w:rPr>
            </w:pPr>
            <w:r w:rsidRPr="00F50186">
              <w:rPr>
                <w:sz w:val="26"/>
                <w:szCs w:val="26"/>
                <w:lang w:val="uk-UA"/>
              </w:rPr>
              <w:t>5,9%</w:t>
            </w:r>
          </w:p>
        </w:tc>
        <w:tc>
          <w:tcPr>
            <w:tcW w:w="1517" w:type="dxa"/>
          </w:tcPr>
          <w:p w:rsidR="00441554" w:rsidRPr="00F50186" w:rsidRDefault="00F50186" w:rsidP="00F50186">
            <w:pPr>
              <w:jc w:val="center"/>
              <w:rPr>
                <w:b/>
                <w:sz w:val="26"/>
                <w:szCs w:val="26"/>
                <w:lang w:val="uk-UA"/>
              </w:rPr>
            </w:pPr>
            <w:r w:rsidRPr="00F50186">
              <w:rPr>
                <w:sz w:val="24"/>
                <w:szCs w:val="24"/>
                <w:lang w:val="uk-UA"/>
              </w:rPr>
              <w:t>100%</w:t>
            </w:r>
          </w:p>
        </w:tc>
      </w:tr>
    </w:tbl>
    <w:p w:rsidR="00441554" w:rsidRDefault="00441554" w:rsidP="00AE0F7C">
      <w:pPr>
        <w:spacing w:after="0" w:line="240" w:lineRule="auto"/>
        <w:jc w:val="both"/>
        <w:rPr>
          <w:rFonts w:ascii="Times New Roman" w:eastAsia="Times New Roman" w:hAnsi="Times New Roman" w:cs="Times New Roman"/>
          <w:b/>
          <w:sz w:val="26"/>
          <w:szCs w:val="26"/>
          <w:lang w:val="uk-UA" w:eastAsia="ru-RU"/>
        </w:rPr>
      </w:pPr>
    </w:p>
    <w:tbl>
      <w:tblPr>
        <w:tblStyle w:val="a3"/>
        <w:tblW w:w="0" w:type="auto"/>
        <w:tblInd w:w="0" w:type="dxa"/>
        <w:tblLook w:val="04A0" w:firstRow="1" w:lastRow="0" w:firstColumn="1" w:lastColumn="0" w:noHBand="0" w:noVBand="1"/>
      </w:tblPr>
      <w:tblGrid>
        <w:gridCol w:w="2660"/>
        <w:gridCol w:w="2977"/>
        <w:gridCol w:w="3934"/>
      </w:tblGrid>
      <w:tr w:rsidR="009B1238" w:rsidTr="000C48BE">
        <w:tc>
          <w:tcPr>
            <w:tcW w:w="2660" w:type="dxa"/>
          </w:tcPr>
          <w:p w:rsidR="009B1238" w:rsidRDefault="009B1238" w:rsidP="009B1238">
            <w:pPr>
              <w:jc w:val="center"/>
              <w:rPr>
                <w:b/>
                <w:sz w:val="26"/>
                <w:szCs w:val="26"/>
                <w:lang w:val="uk-UA"/>
              </w:rPr>
            </w:pPr>
            <w:r w:rsidRPr="00466A7C">
              <w:rPr>
                <w:sz w:val="24"/>
                <w:szCs w:val="24"/>
                <w:lang w:val="uk-UA"/>
              </w:rPr>
              <w:t>Вид альтернативи</w:t>
            </w:r>
          </w:p>
        </w:tc>
        <w:tc>
          <w:tcPr>
            <w:tcW w:w="2977" w:type="dxa"/>
          </w:tcPr>
          <w:p w:rsidR="009B1238" w:rsidRDefault="009B1238" w:rsidP="009B1238">
            <w:pPr>
              <w:jc w:val="center"/>
              <w:rPr>
                <w:b/>
                <w:sz w:val="26"/>
                <w:szCs w:val="26"/>
                <w:lang w:val="uk-UA"/>
              </w:rPr>
            </w:pPr>
            <w:r w:rsidRPr="00466A7C">
              <w:rPr>
                <w:sz w:val="24"/>
                <w:szCs w:val="24"/>
                <w:lang w:val="uk-UA"/>
              </w:rPr>
              <w:t>Вигоди</w:t>
            </w:r>
          </w:p>
        </w:tc>
        <w:tc>
          <w:tcPr>
            <w:tcW w:w="3934" w:type="dxa"/>
          </w:tcPr>
          <w:p w:rsidR="009B1238" w:rsidRDefault="009B1238" w:rsidP="009B1238">
            <w:pPr>
              <w:jc w:val="center"/>
              <w:rPr>
                <w:b/>
                <w:sz w:val="26"/>
                <w:szCs w:val="26"/>
                <w:lang w:val="uk-UA"/>
              </w:rPr>
            </w:pPr>
            <w:r w:rsidRPr="00466A7C">
              <w:rPr>
                <w:sz w:val="24"/>
                <w:szCs w:val="24"/>
                <w:lang w:val="uk-UA"/>
              </w:rPr>
              <w:t>Витрати</w:t>
            </w:r>
          </w:p>
        </w:tc>
      </w:tr>
      <w:tr w:rsidR="009B1238" w:rsidTr="000C48BE">
        <w:tc>
          <w:tcPr>
            <w:tcW w:w="2660" w:type="dxa"/>
          </w:tcPr>
          <w:p w:rsidR="009B1238" w:rsidRDefault="009B1238" w:rsidP="00AE0F7C">
            <w:pPr>
              <w:jc w:val="both"/>
              <w:rPr>
                <w:b/>
                <w:sz w:val="26"/>
                <w:szCs w:val="26"/>
                <w:lang w:val="uk-UA"/>
              </w:rPr>
            </w:pPr>
            <w:r w:rsidRPr="00466A7C">
              <w:rPr>
                <w:sz w:val="24"/>
                <w:szCs w:val="24"/>
                <w:lang w:val="uk-UA"/>
              </w:rPr>
              <w:t>Альтернатива 1</w:t>
            </w:r>
          </w:p>
        </w:tc>
        <w:tc>
          <w:tcPr>
            <w:tcW w:w="2977" w:type="dxa"/>
          </w:tcPr>
          <w:p w:rsidR="009B1238" w:rsidRDefault="009B1238" w:rsidP="00AE0F7C">
            <w:pPr>
              <w:jc w:val="both"/>
              <w:rPr>
                <w:b/>
                <w:sz w:val="26"/>
                <w:szCs w:val="26"/>
                <w:lang w:val="uk-UA"/>
              </w:rPr>
            </w:pPr>
            <w:r>
              <w:rPr>
                <w:sz w:val="26"/>
                <w:szCs w:val="26"/>
                <w:lang w:val="uk-UA"/>
              </w:rPr>
              <w:t>відсутні</w:t>
            </w:r>
          </w:p>
        </w:tc>
        <w:tc>
          <w:tcPr>
            <w:tcW w:w="3934" w:type="dxa"/>
          </w:tcPr>
          <w:p w:rsidR="009B1238" w:rsidRDefault="006D3E2B" w:rsidP="00AE0F7C">
            <w:pPr>
              <w:jc w:val="both"/>
              <w:rPr>
                <w:b/>
                <w:sz w:val="26"/>
                <w:szCs w:val="26"/>
                <w:lang w:val="uk-UA"/>
              </w:rPr>
            </w:pPr>
            <w:r>
              <w:rPr>
                <w:sz w:val="26"/>
                <w:szCs w:val="26"/>
                <w:lang w:val="uk-UA"/>
              </w:rPr>
              <w:t>процедура подання заяви на видачу дозволу на порушення об’єкту благоустрою</w:t>
            </w:r>
          </w:p>
        </w:tc>
      </w:tr>
      <w:tr w:rsidR="009B1238" w:rsidTr="000C48BE">
        <w:tc>
          <w:tcPr>
            <w:tcW w:w="2660" w:type="dxa"/>
          </w:tcPr>
          <w:p w:rsidR="009B1238" w:rsidRDefault="009B1238" w:rsidP="00AE0F7C">
            <w:pPr>
              <w:jc w:val="both"/>
              <w:rPr>
                <w:b/>
                <w:sz w:val="26"/>
                <w:szCs w:val="26"/>
                <w:lang w:val="uk-UA"/>
              </w:rPr>
            </w:pPr>
            <w:r w:rsidRPr="00466A7C">
              <w:rPr>
                <w:sz w:val="24"/>
                <w:szCs w:val="24"/>
                <w:lang w:val="uk-UA"/>
              </w:rPr>
              <w:t>Альтернатива 2</w:t>
            </w:r>
          </w:p>
        </w:tc>
        <w:tc>
          <w:tcPr>
            <w:tcW w:w="2977" w:type="dxa"/>
          </w:tcPr>
          <w:p w:rsidR="009B1238" w:rsidRDefault="009B1238" w:rsidP="00AE0F7C">
            <w:pPr>
              <w:jc w:val="both"/>
              <w:rPr>
                <w:b/>
                <w:sz w:val="26"/>
                <w:szCs w:val="26"/>
                <w:lang w:val="uk-UA"/>
              </w:rPr>
            </w:pPr>
            <w:r>
              <w:rPr>
                <w:sz w:val="26"/>
                <w:szCs w:val="26"/>
                <w:lang w:val="uk-UA"/>
              </w:rPr>
              <w:t>відсутні</w:t>
            </w:r>
          </w:p>
        </w:tc>
        <w:tc>
          <w:tcPr>
            <w:tcW w:w="3934" w:type="dxa"/>
          </w:tcPr>
          <w:p w:rsidR="009B1238" w:rsidRDefault="006D3E2B" w:rsidP="00AE0F7C">
            <w:pPr>
              <w:jc w:val="both"/>
              <w:rPr>
                <w:b/>
                <w:sz w:val="26"/>
                <w:szCs w:val="26"/>
                <w:lang w:val="uk-UA"/>
              </w:rPr>
            </w:pPr>
            <w:r>
              <w:rPr>
                <w:sz w:val="26"/>
                <w:szCs w:val="26"/>
                <w:lang w:val="uk-UA"/>
              </w:rPr>
              <w:t xml:space="preserve">процедура подання заяви на видачу дозволу на порушення </w:t>
            </w:r>
            <w:r>
              <w:rPr>
                <w:sz w:val="26"/>
                <w:szCs w:val="26"/>
                <w:lang w:val="uk-UA"/>
              </w:rPr>
              <w:lastRenderedPageBreak/>
              <w:t>об’єкту благоустрою</w:t>
            </w:r>
          </w:p>
        </w:tc>
      </w:tr>
      <w:tr w:rsidR="009B1238" w:rsidTr="000C48BE">
        <w:tc>
          <w:tcPr>
            <w:tcW w:w="2660" w:type="dxa"/>
          </w:tcPr>
          <w:p w:rsidR="009B1238" w:rsidRDefault="009B1238" w:rsidP="00AE0F7C">
            <w:pPr>
              <w:jc w:val="both"/>
              <w:rPr>
                <w:b/>
                <w:sz w:val="26"/>
                <w:szCs w:val="26"/>
                <w:lang w:val="uk-UA"/>
              </w:rPr>
            </w:pPr>
            <w:r w:rsidRPr="00466A7C">
              <w:rPr>
                <w:sz w:val="24"/>
                <w:szCs w:val="24"/>
                <w:lang w:val="uk-UA"/>
              </w:rPr>
              <w:lastRenderedPageBreak/>
              <w:t>Альтернатива 3</w:t>
            </w:r>
          </w:p>
        </w:tc>
        <w:tc>
          <w:tcPr>
            <w:tcW w:w="2977" w:type="dxa"/>
          </w:tcPr>
          <w:p w:rsidR="009B1238" w:rsidRPr="009B1238" w:rsidRDefault="009B1238" w:rsidP="000C48BE">
            <w:pPr>
              <w:jc w:val="both"/>
              <w:rPr>
                <w:sz w:val="26"/>
                <w:szCs w:val="26"/>
                <w:lang w:val="uk-UA"/>
              </w:rPr>
            </w:pPr>
            <w:r w:rsidRPr="009B1238">
              <w:rPr>
                <w:sz w:val="26"/>
                <w:szCs w:val="26"/>
                <w:lang w:val="uk-UA"/>
              </w:rPr>
              <w:t>чіткість</w:t>
            </w:r>
            <w:r>
              <w:rPr>
                <w:sz w:val="26"/>
                <w:szCs w:val="26"/>
                <w:lang w:val="uk-UA"/>
              </w:rPr>
              <w:t xml:space="preserve">, ясність, поетапність проведення робіт (земляних, </w:t>
            </w:r>
            <w:r w:rsidR="000C48BE">
              <w:rPr>
                <w:sz w:val="26"/>
                <w:szCs w:val="26"/>
                <w:lang w:val="uk-UA"/>
              </w:rPr>
              <w:t>р</w:t>
            </w:r>
            <w:r>
              <w:rPr>
                <w:sz w:val="26"/>
                <w:szCs w:val="26"/>
                <w:lang w:val="uk-UA"/>
              </w:rPr>
              <w:t>емонтних, аварійних)</w:t>
            </w:r>
            <w:r w:rsidR="00287A89">
              <w:rPr>
                <w:sz w:val="26"/>
                <w:szCs w:val="26"/>
                <w:lang w:val="uk-UA"/>
              </w:rPr>
              <w:t>, конкретизація прав та обов’язків під час проведення робіт (земляних, ремонтних, аварійних)</w:t>
            </w:r>
          </w:p>
        </w:tc>
        <w:tc>
          <w:tcPr>
            <w:tcW w:w="3934" w:type="dxa"/>
          </w:tcPr>
          <w:p w:rsidR="009B1238" w:rsidRDefault="006D3E2B" w:rsidP="006D3E2B">
            <w:pPr>
              <w:jc w:val="both"/>
              <w:rPr>
                <w:b/>
                <w:sz w:val="26"/>
                <w:szCs w:val="26"/>
                <w:lang w:val="uk-UA"/>
              </w:rPr>
            </w:pPr>
            <w:r>
              <w:rPr>
                <w:sz w:val="26"/>
                <w:szCs w:val="26"/>
                <w:lang w:val="uk-UA"/>
              </w:rPr>
              <w:t>процедура подання заяви на видачу дозволу на порушення об’єкту благоустрою</w:t>
            </w:r>
          </w:p>
        </w:tc>
      </w:tr>
    </w:tbl>
    <w:p w:rsidR="00BF0971" w:rsidRDefault="00BF0971" w:rsidP="00AE0F7C">
      <w:pPr>
        <w:spacing w:after="0" w:line="240" w:lineRule="auto"/>
        <w:jc w:val="both"/>
        <w:rPr>
          <w:rFonts w:ascii="Times New Roman" w:eastAsia="Times New Roman" w:hAnsi="Times New Roman" w:cs="Times New Roman"/>
          <w:b/>
          <w:sz w:val="26"/>
          <w:szCs w:val="26"/>
          <w:lang w:val="uk-UA" w:eastAsia="ru-RU"/>
        </w:rPr>
      </w:pPr>
    </w:p>
    <w:tbl>
      <w:tblPr>
        <w:tblStyle w:val="a3"/>
        <w:tblW w:w="0" w:type="auto"/>
        <w:tblInd w:w="0" w:type="dxa"/>
        <w:tblLook w:val="04A0" w:firstRow="1" w:lastRow="0" w:firstColumn="1" w:lastColumn="0" w:noHBand="0" w:noVBand="1"/>
      </w:tblPr>
      <w:tblGrid>
        <w:gridCol w:w="4785"/>
        <w:gridCol w:w="4786"/>
      </w:tblGrid>
      <w:tr w:rsidR="00BF0971" w:rsidTr="00BF0971">
        <w:tc>
          <w:tcPr>
            <w:tcW w:w="4785" w:type="dxa"/>
          </w:tcPr>
          <w:p w:rsidR="00BF0971" w:rsidRDefault="00BF0971" w:rsidP="00BF0971">
            <w:pPr>
              <w:jc w:val="center"/>
              <w:rPr>
                <w:b/>
                <w:sz w:val="26"/>
                <w:szCs w:val="26"/>
                <w:lang w:val="uk-UA"/>
              </w:rPr>
            </w:pPr>
            <w:r w:rsidRPr="00466A7C">
              <w:rPr>
                <w:sz w:val="24"/>
                <w:szCs w:val="24"/>
                <w:lang w:val="uk-UA"/>
              </w:rPr>
              <w:t>Сумарні витрати за альтернативами</w:t>
            </w:r>
          </w:p>
        </w:tc>
        <w:tc>
          <w:tcPr>
            <w:tcW w:w="4786" w:type="dxa"/>
          </w:tcPr>
          <w:p w:rsidR="00BF0971" w:rsidRDefault="00BF0971" w:rsidP="00BF0971">
            <w:pPr>
              <w:jc w:val="center"/>
              <w:rPr>
                <w:b/>
                <w:sz w:val="26"/>
                <w:szCs w:val="26"/>
                <w:lang w:val="uk-UA"/>
              </w:rPr>
            </w:pPr>
            <w:r w:rsidRPr="00466A7C">
              <w:rPr>
                <w:sz w:val="24"/>
                <w:szCs w:val="24"/>
                <w:lang w:val="uk-UA"/>
              </w:rPr>
              <w:t>Сума витрат, гривень</w:t>
            </w:r>
          </w:p>
        </w:tc>
      </w:tr>
      <w:tr w:rsidR="00BF0971" w:rsidTr="00BF0971">
        <w:tc>
          <w:tcPr>
            <w:tcW w:w="4785" w:type="dxa"/>
          </w:tcPr>
          <w:p w:rsidR="00BF0971" w:rsidRPr="00466A7C" w:rsidRDefault="00BF0971" w:rsidP="00BF0971">
            <w:pPr>
              <w:spacing w:before="100" w:beforeAutospacing="1"/>
              <w:rPr>
                <w:sz w:val="24"/>
                <w:szCs w:val="24"/>
                <w:lang w:val="uk-UA"/>
              </w:rPr>
            </w:pPr>
            <w:r w:rsidRPr="00466A7C">
              <w:rPr>
                <w:sz w:val="24"/>
                <w:szCs w:val="24"/>
                <w:lang w:val="uk-UA"/>
              </w:rPr>
              <w:t xml:space="preserve">Альтернатива 1. </w:t>
            </w:r>
          </w:p>
          <w:p w:rsidR="00BF0971" w:rsidRDefault="00BF0971" w:rsidP="00BF0971">
            <w:pPr>
              <w:jc w:val="both"/>
              <w:rPr>
                <w:i/>
                <w:sz w:val="16"/>
                <w:szCs w:val="16"/>
                <w:lang w:val="uk-UA"/>
              </w:rPr>
            </w:pPr>
            <w:r w:rsidRPr="00BF0971">
              <w:rPr>
                <w:i/>
                <w:sz w:val="16"/>
                <w:szCs w:val="16"/>
                <w:lang w:val="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p w:rsidR="00BF0971" w:rsidRDefault="00BF0971" w:rsidP="00BF0971">
            <w:pPr>
              <w:jc w:val="both"/>
              <w:rPr>
                <w:sz w:val="24"/>
                <w:szCs w:val="24"/>
                <w:lang w:val="uk-UA"/>
              </w:rPr>
            </w:pPr>
            <w:r>
              <w:rPr>
                <w:sz w:val="24"/>
                <w:szCs w:val="24"/>
                <w:lang w:val="uk-UA"/>
              </w:rPr>
              <w:t>- витрати на проїзд до робочого органу (2 рази;)</w:t>
            </w:r>
          </w:p>
          <w:p w:rsidR="00BF0971" w:rsidRDefault="00BF0971" w:rsidP="00BF0971">
            <w:pPr>
              <w:jc w:val="both"/>
              <w:rPr>
                <w:sz w:val="24"/>
                <w:szCs w:val="24"/>
                <w:lang w:val="uk-UA"/>
              </w:rPr>
            </w:pPr>
            <w:r>
              <w:rPr>
                <w:b/>
                <w:sz w:val="24"/>
                <w:szCs w:val="24"/>
                <w:lang w:val="uk-UA"/>
              </w:rPr>
              <w:t xml:space="preserve">- </w:t>
            </w:r>
            <w:r w:rsidRPr="00BF0971">
              <w:rPr>
                <w:sz w:val="24"/>
                <w:szCs w:val="24"/>
                <w:lang w:val="uk-UA"/>
              </w:rPr>
              <w:t>по</w:t>
            </w:r>
            <w:r>
              <w:rPr>
                <w:sz w:val="24"/>
                <w:szCs w:val="24"/>
                <w:lang w:val="uk-UA"/>
              </w:rPr>
              <w:t>дача документів до ЦНАП;</w:t>
            </w:r>
          </w:p>
          <w:p w:rsidR="00BF0971" w:rsidRDefault="00BF0971" w:rsidP="00BF0971">
            <w:pPr>
              <w:jc w:val="both"/>
              <w:rPr>
                <w:sz w:val="24"/>
                <w:szCs w:val="24"/>
                <w:lang w:val="uk-UA"/>
              </w:rPr>
            </w:pPr>
            <w:r>
              <w:rPr>
                <w:sz w:val="24"/>
                <w:szCs w:val="24"/>
                <w:lang w:val="uk-UA"/>
              </w:rPr>
              <w:t>- витрати на проїзд до ЦНАП;</w:t>
            </w:r>
          </w:p>
          <w:p w:rsidR="00BF0971" w:rsidRDefault="00BF0971" w:rsidP="00BF0971">
            <w:pPr>
              <w:jc w:val="both"/>
              <w:rPr>
                <w:sz w:val="24"/>
                <w:szCs w:val="24"/>
                <w:lang w:val="uk-UA"/>
              </w:rPr>
            </w:pPr>
            <w:r>
              <w:rPr>
                <w:sz w:val="24"/>
                <w:szCs w:val="24"/>
                <w:lang w:val="uk-UA"/>
              </w:rPr>
              <w:t xml:space="preserve">- </w:t>
            </w:r>
            <w:r w:rsidR="008943D8">
              <w:rPr>
                <w:sz w:val="24"/>
                <w:szCs w:val="24"/>
                <w:lang w:val="uk-UA"/>
              </w:rPr>
              <w:t xml:space="preserve">копія </w:t>
            </w:r>
            <w:r w:rsidR="000C0F70">
              <w:rPr>
                <w:sz w:val="24"/>
                <w:szCs w:val="24"/>
                <w:lang w:val="uk-UA"/>
              </w:rPr>
              <w:t xml:space="preserve">викопіювання </w:t>
            </w:r>
            <w:r w:rsidR="000C0F70" w:rsidRPr="000C0F70">
              <w:rPr>
                <w:sz w:val="24"/>
                <w:szCs w:val="24"/>
                <w:lang w:val="uk-UA"/>
              </w:rPr>
              <w:t>місця проведення земляних та/або ремонтних робіт</w:t>
            </w:r>
            <w:r w:rsidR="000C0F70">
              <w:rPr>
                <w:sz w:val="24"/>
                <w:szCs w:val="24"/>
                <w:lang w:val="uk-UA"/>
              </w:rPr>
              <w:t>;</w:t>
            </w:r>
          </w:p>
          <w:p w:rsidR="000C0F70" w:rsidRPr="00BF0971" w:rsidRDefault="000C0F70" w:rsidP="00BF0971">
            <w:pPr>
              <w:jc w:val="both"/>
              <w:rPr>
                <w:b/>
                <w:sz w:val="24"/>
                <w:szCs w:val="24"/>
                <w:lang w:val="uk-UA"/>
              </w:rPr>
            </w:pPr>
            <w:r>
              <w:rPr>
                <w:sz w:val="24"/>
                <w:szCs w:val="24"/>
                <w:lang w:val="uk-UA"/>
              </w:rPr>
              <w:t>- укладення Договору «Про відновлення елементів благоустрою»</w:t>
            </w:r>
          </w:p>
        </w:tc>
        <w:tc>
          <w:tcPr>
            <w:tcW w:w="4786" w:type="dxa"/>
          </w:tcPr>
          <w:p w:rsidR="00BF0971" w:rsidRDefault="00BF0971" w:rsidP="00AE0F7C">
            <w:pPr>
              <w:jc w:val="both"/>
              <w:rPr>
                <w:sz w:val="26"/>
                <w:szCs w:val="26"/>
                <w:lang w:val="uk-UA"/>
              </w:rPr>
            </w:pPr>
          </w:p>
          <w:p w:rsidR="000C0F70" w:rsidRDefault="000C0F70" w:rsidP="00AE0F7C">
            <w:pPr>
              <w:jc w:val="both"/>
              <w:rPr>
                <w:sz w:val="26"/>
                <w:szCs w:val="26"/>
                <w:lang w:val="uk-UA"/>
              </w:rPr>
            </w:pPr>
          </w:p>
          <w:p w:rsidR="000C0F70" w:rsidRPr="008D669E" w:rsidRDefault="008D669E" w:rsidP="008D669E">
            <w:pPr>
              <w:jc w:val="center"/>
              <w:rPr>
                <w:sz w:val="26"/>
                <w:szCs w:val="26"/>
                <w:u w:val="single"/>
                <w:lang w:val="uk-UA"/>
              </w:rPr>
            </w:pPr>
            <w:r w:rsidRPr="008D669E">
              <w:rPr>
                <w:sz w:val="26"/>
                <w:szCs w:val="26"/>
                <w:u w:val="single"/>
                <w:lang w:val="uk-UA"/>
              </w:rPr>
              <w:t>2 години, від 1</w:t>
            </w:r>
            <w:r>
              <w:rPr>
                <w:sz w:val="26"/>
                <w:szCs w:val="26"/>
                <w:u w:val="single"/>
                <w:lang w:val="uk-UA"/>
              </w:rPr>
              <w:t>9</w:t>
            </w:r>
            <w:r w:rsidRPr="008D669E">
              <w:rPr>
                <w:sz w:val="26"/>
                <w:szCs w:val="26"/>
                <w:u w:val="single"/>
                <w:lang w:val="uk-UA"/>
              </w:rPr>
              <w:t>-</w:t>
            </w:r>
            <w:r>
              <w:rPr>
                <w:sz w:val="26"/>
                <w:szCs w:val="26"/>
                <w:u w:val="single"/>
                <w:lang w:val="uk-UA"/>
              </w:rPr>
              <w:t>20</w:t>
            </w:r>
            <w:r w:rsidRPr="008D669E">
              <w:rPr>
                <w:sz w:val="26"/>
                <w:szCs w:val="26"/>
                <w:u w:val="single"/>
                <w:lang w:val="uk-UA"/>
              </w:rPr>
              <w:t xml:space="preserve"> грн.</w:t>
            </w:r>
          </w:p>
          <w:p w:rsidR="000C0F70" w:rsidRDefault="000C0F70" w:rsidP="00AE0F7C">
            <w:pPr>
              <w:jc w:val="both"/>
              <w:rPr>
                <w:sz w:val="26"/>
                <w:szCs w:val="26"/>
                <w:lang w:val="uk-UA"/>
              </w:rPr>
            </w:pPr>
          </w:p>
          <w:p w:rsidR="008943D8" w:rsidRDefault="008943D8" w:rsidP="00AE0F7C">
            <w:pPr>
              <w:jc w:val="both"/>
              <w:rPr>
                <w:sz w:val="26"/>
                <w:szCs w:val="26"/>
                <w:lang w:val="uk-UA"/>
              </w:rPr>
            </w:pPr>
          </w:p>
          <w:p w:rsidR="000C0F70" w:rsidRDefault="008D669E" w:rsidP="000C0F70">
            <w:pPr>
              <w:pStyle w:val="a5"/>
              <w:numPr>
                <w:ilvl w:val="0"/>
                <w:numId w:val="1"/>
              </w:numPr>
              <w:jc w:val="both"/>
              <w:rPr>
                <w:sz w:val="26"/>
                <w:szCs w:val="26"/>
                <w:lang w:val="uk-UA"/>
              </w:rPr>
            </w:pPr>
            <w:r>
              <w:rPr>
                <w:sz w:val="26"/>
                <w:szCs w:val="26"/>
                <w:lang w:val="uk-UA"/>
              </w:rPr>
              <w:t xml:space="preserve">12 грн. </w:t>
            </w:r>
          </w:p>
          <w:p w:rsidR="008D669E" w:rsidRDefault="008D669E" w:rsidP="000C0F70">
            <w:pPr>
              <w:pStyle w:val="a5"/>
              <w:numPr>
                <w:ilvl w:val="0"/>
                <w:numId w:val="1"/>
              </w:numPr>
              <w:jc w:val="both"/>
              <w:rPr>
                <w:sz w:val="26"/>
                <w:szCs w:val="26"/>
                <w:lang w:val="uk-UA"/>
              </w:rPr>
            </w:pPr>
            <w:r>
              <w:rPr>
                <w:sz w:val="26"/>
                <w:szCs w:val="26"/>
                <w:lang w:val="uk-UA"/>
              </w:rPr>
              <w:t>1 година</w:t>
            </w:r>
          </w:p>
          <w:p w:rsidR="008D669E" w:rsidRPr="008D669E" w:rsidRDefault="008D669E" w:rsidP="008D669E">
            <w:pPr>
              <w:ind w:left="360"/>
              <w:jc w:val="both"/>
              <w:rPr>
                <w:sz w:val="26"/>
                <w:szCs w:val="26"/>
                <w:lang w:val="uk-UA"/>
              </w:rPr>
            </w:pPr>
          </w:p>
          <w:p w:rsidR="000C0F70" w:rsidRDefault="008D669E" w:rsidP="000C0F70">
            <w:pPr>
              <w:pStyle w:val="a5"/>
              <w:numPr>
                <w:ilvl w:val="0"/>
                <w:numId w:val="1"/>
              </w:numPr>
              <w:jc w:val="both"/>
              <w:rPr>
                <w:sz w:val="26"/>
                <w:szCs w:val="26"/>
                <w:lang w:val="uk-UA"/>
              </w:rPr>
            </w:pPr>
            <w:r>
              <w:rPr>
                <w:sz w:val="26"/>
                <w:szCs w:val="26"/>
                <w:lang w:val="uk-UA"/>
              </w:rPr>
              <w:t>6 грн.</w:t>
            </w:r>
          </w:p>
          <w:p w:rsidR="000C0F70" w:rsidRDefault="008943D8" w:rsidP="000C0F70">
            <w:pPr>
              <w:pStyle w:val="a5"/>
              <w:numPr>
                <w:ilvl w:val="0"/>
                <w:numId w:val="1"/>
              </w:numPr>
              <w:jc w:val="both"/>
              <w:rPr>
                <w:sz w:val="26"/>
                <w:szCs w:val="26"/>
                <w:lang w:val="uk-UA"/>
              </w:rPr>
            </w:pPr>
            <w:r>
              <w:rPr>
                <w:sz w:val="26"/>
                <w:szCs w:val="26"/>
                <w:lang w:val="uk-UA"/>
              </w:rPr>
              <w:t>1-2 грн.</w:t>
            </w:r>
          </w:p>
          <w:p w:rsidR="008943D8" w:rsidRPr="000C0F70" w:rsidRDefault="008D669E" w:rsidP="000C0F70">
            <w:pPr>
              <w:pStyle w:val="a5"/>
              <w:numPr>
                <w:ilvl w:val="0"/>
                <w:numId w:val="1"/>
              </w:numPr>
              <w:jc w:val="both"/>
              <w:rPr>
                <w:sz w:val="26"/>
                <w:szCs w:val="26"/>
                <w:lang w:val="uk-UA"/>
              </w:rPr>
            </w:pPr>
            <w:r>
              <w:rPr>
                <w:sz w:val="26"/>
                <w:szCs w:val="26"/>
                <w:lang w:val="uk-UA"/>
              </w:rPr>
              <w:t>1 година</w:t>
            </w:r>
          </w:p>
        </w:tc>
      </w:tr>
      <w:tr w:rsidR="00BF0971" w:rsidTr="00BF0971">
        <w:tc>
          <w:tcPr>
            <w:tcW w:w="4785" w:type="dxa"/>
          </w:tcPr>
          <w:p w:rsidR="00BF0971" w:rsidRPr="00466A7C" w:rsidRDefault="00BF0971" w:rsidP="00BF0971">
            <w:pPr>
              <w:spacing w:before="100" w:beforeAutospacing="1"/>
              <w:rPr>
                <w:sz w:val="24"/>
                <w:szCs w:val="24"/>
                <w:lang w:val="uk-UA"/>
              </w:rPr>
            </w:pPr>
            <w:r w:rsidRPr="00466A7C">
              <w:rPr>
                <w:sz w:val="24"/>
                <w:szCs w:val="24"/>
                <w:lang w:val="uk-UA"/>
              </w:rPr>
              <w:t xml:space="preserve">Альтернатива 2. </w:t>
            </w:r>
          </w:p>
          <w:p w:rsidR="00BF0971" w:rsidRDefault="00BF0971" w:rsidP="00BF0971">
            <w:pPr>
              <w:jc w:val="both"/>
              <w:rPr>
                <w:i/>
                <w:sz w:val="16"/>
                <w:szCs w:val="16"/>
                <w:lang w:val="uk-UA"/>
              </w:rPr>
            </w:pPr>
            <w:r w:rsidRPr="00BF0971">
              <w:rPr>
                <w:i/>
                <w:sz w:val="16"/>
                <w:szCs w:val="16"/>
                <w:lang w:val="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p w:rsidR="000C0F70" w:rsidRDefault="000C0F70" w:rsidP="000C0F70">
            <w:pPr>
              <w:jc w:val="both"/>
              <w:rPr>
                <w:sz w:val="24"/>
                <w:szCs w:val="24"/>
                <w:lang w:val="uk-UA"/>
              </w:rPr>
            </w:pPr>
            <w:r>
              <w:rPr>
                <w:sz w:val="24"/>
                <w:szCs w:val="24"/>
                <w:lang w:val="uk-UA"/>
              </w:rPr>
              <w:t>- витрати на проїзд до робочого органу (2 рази;)</w:t>
            </w:r>
          </w:p>
          <w:p w:rsidR="000C0F70" w:rsidRDefault="000C0F70" w:rsidP="000C0F70">
            <w:pPr>
              <w:jc w:val="both"/>
              <w:rPr>
                <w:sz w:val="24"/>
                <w:szCs w:val="24"/>
                <w:lang w:val="uk-UA"/>
              </w:rPr>
            </w:pPr>
            <w:r>
              <w:rPr>
                <w:b/>
                <w:sz w:val="24"/>
                <w:szCs w:val="24"/>
                <w:lang w:val="uk-UA"/>
              </w:rPr>
              <w:t xml:space="preserve">- </w:t>
            </w:r>
            <w:r w:rsidRPr="00BF0971">
              <w:rPr>
                <w:sz w:val="24"/>
                <w:szCs w:val="24"/>
                <w:lang w:val="uk-UA"/>
              </w:rPr>
              <w:t>по</w:t>
            </w:r>
            <w:r>
              <w:rPr>
                <w:sz w:val="24"/>
                <w:szCs w:val="24"/>
                <w:lang w:val="uk-UA"/>
              </w:rPr>
              <w:t>дача документів до ЦНАП;</w:t>
            </w:r>
          </w:p>
          <w:p w:rsidR="000C0F70" w:rsidRDefault="000C0F70" w:rsidP="000C0F70">
            <w:pPr>
              <w:jc w:val="both"/>
              <w:rPr>
                <w:sz w:val="24"/>
                <w:szCs w:val="24"/>
                <w:lang w:val="uk-UA"/>
              </w:rPr>
            </w:pPr>
            <w:r>
              <w:rPr>
                <w:sz w:val="24"/>
                <w:szCs w:val="24"/>
                <w:lang w:val="uk-UA"/>
              </w:rPr>
              <w:t>- витрати на проїзд до ЦНАП;</w:t>
            </w:r>
          </w:p>
          <w:p w:rsidR="000C0F70" w:rsidRDefault="000C0F70" w:rsidP="000C0F70">
            <w:pPr>
              <w:jc w:val="both"/>
              <w:rPr>
                <w:sz w:val="24"/>
                <w:szCs w:val="24"/>
                <w:lang w:val="uk-UA"/>
              </w:rPr>
            </w:pPr>
            <w:r>
              <w:rPr>
                <w:sz w:val="24"/>
                <w:szCs w:val="24"/>
                <w:lang w:val="uk-UA"/>
              </w:rPr>
              <w:t xml:space="preserve">- викопіювання </w:t>
            </w:r>
            <w:r w:rsidRPr="000C0F70">
              <w:rPr>
                <w:sz w:val="24"/>
                <w:szCs w:val="24"/>
                <w:lang w:val="uk-UA"/>
              </w:rPr>
              <w:t>місця проведення земляних та/або ремонтних робіт</w:t>
            </w:r>
            <w:r>
              <w:rPr>
                <w:sz w:val="24"/>
                <w:szCs w:val="24"/>
                <w:lang w:val="uk-UA"/>
              </w:rPr>
              <w:t>;</w:t>
            </w:r>
          </w:p>
          <w:p w:rsidR="00BF0971" w:rsidRPr="00BF0971" w:rsidRDefault="000C0F70" w:rsidP="000C0F70">
            <w:pPr>
              <w:jc w:val="both"/>
              <w:rPr>
                <w:b/>
                <w:i/>
                <w:sz w:val="16"/>
                <w:szCs w:val="16"/>
                <w:lang w:val="uk-UA"/>
              </w:rPr>
            </w:pPr>
            <w:r>
              <w:rPr>
                <w:sz w:val="24"/>
                <w:szCs w:val="24"/>
                <w:lang w:val="uk-UA"/>
              </w:rPr>
              <w:t>- укладення Договору «Про відновлення елементів благоустрою»</w:t>
            </w:r>
          </w:p>
        </w:tc>
        <w:tc>
          <w:tcPr>
            <w:tcW w:w="4786" w:type="dxa"/>
          </w:tcPr>
          <w:p w:rsidR="008D669E" w:rsidRDefault="008D669E" w:rsidP="008D669E">
            <w:pPr>
              <w:jc w:val="both"/>
              <w:rPr>
                <w:sz w:val="26"/>
                <w:szCs w:val="26"/>
                <w:lang w:val="uk-UA"/>
              </w:rPr>
            </w:pPr>
          </w:p>
          <w:p w:rsidR="008D669E" w:rsidRPr="008D669E" w:rsidRDefault="008D669E" w:rsidP="008D669E">
            <w:pPr>
              <w:jc w:val="center"/>
              <w:rPr>
                <w:sz w:val="26"/>
                <w:szCs w:val="26"/>
                <w:u w:val="single"/>
                <w:lang w:val="uk-UA"/>
              </w:rPr>
            </w:pPr>
            <w:r w:rsidRPr="008D669E">
              <w:rPr>
                <w:sz w:val="26"/>
                <w:szCs w:val="26"/>
                <w:u w:val="single"/>
                <w:lang w:val="uk-UA"/>
              </w:rPr>
              <w:t>2 години, від 1</w:t>
            </w:r>
            <w:r>
              <w:rPr>
                <w:sz w:val="26"/>
                <w:szCs w:val="26"/>
                <w:u w:val="single"/>
                <w:lang w:val="uk-UA"/>
              </w:rPr>
              <w:t>9</w:t>
            </w:r>
            <w:r w:rsidRPr="008D669E">
              <w:rPr>
                <w:sz w:val="26"/>
                <w:szCs w:val="26"/>
                <w:u w:val="single"/>
                <w:lang w:val="uk-UA"/>
              </w:rPr>
              <w:t>-</w:t>
            </w:r>
            <w:r>
              <w:rPr>
                <w:sz w:val="26"/>
                <w:szCs w:val="26"/>
                <w:u w:val="single"/>
                <w:lang w:val="uk-UA"/>
              </w:rPr>
              <w:t>20</w:t>
            </w:r>
            <w:r w:rsidRPr="008D669E">
              <w:rPr>
                <w:sz w:val="26"/>
                <w:szCs w:val="26"/>
                <w:u w:val="single"/>
                <w:lang w:val="uk-UA"/>
              </w:rPr>
              <w:t>грн.</w:t>
            </w:r>
          </w:p>
          <w:p w:rsidR="008D669E" w:rsidRDefault="008D669E" w:rsidP="008D669E">
            <w:pPr>
              <w:jc w:val="both"/>
              <w:rPr>
                <w:sz w:val="26"/>
                <w:szCs w:val="26"/>
                <w:lang w:val="uk-UA"/>
              </w:rPr>
            </w:pPr>
          </w:p>
          <w:p w:rsidR="008D669E" w:rsidRDefault="008D669E" w:rsidP="008D669E">
            <w:pPr>
              <w:jc w:val="both"/>
              <w:rPr>
                <w:sz w:val="26"/>
                <w:szCs w:val="26"/>
                <w:lang w:val="uk-UA"/>
              </w:rPr>
            </w:pPr>
          </w:p>
          <w:p w:rsidR="008D669E" w:rsidRDefault="008D669E" w:rsidP="008D669E">
            <w:pPr>
              <w:jc w:val="both"/>
              <w:rPr>
                <w:sz w:val="26"/>
                <w:szCs w:val="26"/>
                <w:lang w:val="uk-UA"/>
              </w:rPr>
            </w:pPr>
          </w:p>
          <w:p w:rsidR="008D669E" w:rsidRDefault="008D669E" w:rsidP="008D669E">
            <w:pPr>
              <w:pStyle w:val="a5"/>
              <w:numPr>
                <w:ilvl w:val="0"/>
                <w:numId w:val="1"/>
              </w:numPr>
              <w:jc w:val="both"/>
              <w:rPr>
                <w:sz w:val="26"/>
                <w:szCs w:val="26"/>
                <w:lang w:val="uk-UA"/>
              </w:rPr>
            </w:pPr>
            <w:r>
              <w:rPr>
                <w:sz w:val="26"/>
                <w:szCs w:val="26"/>
                <w:lang w:val="uk-UA"/>
              </w:rPr>
              <w:t xml:space="preserve">12 грн. </w:t>
            </w:r>
          </w:p>
          <w:p w:rsidR="008D669E" w:rsidRDefault="008D669E" w:rsidP="008D669E">
            <w:pPr>
              <w:pStyle w:val="a5"/>
              <w:numPr>
                <w:ilvl w:val="0"/>
                <w:numId w:val="1"/>
              </w:numPr>
              <w:jc w:val="both"/>
              <w:rPr>
                <w:sz w:val="26"/>
                <w:szCs w:val="26"/>
                <w:lang w:val="uk-UA"/>
              </w:rPr>
            </w:pPr>
            <w:r>
              <w:rPr>
                <w:sz w:val="26"/>
                <w:szCs w:val="26"/>
                <w:lang w:val="uk-UA"/>
              </w:rPr>
              <w:t>1 година</w:t>
            </w:r>
          </w:p>
          <w:p w:rsidR="008D669E" w:rsidRPr="008D669E" w:rsidRDefault="008D669E" w:rsidP="008D669E">
            <w:pPr>
              <w:ind w:left="360"/>
              <w:jc w:val="both"/>
              <w:rPr>
                <w:sz w:val="26"/>
                <w:szCs w:val="26"/>
                <w:lang w:val="uk-UA"/>
              </w:rPr>
            </w:pPr>
          </w:p>
          <w:p w:rsidR="008D669E" w:rsidRDefault="008D669E" w:rsidP="008D669E">
            <w:pPr>
              <w:pStyle w:val="a5"/>
              <w:numPr>
                <w:ilvl w:val="0"/>
                <w:numId w:val="1"/>
              </w:numPr>
              <w:jc w:val="both"/>
              <w:rPr>
                <w:sz w:val="26"/>
                <w:szCs w:val="26"/>
                <w:lang w:val="uk-UA"/>
              </w:rPr>
            </w:pPr>
            <w:r>
              <w:rPr>
                <w:sz w:val="26"/>
                <w:szCs w:val="26"/>
                <w:lang w:val="uk-UA"/>
              </w:rPr>
              <w:t>6 грн.</w:t>
            </w:r>
          </w:p>
          <w:p w:rsidR="008D669E" w:rsidRPr="008D669E" w:rsidRDefault="008D669E" w:rsidP="008D669E">
            <w:pPr>
              <w:pStyle w:val="a5"/>
              <w:numPr>
                <w:ilvl w:val="0"/>
                <w:numId w:val="1"/>
              </w:numPr>
              <w:jc w:val="both"/>
              <w:rPr>
                <w:b/>
                <w:sz w:val="26"/>
                <w:szCs w:val="26"/>
                <w:lang w:val="uk-UA"/>
              </w:rPr>
            </w:pPr>
            <w:r>
              <w:rPr>
                <w:sz w:val="26"/>
                <w:szCs w:val="26"/>
                <w:lang w:val="uk-UA"/>
              </w:rPr>
              <w:t>1-2 грн.</w:t>
            </w:r>
          </w:p>
          <w:p w:rsidR="008D669E" w:rsidRPr="008D669E" w:rsidRDefault="008D669E" w:rsidP="008D669E">
            <w:pPr>
              <w:pStyle w:val="a5"/>
              <w:rPr>
                <w:sz w:val="26"/>
                <w:szCs w:val="26"/>
                <w:lang w:val="uk-UA"/>
              </w:rPr>
            </w:pPr>
          </w:p>
          <w:p w:rsidR="00BF0971" w:rsidRDefault="008D669E" w:rsidP="008D669E">
            <w:pPr>
              <w:pStyle w:val="a5"/>
              <w:numPr>
                <w:ilvl w:val="0"/>
                <w:numId w:val="1"/>
              </w:numPr>
              <w:jc w:val="both"/>
              <w:rPr>
                <w:b/>
                <w:sz w:val="26"/>
                <w:szCs w:val="26"/>
                <w:lang w:val="uk-UA"/>
              </w:rPr>
            </w:pPr>
            <w:r>
              <w:rPr>
                <w:sz w:val="26"/>
                <w:szCs w:val="26"/>
                <w:lang w:val="uk-UA"/>
              </w:rPr>
              <w:t>1 година</w:t>
            </w:r>
          </w:p>
        </w:tc>
      </w:tr>
      <w:tr w:rsidR="00BF0971" w:rsidTr="00BF0971">
        <w:tc>
          <w:tcPr>
            <w:tcW w:w="4785" w:type="dxa"/>
          </w:tcPr>
          <w:p w:rsidR="00BF0971" w:rsidRPr="00466A7C" w:rsidRDefault="00BF0971" w:rsidP="00BF0971">
            <w:pPr>
              <w:spacing w:before="100" w:beforeAutospacing="1"/>
              <w:rPr>
                <w:sz w:val="24"/>
                <w:szCs w:val="24"/>
                <w:lang w:val="uk-UA"/>
              </w:rPr>
            </w:pPr>
            <w:r w:rsidRPr="00466A7C">
              <w:rPr>
                <w:sz w:val="24"/>
                <w:szCs w:val="24"/>
                <w:lang w:val="uk-UA"/>
              </w:rPr>
              <w:t xml:space="preserve">Альтернатива 3. </w:t>
            </w:r>
          </w:p>
          <w:p w:rsidR="00BF0971" w:rsidRDefault="00BF0971" w:rsidP="00BF0971">
            <w:pPr>
              <w:jc w:val="both"/>
              <w:rPr>
                <w:i/>
                <w:sz w:val="16"/>
                <w:szCs w:val="16"/>
                <w:lang w:val="uk-UA"/>
              </w:rPr>
            </w:pPr>
            <w:r w:rsidRPr="00BF0971">
              <w:rPr>
                <w:i/>
                <w:sz w:val="16"/>
                <w:szCs w:val="16"/>
                <w:lang w:val="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p w:rsidR="000C0F70" w:rsidRDefault="000C0F70" w:rsidP="000C0F70">
            <w:pPr>
              <w:jc w:val="both"/>
              <w:rPr>
                <w:sz w:val="24"/>
                <w:szCs w:val="24"/>
                <w:lang w:val="uk-UA"/>
              </w:rPr>
            </w:pPr>
            <w:r>
              <w:rPr>
                <w:sz w:val="24"/>
                <w:szCs w:val="24"/>
                <w:lang w:val="uk-UA"/>
              </w:rPr>
              <w:t>- витрати на проїзд до робочого органу (2 рази;)</w:t>
            </w:r>
          </w:p>
          <w:p w:rsidR="000C0F70" w:rsidRDefault="000C0F70" w:rsidP="000C0F70">
            <w:pPr>
              <w:jc w:val="both"/>
              <w:rPr>
                <w:sz w:val="24"/>
                <w:szCs w:val="24"/>
                <w:lang w:val="uk-UA"/>
              </w:rPr>
            </w:pPr>
            <w:r>
              <w:rPr>
                <w:b/>
                <w:sz w:val="24"/>
                <w:szCs w:val="24"/>
                <w:lang w:val="uk-UA"/>
              </w:rPr>
              <w:t xml:space="preserve">- </w:t>
            </w:r>
            <w:r w:rsidRPr="00BF0971">
              <w:rPr>
                <w:sz w:val="24"/>
                <w:szCs w:val="24"/>
                <w:lang w:val="uk-UA"/>
              </w:rPr>
              <w:t>по</w:t>
            </w:r>
            <w:r>
              <w:rPr>
                <w:sz w:val="24"/>
                <w:szCs w:val="24"/>
                <w:lang w:val="uk-UA"/>
              </w:rPr>
              <w:t>дача документів до ЦНАП;</w:t>
            </w:r>
          </w:p>
          <w:p w:rsidR="000C0F70" w:rsidRDefault="000C0F70" w:rsidP="000C0F70">
            <w:pPr>
              <w:jc w:val="both"/>
              <w:rPr>
                <w:sz w:val="24"/>
                <w:szCs w:val="24"/>
                <w:lang w:val="uk-UA"/>
              </w:rPr>
            </w:pPr>
            <w:r>
              <w:rPr>
                <w:sz w:val="24"/>
                <w:szCs w:val="24"/>
                <w:lang w:val="uk-UA"/>
              </w:rPr>
              <w:t>- витрати на проїзд до ЦНАП;</w:t>
            </w:r>
          </w:p>
          <w:p w:rsidR="000C0F70" w:rsidRDefault="000C0F70" w:rsidP="000C0F70">
            <w:pPr>
              <w:jc w:val="both"/>
              <w:rPr>
                <w:sz w:val="24"/>
                <w:szCs w:val="24"/>
                <w:lang w:val="uk-UA"/>
              </w:rPr>
            </w:pPr>
            <w:r>
              <w:rPr>
                <w:sz w:val="24"/>
                <w:szCs w:val="24"/>
                <w:lang w:val="uk-UA"/>
              </w:rPr>
              <w:t xml:space="preserve">- викопіювання </w:t>
            </w:r>
            <w:r w:rsidRPr="000C0F70">
              <w:rPr>
                <w:sz w:val="24"/>
                <w:szCs w:val="24"/>
                <w:lang w:val="uk-UA"/>
              </w:rPr>
              <w:t>місця проведення земляних та/або ремонтних робіт</w:t>
            </w:r>
            <w:r>
              <w:rPr>
                <w:sz w:val="24"/>
                <w:szCs w:val="24"/>
                <w:lang w:val="uk-UA"/>
              </w:rPr>
              <w:t>;</w:t>
            </w:r>
          </w:p>
          <w:p w:rsidR="00BF0971" w:rsidRPr="00BF0971" w:rsidRDefault="000C0F70" w:rsidP="000C0F70">
            <w:pPr>
              <w:jc w:val="both"/>
              <w:rPr>
                <w:b/>
                <w:i/>
                <w:sz w:val="16"/>
                <w:szCs w:val="16"/>
                <w:lang w:val="uk-UA"/>
              </w:rPr>
            </w:pPr>
            <w:r>
              <w:rPr>
                <w:sz w:val="24"/>
                <w:szCs w:val="24"/>
                <w:lang w:val="uk-UA"/>
              </w:rPr>
              <w:t>- укладення Договору «Про відновлення елементів благоустрою»</w:t>
            </w:r>
          </w:p>
        </w:tc>
        <w:tc>
          <w:tcPr>
            <w:tcW w:w="4786" w:type="dxa"/>
          </w:tcPr>
          <w:p w:rsidR="008D669E" w:rsidRDefault="008D669E" w:rsidP="008D669E">
            <w:pPr>
              <w:jc w:val="both"/>
              <w:rPr>
                <w:sz w:val="26"/>
                <w:szCs w:val="26"/>
                <w:lang w:val="uk-UA"/>
              </w:rPr>
            </w:pPr>
          </w:p>
          <w:p w:rsidR="008D669E" w:rsidRPr="008D669E" w:rsidRDefault="008D669E" w:rsidP="008D669E">
            <w:pPr>
              <w:jc w:val="center"/>
              <w:rPr>
                <w:sz w:val="26"/>
                <w:szCs w:val="26"/>
                <w:u w:val="single"/>
                <w:lang w:val="uk-UA"/>
              </w:rPr>
            </w:pPr>
            <w:r w:rsidRPr="008D669E">
              <w:rPr>
                <w:sz w:val="26"/>
                <w:szCs w:val="26"/>
                <w:u w:val="single"/>
                <w:lang w:val="uk-UA"/>
              </w:rPr>
              <w:t>2 години, від 1</w:t>
            </w:r>
            <w:r>
              <w:rPr>
                <w:sz w:val="26"/>
                <w:szCs w:val="26"/>
                <w:u w:val="single"/>
                <w:lang w:val="uk-UA"/>
              </w:rPr>
              <w:t>9</w:t>
            </w:r>
            <w:r w:rsidRPr="008D669E">
              <w:rPr>
                <w:sz w:val="26"/>
                <w:szCs w:val="26"/>
                <w:u w:val="single"/>
                <w:lang w:val="uk-UA"/>
              </w:rPr>
              <w:t>-</w:t>
            </w:r>
            <w:r>
              <w:rPr>
                <w:sz w:val="26"/>
                <w:szCs w:val="26"/>
                <w:u w:val="single"/>
                <w:lang w:val="uk-UA"/>
              </w:rPr>
              <w:t>20</w:t>
            </w:r>
            <w:r w:rsidRPr="008D669E">
              <w:rPr>
                <w:sz w:val="26"/>
                <w:szCs w:val="26"/>
                <w:u w:val="single"/>
                <w:lang w:val="uk-UA"/>
              </w:rPr>
              <w:t xml:space="preserve"> грн.</w:t>
            </w:r>
          </w:p>
          <w:p w:rsidR="008D669E" w:rsidRDefault="008D669E" w:rsidP="008D669E">
            <w:pPr>
              <w:jc w:val="both"/>
              <w:rPr>
                <w:sz w:val="26"/>
                <w:szCs w:val="26"/>
                <w:lang w:val="uk-UA"/>
              </w:rPr>
            </w:pPr>
          </w:p>
          <w:p w:rsidR="008D669E" w:rsidRDefault="008D669E" w:rsidP="008D669E">
            <w:pPr>
              <w:jc w:val="both"/>
              <w:rPr>
                <w:sz w:val="26"/>
                <w:szCs w:val="26"/>
                <w:lang w:val="uk-UA"/>
              </w:rPr>
            </w:pPr>
          </w:p>
          <w:p w:rsidR="008D669E" w:rsidRDefault="008D669E" w:rsidP="008D669E">
            <w:pPr>
              <w:pStyle w:val="a5"/>
              <w:numPr>
                <w:ilvl w:val="0"/>
                <w:numId w:val="1"/>
              </w:numPr>
              <w:jc w:val="both"/>
              <w:rPr>
                <w:sz w:val="26"/>
                <w:szCs w:val="26"/>
                <w:lang w:val="uk-UA"/>
              </w:rPr>
            </w:pPr>
            <w:r>
              <w:rPr>
                <w:sz w:val="26"/>
                <w:szCs w:val="26"/>
                <w:lang w:val="uk-UA"/>
              </w:rPr>
              <w:t xml:space="preserve">12 грн. </w:t>
            </w:r>
          </w:p>
          <w:p w:rsidR="008D669E" w:rsidRPr="008D669E" w:rsidRDefault="008D669E" w:rsidP="008D669E">
            <w:pPr>
              <w:ind w:left="360"/>
              <w:jc w:val="both"/>
              <w:rPr>
                <w:sz w:val="26"/>
                <w:szCs w:val="26"/>
                <w:lang w:val="uk-UA"/>
              </w:rPr>
            </w:pPr>
          </w:p>
          <w:p w:rsidR="008D669E" w:rsidRDefault="008D669E" w:rsidP="008D669E">
            <w:pPr>
              <w:pStyle w:val="a5"/>
              <w:numPr>
                <w:ilvl w:val="0"/>
                <w:numId w:val="1"/>
              </w:numPr>
              <w:jc w:val="both"/>
              <w:rPr>
                <w:sz w:val="26"/>
                <w:szCs w:val="26"/>
                <w:lang w:val="uk-UA"/>
              </w:rPr>
            </w:pPr>
            <w:r>
              <w:rPr>
                <w:sz w:val="26"/>
                <w:szCs w:val="26"/>
                <w:lang w:val="uk-UA"/>
              </w:rPr>
              <w:t>1 година</w:t>
            </w:r>
          </w:p>
          <w:p w:rsidR="008D669E" w:rsidRDefault="008D669E" w:rsidP="008D669E">
            <w:pPr>
              <w:pStyle w:val="a5"/>
              <w:numPr>
                <w:ilvl w:val="0"/>
                <w:numId w:val="1"/>
              </w:numPr>
              <w:jc w:val="both"/>
              <w:rPr>
                <w:sz w:val="26"/>
                <w:szCs w:val="26"/>
                <w:lang w:val="uk-UA"/>
              </w:rPr>
            </w:pPr>
            <w:r>
              <w:rPr>
                <w:sz w:val="26"/>
                <w:szCs w:val="26"/>
                <w:lang w:val="uk-UA"/>
              </w:rPr>
              <w:t>6 грн.</w:t>
            </w:r>
          </w:p>
          <w:p w:rsidR="008D669E" w:rsidRDefault="008D669E" w:rsidP="008D669E">
            <w:pPr>
              <w:pStyle w:val="a5"/>
              <w:numPr>
                <w:ilvl w:val="0"/>
                <w:numId w:val="1"/>
              </w:numPr>
              <w:jc w:val="both"/>
              <w:rPr>
                <w:sz w:val="26"/>
                <w:szCs w:val="26"/>
                <w:lang w:val="uk-UA"/>
              </w:rPr>
            </w:pPr>
            <w:r w:rsidRPr="008D669E">
              <w:rPr>
                <w:sz w:val="26"/>
                <w:szCs w:val="26"/>
                <w:lang w:val="uk-UA"/>
              </w:rPr>
              <w:t>1-2 грн.</w:t>
            </w:r>
          </w:p>
          <w:p w:rsidR="008D669E" w:rsidRPr="008D669E" w:rsidRDefault="008D669E" w:rsidP="008D669E">
            <w:pPr>
              <w:pStyle w:val="a5"/>
              <w:rPr>
                <w:sz w:val="26"/>
                <w:szCs w:val="26"/>
                <w:lang w:val="uk-UA"/>
              </w:rPr>
            </w:pPr>
          </w:p>
          <w:p w:rsidR="008D669E" w:rsidRPr="008D669E" w:rsidRDefault="008D669E" w:rsidP="008D669E">
            <w:pPr>
              <w:pStyle w:val="a5"/>
              <w:numPr>
                <w:ilvl w:val="0"/>
                <w:numId w:val="1"/>
              </w:numPr>
              <w:jc w:val="both"/>
              <w:rPr>
                <w:sz w:val="26"/>
                <w:szCs w:val="26"/>
                <w:lang w:val="uk-UA"/>
              </w:rPr>
            </w:pPr>
            <w:r w:rsidRPr="008D669E">
              <w:rPr>
                <w:sz w:val="26"/>
                <w:szCs w:val="26"/>
                <w:lang w:val="uk-UA"/>
              </w:rPr>
              <w:t>1 година</w:t>
            </w:r>
          </w:p>
          <w:p w:rsidR="00BF0971" w:rsidRPr="008D669E" w:rsidRDefault="00BF0971" w:rsidP="008D669E">
            <w:pPr>
              <w:ind w:left="360"/>
              <w:jc w:val="both"/>
              <w:rPr>
                <w:b/>
                <w:sz w:val="26"/>
                <w:szCs w:val="26"/>
                <w:lang w:val="uk-UA"/>
              </w:rPr>
            </w:pPr>
          </w:p>
        </w:tc>
      </w:tr>
    </w:tbl>
    <w:p w:rsidR="00E4409F" w:rsidRDefault="00E4409F" w:rsidP="00E4409F">
      <w:pPr>
        <w:spacing w:after="0" w:line="240" w:lineRule="auto"/>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lastRenderedPageBreak/>
        <w:t>І</w:t>
      </w:r>
      <w:r w:rsidRPr="00466A7C">
        <w:rPr>
          <w:rFonts w:ascii="Times New Roman" w:eastAsia="Times New Roman" w:hAnsi="Times New Roman" w:cs="Times New Roman"/>
          <w:b/>
          <w:sz w:val="26"/>
          <w:szCs w:val="26"/>
          <w:lang w:val="en-US" w:eastAsia="ru-RU"/>
        </w:rPr>
        <w:t>V</w:t>
      </w:r>
      <w:r w:rsidRPr="00466A7C">
        <w:rPr>
          <w:rFonts w:ascii="Times New Roman" w:eastAsia="Times New Roman" w:hAnsi="Times New Roman" w:cs="Times New Roman"/>
          <w:b/>
          <w:sz w:val="26"/>
          <w:szCs w:val="26"/>
          <w:lang w:val="uk-UA" w:eastAsia="ru-RU"/>
        </w:rPr>
        <w:t xml:space="preserve">. </w:t>
      </w:r>
      <w:r>
        <w:rPr>
          <w:rFonts w:ascii="Times New Roman" w:eastAsia="Times New Roman" w:hAnsi="Times New Roman" w:cs="Times New Roman"/>
          <w:b/>
          <w:sz w:val="26"/>
          <w:szCs w:val="26"/>
          <w:lang w:val="uk-UA" w:eastAsia="ru-RU"/>
        </w:rPr>
        <w:t>Вибір найбільш оптимального альтернативного способу досягнення цілей</w:t>
      </w:r>
    </w:p>
    <w:p w:rsidR="00121C1D" w:rsidRDefault="00121C1D" w:rsidP="00121C1D">
      <w:pPr>
        <w:spacing w:after="0" w:line="240" w:lineRule="auto"/>
        <w:ind w:firstLine="708"/>
        <w:jc w:val="both"/>
        <w:rPr>
          <w:rFonts w:ascii="Times New Roman" w:hAnsi="Times New Roman" w:cs="Times New Roman"/>
          <w:sz w:val="26"/>
          <w:szCs w:val="26"/>
          <w:lang w:val="uk-UA"/>
        </w:rPr>
      </w:pPr>
    </w:p>
    <w:p w:rsidR="00121C1D" w:rsidRDefault="00121C1D" w:rsidP="00E4409F">
      <w:pPr>
        <w:spacing w:after="0" w:line="240" w:lineRule="auto"/>
        <w:ind w:firstLine="708"/>
        <w:jc w:val="both"/>
        <w:rPr>
          <w:rFonts w:ascii="Times New Roman" w:eastAsia="Times New Roman" w:hAnsi="Times New Roman" w:cs="Times New Roman"/>
          <w:b/>
          <w:sz w:val="26"/>
          <w:szCs w:val="26"/>
          <w:lang w:val="uk-UA" w:eastAsia="ru-RU"/>
        </w:rPr>
      </w:pPr>
      <w:r w:rsidRPr="00A54515">
        <w:rPr>
          <w:rFonts w:ascii="Times New Roman" w:hAnsi="Times New Roman" w:cs="Times New Roman"/>
          <w:sz w:val="26"/>
          <w:szCs w:val="26"/>
          <w:lang w:val="uk-UA"/>
        </w:rPr>
        <w:t xml:space="preserve">На дію цього регуляторного акта негативно можуть вплинути такі економічні та політичні фактори: економічна криза, політична нестабільність, зміни у чинному законодавстві. </w:t>
      </w:r>
      <w:proofErr w:type="spellStart"/>
      <w:r w:rsidRPr="00A54515">
        <w:rPr>
          <w:rFonts w:ascii="Times New Roman" w:hAnsi="Times New Roman" w:cs="Times New Roman"/>
          <w:sz w:val="26"/>
          <w:szCs w:val="26"/>
        </w:rPr>
        <w:t>Зазначені</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фактори</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впливатимуть</w:t>
      </w:r>
      <w:proofErr w:type="spellEnd"/>
      <w:r w:rsidRPr="00A54515">
        <w:rPr>
          <w:rFonts w:ascii="Times New Roman" w:hAnsi="Times New Roman" w:cs="Times New Roman"/>
          <w:sz w:val="26"/>
          <w:szCs w:val="26"/>
        </w:rPr>
        <w:t xml:space="preserve"> на стан </w:t>
      </w:r>
      <w:proofErr w:type="spellStart"/>
      <w:r w:rsidRPr="00A54515">
        <w:rPr>
          <w:rFonts w:ascii="Times New Roman" w:hAnsi="Times New Roman" w:cs="Times New Roman"/>
          <w:sz w:val="26"/>
          <w:szCs w:val="26"/>
        </w:rPr>
        <w:t>утримання</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об’єктів</w:t>
      </w:r>
      <w:proofErr w:type="spellEnd"/>
      <w:r w:rsidRPr="00A54515">
        <w:rPr>
          <w:rFonts w:ascii="Times New Roman" w:hAnsi="Times New Roman" w:cs="Times New Roman"/>
          <w:sz w:val="26"/>
          <w:szCs w:val="26"/>
        </w:rPr>
        <w:t xml:space="preserve"> благоустрою, </w:t>
      </w:r>
      <w:proofErr w:type="spellStart"/>
      <w:r w:rsidRPr="00A54515">
        <w:rPr>
          <w:rFonts w:ascii="Times New Roman" w:hAnsi="Times New Roman" w:cs="Times New Roman"/>
          <w:sz w:val="26"/>
          <w:szCs w:val="26"/>
        </w:rPr>
        <w:t>ефективність</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діяльності</w:t>
      </w:r>
      <w:proofErr w:type="spellEnd"/>
      <w:r w:rsidRPr="00A54515">
        <w:rPr>
          <w:rFonts w:ascii="Times New Roman" w:hAnsi="Times New Roman" w:cs="Times New Roman"/>
          <w:sz w:val="26"/>
          <w:szCs w:val="26"/>
        </w:rPr>
        <w:t xml:space="preserve"> </w:t>
      </w:r>
      <w:proofErr w:type="spellStart"/>
      <w:proofErr w:type="gramStart"/>
      <w:r w:rsidRPr="00A54515">
        <w:rPr>
          <w:rFonts w:ascii="Times New Roman" w:hAnsi="Times New Roman" w:cs="Times New Roman"/>
          <w:sz w:val="26"/>
          <w:szCs w:val="26"/>
        </w:rPr>
        <w:t>п</w:t>
      </w:r>
      <w:proofErr w:type="gramEnd"/>
      <w:r w:rsidRPr="00A54515">
        <w:rPr>
          <w:rFonts w:ascii="Times New Roman" w:hAnsi="Times New Roman" w:cs="Times New Roman"/>
          <w:sz w:val="26"/>
          <w:szCs w:val="26"/>
        </w:rPr>
        <w:t>ідприємств</w:t>
      </w:r>
      <w:proofErr w:type="spellEnd"/>
      <w:r w:rsidRPr="00A54515">
        <w:rPr>
          <w:rFonts w:ascii="Times New Roman" w:hAnsi="Times New Roman" w:cs="Times New Roman"/>
          <w:sz w:val="26"/>
          <w:szCs w:val="26"/>
        </w:rPr>
        <w:t xml:space="preserve"> у </w:t>
      </w:r>
      <w:proofErr w:type="spellStart"/>
      <w:r w:rsidRPr="00A54515">
        <w:rPr>
          <w:rFonts w:ascii="Times New Roman" w:hAnsi="Times New Roman" w:cs="Times New Roman"/>
          <w:sz w:val="26"/>
          <w:szCs w:val="26"/>
        </w:rPr>
        <w:t>цій</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сфері</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Можливість</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виконання</w:t>
      </w:r>
      <w:proofErr w:type="spellEnd"/>
      <w:r w:rsidRPr="00A54515">
        <w:rPr>
          <w:rFonts w:ascii="Times New Roman" w:hAnsi="Times New Roman" w:cs="Times New Roman"/>
          <w:sz w:val="26"/>
          <w:szCs w:val="26"/>
        </w:rPr>
        <w:t xml:space="preserve"> акта з боку </w:t>
      </w:r>
      <w:proofErr w:type="spellStart"/>
      <w:r w:rsidRPr="00A54515">
        <w:rPr>
          <w:rFonts w:ascii="Times New Roman" w:hAnsi="Times New Roman" w:cs="Times New Roman"/>
          <w:sz w:val="26"/>
          <w:szCs w:val="26"/>
        </w:rPr>
        <w:t>органів</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місцевого</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самоврядування</w:t>
      </w:r>
      <w:proofErr w:type="spellEnd"/>
      <w:r w:rsidRPr="00A54515">
        <w:rPr>
          <w:rFonts w:ascii="Times New Roman" w:hAnsi="Times New Roman" w:cs="Times New Roman"/>
          <w:sz w:val="26"/>
          <w:szCs w:val="26"/>
        </w:rPr>
        <w:t xml:space="preserve">, а </w:t>
      </w:r>
      <w:proofErr w:type="spellStart"/>
      <w:r w:rsidRPr="00A54515">
        <w:rPr>
          <w:rFonts w:ascii="Times New Roman" w:hAnsi="Times New Roman" w:cs="Times New Roman"/>
          <w:sz w:val="26"/>
          <w:szCs w:val="26"/>
        </w:rPr>
        <w:t>також</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фізичних</w:t>
      </w:r>
      <w:proofErr w:type="spellEnd"/>
      <w:r w:rsidRPr="00A54515">
        <w:rPr>
          <w:rFonts w:ascii="Times New Roman" w:hAnsi="Times New Roman" w:cs="Times New Roman"/>
          <w:sz w:val="26"/>
          <w:szCs w:val="26"/>
        </w:rPr>
        <w:t xml:space="preserve"> та </w:t>
      </w:r>
      <w:proofErr w:type="spellStart"/>
      <w:r w:rsidRPr="00A54515">
        <w:rPr>
          <w:rFonts w:ascii="Times New Roman" w:hAnsi="Times New Roman" w:cs="Times New Roman"/>
          <w:sz w:val="26"/>
          <w:szCs w:val="26"/>
        </w:rPr>
        <w:t>юридичних</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осіб</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оцінюється</w:t>
      </w:r>
      <w:proofErr w:type="spellEnd"/>
      <w:r w:rsidRPr="00A54515">
        <w:rPr>
          <w:rFonts w:ascii="Times New Roman" w:hAnsi="Times New Roman" w:cs="Times New Roman"/>
          <w:sz w:val="26"/>
          <w:szCs w:val="26"/>
        </w:rPr>
        <w:t xml:space="preserve"> як </w:t>
      </w:r>
      <w:proofErr w:type="spellStart"/>
      <w:r w:rsidRPr="00A54515">
        <w:rPr>
          <w:rFonts w:ascii="Times New Roman" w:hAnsi="Times New Roman" w:cs="Times New Roman"/>
          <w:sz w:val="26"/>
          <w:szCs w:val="26"/>
        </w:rPr>
        <w:t>висока</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Механізм</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повної</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або</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часткової</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компенсації</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можливої</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шкоди</w:t>
      </w:r>
      <w:proofErr w:type="spellEnd"/>
      <w:r w:rsidRPr="00A54515">
        <w:rPr>
          <w:rFonts w:ascii="Times New Roman" w:hAnsi="Times New Roman" w:cs="Times New Roman"/>
          <w:sz w:val="26"/>
          <w:szCs w:val="26"/>
        </w:rPr>
        <w:t xml:space="preserve"> у </w:t>
      </w:r>
      <w:proofErr w:type="spellStart"/>
      <w:r w:rsidRPr="00A54515">
        <w:rPr>
          <w:rFonts w:ascii="Times New Roman" w:hAnsi="Times New Roman" w:cs="Times New Roman"/>
          <w:sz w:val="26"/>
          <w:szCs w:val="26"/>
        </w:rPr>
        <w:t>разі</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настання</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очікуваних</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наслідків</w:t>
      </w:r>
      <w:proofErr w:type="spellEnd"/>
      <w:r w:rsidRPr="00A54515">
        <w:rPr>
          <w:rFonts w:ascii="Times New Roman" w:hAnsi="Times New Roman" w:cs="Times New Roman"/>
          <w:sz w:val="26"/>
          <w:szCs w:val="26"/>
        </w:rPr>
        <w:t xml:space="preserve"> дії акта не </w:t>
      </w:r>
      <w:proofErr w:type="spellStart"/>
      <w:r w:rsidRPr="00A54515">
        <w:rPr>
          <w:rFonts w:ascii="Times New Roman" w:hAnsi="Times New Roman" w:cs="Times New Roman"/>
          <w:sz w:val="26"/>
          <w:szCs w:val="26"/>
        </w:rPr>
        <w:t>розроблявся</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оскільки</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настання</w:t>
      </w:r>
      <w:proofErr w:type="spellEnd"/>
      <w:r w:rsidRPr="00A54515">
        <w:rPr>
          <w:rFonts w:ascii="Times New Roman" w:hAnsi="Times New Roman" w:cs="Times New Roman"/>
          <w:sz w:val="26"/>
          <w:szCs w:val="26"/>
        </w:rPr>
        <w:t xml:space="preserve"> будь-</w:t>
      </w:r>
      <w:proofErr w:type="spellStart"/>
      <w:r w:rsidRPr="00A54515">
        <w:rPr>
          <w:rFonts w:ascii="Times New Roman" w:hAnsi="Times New Roman" w:cs="Times New Roman"/>
          <w:sz w:val="26"/>
          <w:szCs w:val="26"/>
        </w:rPr>
        <w:t>яких</w:t>
      </w:r>
      <w:proofErr w:type="spellEnd"/>
      <w:r w:rsidRPr="00A54515">
        <w:rPr>
          <w:rFonts w:ascii="Times New Roman" w:hAnsi="Times New Roman" w:cs="Times New Roman"/>
          <w:sz w:val="26"/>
          <w:szCs w:val="26"/>
        </w:rPr>
        <w:t xml:space="preserve"> 3 </w:t>
      </w:r>
      <w:proofErr w:type="spellStart"/>
      <w:r w:rsidRPr="00A54515">
        <w:rPr>
          <w:rFonts w:ascii="Times New Roman" w:hAnsi="Times New Roman" w:cs="Times New Roman"/>
          <w:sz w:val="26"/>
          <w:szCs w:val="26"/>
        </w:rPr>
        <w:t>негативних</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наслідків</w:t>
      </w:r>
      <w:proofErr w:type="spellEnd"/>
      <w:r w:rsidRPr="00A54515">
        <w:rPr>
          <w:rFonts w:ascii="Times New Roman" w:hAnsi="Times New Roman" w:cs="Times New Roman"/>
          <w:sz w:val="26"/>
          <w:szCs w:val="26"/>
        </w:rPr>
        <w:t xml:space="preserve">, за результатами </w:t>
      </w:r>
      <w:proofErr w:type="spellStart"/>
      <w:r w:rsidRPr="00A54515">
        <w:rPr>
          <w:rFonts w:ascii="Times New Roman" w:hAnsi="Times New Roman" w:cs="Times New Roman"/>
          <w:sz w:val="26"/>
          <w:szCs w:val="26"/>
        </w:rPr>
        <w:t>прийняття</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запропонованого</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механізму</w:t>
      </w:r>
      <w:proofErr w:type="spellEnd"/>
      <w:r w:rsidRPr="00A54515">
        <w:rPr>
          <w:rFonts w:ascii="Times New Roman" w:hAnsi="Times New Roman" w:cs="Times New Roman"/>
          <w:sz w:val="26"/>
          <w:szCs w:val="26"/>
        </w:rPr>
        <w:t xml:space="preserve">, не </w:t>
      </w:r>
      <w:proofErr w:type="spellStart"/>
      <w:proofErr w:type="gramStart"/>
      <w:r w:rsidRPr="00A54515">
        <w:rPr>
          <w:rFonts w:ascii="Times New Roman" w:hAnsi="Times New Roman" w:cs="Times New Roman"/>
          <w:sz w:val="26"/>
          <w:szCs w:val="26"/>
        </w:rPr>
        <w:t>очіку</w:t>
      </w:r>
      <w:proofErr w:type="gramEnd"/>
      <w:r w:rsidRPr="00A54515">
        <w:rPr>
          <w:rFonts w:ascii="Times New Roman" w:hAnsi="Times New Roman" w:cs="Times New Roman"/>
          <w:sz w:val="26"/>
          <w:szCs w:val="26"/>
        </w:rPr>
        <w:t>ється</w:t>
      </w:r>
      <w:proofErr w:type="spellEnd"/>
      <w:r w:rsidRPr="00A54515">
        <w:rPr>
          <w:rFonts w:ascii="Times New Roman" w:hAnsi="Times New Roman" w:cs="Times New Roman"/>
          <w:sz w:val="26"/>
          <w:szCs w:val="26"/>
        </w:rPr>
        <w:t xml:space="preserve">. </w:t>
      </w:r>
      <w:r w:rsidRPr="00A54515">
        <w:rPr>
          <w:rFonts w:ascii="Times New Roman" w:hAnsi="Times New Roman" w:cs="Times New Roman"/>
          <w:sz w:val="26"/>
          <w:szCs w:val="26"/>
          <w:lang w:val="uk-UA"/>
        </w:rPr>
        <w:t>К</w:t>
      </w:r>
      <w:proofErr w:type="spellStart"/>
      <w:r w:rsidRPr="00A54515">
        <w:rPr>
          <w:rFonts w:ascii="Times New Roman" w:hAnsi="Times New Roman" w:cs="Times New Roman"/>
          <w:sz w:val="26"/>
          <w:szCs w:val="26"/>
        </w:rPr>
        <w:t>онтроль</w:t>
      </w:r>
      <w:proofErr w:type="spellEnd"/>
      <w:r w:rsidRPr="00A54515">
        <w:rPr>
          <w:rFonts w:ascii="Times New Roman" w:hAnsi="Times New Roman" w:cs="Times New Roman"/>
          <w:sz w:val="26"/>
          <w:szCs w:val="26"/>
        </w:rPr>
        <w:t xml:space="preserve"> та </w:t>
      </w:r>
      <w:proofErr w:type="spellStart"/>
      <w:r w:rsidRPr="00A54515">
        <w:rPr>
          <w:rFonts w:ascii="Times New Roman" w:hAnsi="Times New Roman" w:cs="Times New Roman"/>
          <w:sz w:val="26"/>
          <w:szCs w:val="26"/>
        </w:rPr>
        <w:t>нагляд</w:t>
      </w:r>
      <w:proofErr w:type="spellEnd"/>
      <w:r w:rsidRPr="00A54515">
        <w:rPr>
          <w:rFonts w:ascii="Times New Roman" w:hAnsi="Times New Roman" w:cs="Times New Roman"/>
          <w:sz w:val="26"/>
          <w:szCs w:val="26"/>
        </w:rPr>
        <w:t xml:space="preserve"> за </w:t>
      </w:r>
      <w:proofErr w:type="spellStart"/>
      <w:r w:rsidRPr="00A54515">
        <w:rPr>
          <w:rFonts w:ascii="Times New Roman" w:hAnsi="Times New Roman" w:cs="Times New Roman"/>
          <w:sz w:val="26"/>
          <w:szCs w:val="26"/>
        </w:rPr>
        <w:t>додержанням</w:t>
      </w:r>
      <w:proofErr w:type="spellEnd"/>
      <w:r w:rsidRPr="00A54515">
        <w:rPr>
          <w:rFonts w:ascii="Times New Roman" w:hAnsi="Times New Roman" w:cs="Times New Roman"/>
          <w:sz w:val="26"/>
          <w:szCs w:val="26"/>
        </w:rPr>
        <w:t xml:space="preserve"> </w:t>
      </w:r>
      <w:proofErr w:type="spellStart"/>
      <w:r w:rsidRPr="00A54515">
        <w:rPr>
          <w:rFonts w:ascii="Times New Roman" w:hAnsi="Times New Roman" w:cs="Times New Roman"/>
          <w:sz w:val="26"/>
          <w:szCs w:val="26"/>
        </w:rPr>
        <w:t>вимог</w:t>
      </w:r>
      <w:proofErr w:type="spellEnd"/>
      <w:r w:rsidRPr="00A54515">
        <w:rPr>
          <w:rFonts w:ascii="Times New Roman" w:hAnsi="Times New Roman" w:cs="Times New Roman"/>
          <w:sz w:val="26"/>
          <w:szCs w:val="26"/>
        </w:rPr>
        <w:t xml:space="preserve"> регуляторного акта буде </w:t>
      </w:r>
      <w:proofErr w:type="spellStart"/>
      <w:r w:rsidRPr="00A54515">
        <w:rPr>
          <w:rFonts w:ascii="Times New Roman" w:hAnsi="Times New Roman" w:cs="Times New Roman"/>
          <w:sz w:val="26"/>
          <w:szCs w:val="26"/>
        </w:rPr>
        <w:t>здійснюватися</w:t>
      </w:r>
      <w:proofErr w:type="spellEnd"/>
      <w:r w:rsidRPr="00A54515">
        <w:rPr>
          <w:rFonts w:ascii="Times New Roman" w:hAnsi="Times New Roman" w:cs="Times New Roman"/>
          <w:sz w:val="26"/>
          <w:szCs w:val="26"/>
        </w:rPr>
        <w:t xml:space="preserve"> </w:t>
      </w:r>
      <w:r w:rsidRPr="00A54515">
        <w:rPr>
          <w:rFonts w:ascii="Times New Roman" w:hAnsi="Times New Roman" w:cs="Times New Roman"/>
          <w:sz w:val="26"/>
          <w:szCs w:val="26"/>
          <w:lang w:val="uk-UA"/>
        </w:rPr>
        <w:t>Сумською міською радою</w:t>
      </w:r>
      <w:r w:rsidRPr="00A54515">
        <w:rPr>
          <w:rFonts w:ascii="Times New Roman" w:hAnsi="Times New Roman" w:cs="Times New Roman"/>
          <w:sz w:val="26"/>
          <w:szCs w:val="26"/>
        </w:rPr>
        <w:t>.</w:t>
      </w:r>
    </w:p>
    <w:p w:rsidR="00E4409F" w:rsidRPr="00E4409F" w:rsidRDefault="00E4409F" w:rsidP="00E4409F">
      <w:pPr>
        <w:spacing w:after="0" w:line="240" w:lineRule="auto"/>
        <w:ind w:firstLine="708"/>
        <w:jc w:val="both"/>
        <w:rPr>
          <w:rFonts w:ascii="Times New Roman" w:eastAsia="Times New Roman" w:hAnsi="Times New Roman" w:cs="Times New Roman"/>
          <w:b/>
          <w:sz w:val="26"/>
          <w:szCs w:val="26"/>
          <w:lang w:val="uk-UA" w:eastAsia="ru-RU"/>
        </w:rPr>
      </w:pPr>
    </w:p>
    <w:tbl>
      <w:tblPr>
        <w:tblStyle w:val="a3"/>
        <w:tblW w:w="0" w:type="auto"/>
        <w:tblInd w:w="0" w:type="dxa"/>
        <w:tblLook w:val="04A0" w:firstRow="1" w:lastRow="0" w:firstColumn="1" w:lastColumn="0" w:noHBand="0" w:noVBand="1"/>
      </w:tblPr>
      <w:tblGrid>
        <w:gridCol w:w="3190"/>
        <w:gridCol w:w="3190"/>
        <w:gridCol w:w="3191"/>
      </w:tblGrid>
      <w:tr w:rsidR="00E4409F" w:rsidTr="00E4409F">
        <w:tc>
          <w:tcPr>
            <w:tcW w:w="3190" w:type="dxa"/>
          </w:tcPr>
          <w:p w:rsidR="00E4409F" w:rsidRDefault="00E4409F" w:rsidP="00027574">
            <w:pPr>
              <w:jc w:val="center"/>
              <w:rPr>
                <w:sz w:val="26"/>
                <w:szCs w:val="26"/>
                <w:lang w:val="uk-UA"/>
              </w:rPr>
            </w:pPr>
            <w:r w:rsidRPr="00E4409F">
              <w:rPr>
                <w:sz w:val="26"/>
                <w:szCs w:val="26"/>
                <w:lang w:val="uk-UA"/>
              </w:rPr>
              <w:t>Рейтинг результативності (досягнення цілей під час вирішення проблеми)</w:t>
            </w:r>
          </w:p>
        </w:tc>
        <w:tc>
          <w:tcPr>
            <w:tcW w:w="3190" w:type="dxa"/>
          </w:tcPr>
          <w:p w:rsidR="00E4409F" w:rsidRDefault="00E4409F" w:rsidP="00027574">
            <w:pPr>
              <w:jc w:val="center"/>
              <w:rPr>
                <w:sz w:val="26"/>
                <w:szCs w:val="26"/>
                <w:lang w:val="uk-UA"/>
              </w:rPr>
            </w:pPr>
            <w:r w:rsidRPr="00E4409F">
              <w:rPr>
                <w:sz w:val="26"/>
                <w:szCs w:val="26"/>
                <w:lang w:val="uk-UA"/>
              </w:rPr>
              <w:t>Бал результативності (за чотирибальною системою оцінки)</w:t>
            </w:r>
          </w:p>
        </w:tc>
        <w:tc>
          <w:tcPr>
            <w:tcW w:w="3191" w:type="dxa"/>
          </w:tcPr>
          <w:p w:rsidR="00E4409F" w:rsidRDefault="00E4409F" w:rsidP="00027574">
            <w:pPr>
              <w:ind w:hanging="1"/>
              <w:jc w:val="center"/>
              <w:rPr>
                <w:sz w:val="26"/>
                <w:szCs w:val="26"/>
                <w:lang w:val="uk-UA"/>
              </w:rPr>
            </w:pPr>
            <w:r w:rsidRPr="00E4409F">
              <w:rPr>
                <w:sz w:val="26"/>
                <w:szCs w:val="26"/>
                <w:lang w:val="uk-UA"/>
              </w:rPr>
              <w:t xml:space="preserve">Коментарі щодо присвоєння відповідного </w:t>
            </w:r>
            <w:proofErr w:type="spellStart"/>
            <w:r w:rsidRPr="00E4409F">
              <w:rPr>
                <w:sz w:val="26"/>
                <w:szCs w:val="26"/>
                <w:lang w:val="uk-UA"/>
              </w:rPr>
              <w:t>бала</w:t>
            </w:r>
            <w:proofErr w:type="spellEnd"/>
          </w:p>
        </w:tc>
      </w:tr>
      <w:tr w:rsidR="00E4409F" w:rsidTr="00E4409F">
        <w:tc>
          <w:tcPr>
            <w:tcW w:w="3190" w:type="dxa"/>
          </w:tcPr>
          <w:p w:rsidR="00E4409F" w:rsidRDefault="00E4409F" w:rsidP="00E4409F">
            <w:pPr>
              <w:ind w:firstLine="708"/>
              <w:jc w:val="both"/>
              <w:rPr>
                <w:sz w:val="26"/>
                <w:szCs w:val="26"/>
                <w:lang w:val="uk-UA"/>
              </w:rPr>
            </w:pPr>
            <w:r w:rsidRPr="00E4409F">
              <w:rPr>
                <w:sz w:val="26"/>
                <w:szCs w:val="26"/>
                <w:lang w:val="uk-UA"/>
              </w:rPr>
              <w:t>Альтернатива 1</w:t>
            </w:r>
          </w:p>
        </w:tc>
        <w:tc>
          <w:tcPr>
            <w:tcW w:w="3190" w:type="dxa"/>
          </w:tcPr>
          <w:p w:rsidR="00E4409F" w:rsidRDefault="00027574" w:rsidP="005212BB">
            <w:pPr>
              <w:jc w:val="center"/>
              <w:rPr>
                <w:sz w:val="26"/>
                <w:szCs w:val="26"/>
                <w:lang w:val="uk-UA"/>
              </w:rPr>
            </w:pPr>
            <w:r>
              <w:rPr>
                <w:sz w:val="26"/>
                <w:szCs w:val="26"/>
                <w:lang w:val="uk-UA"/>
              </w:rPr>
              <w:t>2</w:t>
            </w:r>
          </w:p>
        </w:tc>
        <w:tc>
          <w:tcPr>
            <w:tcW w:w="3191" w:type="dxa"/>
          </w:tcPr>
          <w:p w:rsidR="00E4409F" w:rsidRDefault="00027574" w:rsidP="00027574">
            <w:pPr>
              <w:jc w:val="both"/>
              <w:rPr>
                <w:sz w:val="26"/>
                <w:szCs w:val="26"/>
                <w:lang w:val="uk-UA"/>
              </w:rPr>
            </w:pPr>
            <w:r>
              <w:rPr>
                <w:sz w:val="26"/>
                <w:szCs w:val="26"/>
                <w:lang w:val="uk-UA"/>
              </w:rPr>
              <w:t>Н</w:t>
            </w:r>
            <w:proofErr w:type="spellStart"/>
            <w:r w:rsidRPr="00A44B1D">
              <w:rPr>
                <w:sz w:val="26"/>
                <w:szCs w:val="26"/>
              </w:rPr>
              <w:t>еврегульованість</w:t>
            </w:r>
            <w:proofErr w:type="spellEnd"/>
            <w:r w:rsidRPr="00A44B1D">
              <w:rPr>
                <w:sz w:val="26"/>
                <w:szCs w:val="26"/>
              </w:rPr>
              <w:t xml:space="preserve"> </w:t>
            </w:r>
            <w:proofErr w:type="spellStart"/>
            <w:r w:rsidRPr="00A44B1D">
              <w:rPr>
                <w:sz w:val="26"/>
                <w:szCs w:val="26"/>
              </w:rPr>
              <w:t>питання</w:t>
            </w:r>
            <w:proofErr w:type="spellEnd"/>
            <w:r w:rsidRPr="00A44B1D">
              <w:rPr>
                <w:sz w:val="26"/>
                <w:szCs w:val="26"/>
              </w:rPr>
              <w:t xml:space="preserve"> </w:t>
            </w:r>
            <w:proofErr w:type="spellStart"/>
            <w:r w:rsidRPr="00A44B1D">
              <w:rPr>
                <w:sz w:val="26"/>
                <w:szCs w:val="26"/>
              </w:rPr>
              <w:t>оформлення</w:t>
            </w:r>
            <w:proofErr w:type="spellEnd"/>
            <w:r w:rsidRPr="00A44B1D">
              <w:rPr>
                <w:sz w:val="26"/>
                <w:szCs w:val="26"/>
              </w:rPr>
              <w:t xml:space="preserve"> </w:t>
            </w:r>
            <w:proofErr w:type="spellStart"/>
            <w:r w:rsidRPr="00A44B1D">
              <w:rPr>
                <w:sz w:val="26"/>
                <w:szCs w:val="26"/>
              </w:rPr>
              <w:t>документів</w:t>
            </w:r>
            <w:proofErr w:type="spellEnd"/>
            <w:r w:rsidRPr="00A44B1D">
              <w:rPr>
                <w:sz w:val="26"/>
                <w:szCs w:val="26"/>
              </w:rPr>
              <w:t xml:space="preserve"> </w:t>
            </w:r>
            <w:proofErr w:type="spellStart"/>
            <w:r w:rsidRPr="00A44B1D">
              <w:rPr>
                <w:sz w:val="26"/>
                <w:szCs w:val="26"/>
              </w:rPr>
              <w:t>дозвільного</w:t>
            </w:r>
            <w:proofErr w:type="spellEnd"/>
            <w:r w:rsidRPr="00A44B1D">
              <w:rPr>
                <w:sz w:val="26"/>
                <w:szCs w:val="26"/>
              </w:rPr>
              <w:t xml:space="preserve"> характеру</w:t>
            </w:r>
          </w:p>
        </w:tc>
      </w:tr>
      <w:tr w:rsidR="00E4409F" w:rsidTr="00E4409F">
        <w:tc>
          <w:tcPr>
            <w:tcW w:w="3190" w:type="dxa"/>
          </w:tcPr>
          <w:p w:rsidR="00E4409F" w:rsidRDefault="00E4409F" w:rsidP="00E4409F">
            <w:pPr>
              <w:ind w:firstLine="708"/>
              <w:jc w:val="both"/>
              <w:rPr>
                <w:sz w:val="26"/>
                <w:szCs w:val="26"/>
                <w:lang w:val="uk-UA"/>
              </w:rPr>
            </w:pPr>
            <w:r w:rsidRPr="00E4409F">
              <w:rPr>
                <w:sz w:val="26"/>
                <w:szCs w:val="26"/>
                <w:lang w:val="uk-UA"/>
              </w:rPr>
              <w:t>Альтернатива 2</w:t>
            </w:r>
          </w:p>
        </w:tc>
        <w:tc>
          <w:tcPr>
            <w:tcW w:w="3190" w:type="dxa"/>
          </w:tcPr>
          <w:p w:rsidR="00E4409F" w:rsidRDefault="00027574" w:rsidP="005212BB">
            <w:pPr>
              <w:jc w:val="center"/>
              <w:rPr>
                <w:sz w:val="26"/>
                <w:szCs w:val="26"/>
                <w:lang w:val="uk-UA"/>
              </w:rPr>
            </w:pPr>
            <w:r>
              <w:rPr>
                <w:sz w:val="26"/>
                <w:szCs w:val="26"/>
                <w:lang w:val="uk-UA"/>
              </w:rPr>
              <w:t>1</w:t>
            </w:r>
          </w:p>
        </w:tc>
        <w:tc>
          <w:tcPr>
            <w:tcW w:w="3191" w:type="dxa"/>
          </w:tcPr>
          <w:p w:rsidR="00E4409F" w:rsidRDefault="00027574" w:rsidP="00E4409F">
            <w:pPr>
              <w:jc w:val="both"/>
              <w:rPr>
                <w:sz w:val="26"/>
                <w:szCs w:val="26"/>
                <w:lang w:val="uk-UA"/>
              </w:rPr>
            </w:pPr>
            <w:r>
              <w:rPr>
                <w:sz w:val="26"/>
                <w:szCs w:val="26"/>
                <w:lang w:val="uk-UA"/>
              </w:rPr>
              <w:t>П</w:t>
            </w:r>
            <w:proofErr w:type="spellStart"/>
            <w:r w:rsidRPr="00A44B1D">
              <w:rPr>
                <w:sz w:val="26"/>
                <w:szCs w:val="26"/>
              </w:rPr>
              <w:t>отребуватиме</w:t>
            </w:r>
            <w:proofErr w:type="spellEnd"/>
            <w:r w:rsidRPr="00A44B1D">
              <w:rPr>
                <w:sz w:val="26"/>
                <w:szCs w:val="26"/>
              </w:rPr>
              <w:t xml:space="preserve"> </w:t>
            </w:r>
            <w:proofErr w:type="spellStart"/>
            <w:r w:rsidRPr="00A44B1D">
              <w:rPr>
                <w:sz w:val="26"/>
                <w:szCs w:val="26"/>
              </w:rPr>
              <w:t>необґрунтовано</w:t>
            </w:r>
            <w:proofErr w:type="spellEnd"/>
            <w:r w:rsidRPr="00A44B1D">
              <w:rPr>
                <w:sz w:val="26"/>
                <w:szCs w:val="26"/>
              </w:rPr>
              <w:t xml:space="preserve"> </w:t>
            </w:r>
            <w:proofErr w:type="spellStart"/>
            <w:r w:rsidRPr="00A44B1D">
              <w:rPr>
                <w:sz w:val="26"/>
                <w:szCs w:val="26"/>
              </w:rPr>
              <w:t>підвищених</w:t>
            </w:r>
            <w:proofErr w:type="spellEnd"/>
            <w:r w:rsidRPr="00A44B1D">
              <w:rPr>
                <w:sz w:val="26"/>
                <w:szCs w:val="26"/>
              </w:rPr>
              <w:t xml:space="preserve"> </w:t>
            </w:r>
            <w:proofErr w:type="spellStart"/>
            <w:r w:rsidRPr="00A44B1D">
              <w:rPr>
                <w:sz w:val="26"/>
                <w:szCs w:val="26"/>
              </w:rPr>
              <w:t>часових</w:t>
            </w:r>
            <w:proofErr w:type="spellEnd"/>
            <w:r w:rsidRPr="00A44B1D">
              <w:rPr>
                <w:sz w:val="26"/>
                <w:szCs w:val="26"/>
              </w:rPr>
              <w:t xml:space="preserve"> та </w:t>
            </w:r>
            <w:proofErr w:type="spellStart"/>
            <w:r w:rsidRPr="00A44B1D">
              <w:rPr>
                <w:sz w:val="26"/>
                <w:szCs w:val="26"/>
              </w:rPr>
              <w:t>трудових</w:t>
            </w:r>
            <w:proofErr w:type="spellEnd"/>
            <w:r w:rsidRPr="00A44B1D">
              <w:rPr>
                <w:sz w:val="26"/>
                <w:szCs w:val="26"/>
              </w:rPr>
              <w:t xml:space="preserve"> </w:t>
            </w:r>
            <w:proofErr w:type="spellStart"/>
            <w:r w:rsidRPr="00A44B1D">
              <w:rPr>
                <w:sz w:val="26"/>
                <w:szCs w:val="26"/>
              </w:rPr>
              <w:t>витрат</w:t>
            </w:r>
            <w:proofErr w:type="spellEnd"/>
            <w:r w:rsidRPr="00A44B1D">
              <w:rPr>
                <w:sz w:val="26"/>
                <w:szCs w:val="26"/>
              </w:rPr>
              <w:t xml:space="preserve"> з боку орган</w:t>
            </w:r>
            <w:r>
              <w:rPr>
                <w:sz w:val="26"/>
                <w:szCs w:val="26"/>
                <w:lang w:val="uk-UA"/>
              </w:rPr>
              <w:t>у місцевого самоврядування</w:t>
            </w:r>
          </w:p>
        </w:tc>
      </w:tr>
      <w:tr w:rsidR="00E4409F" w:rsidTr="00E4409F">
        <w:tc>
          <w:tcPr>
            <w:tcW w:w="3190" w:type="dxa"/>
          </w:tcPr>
          <w:p w:rsidR="00E4409F" w:rsidRDefault="00E4409F" w:rsidP="00E4409F">
            <w:pPr>
              <w:ind w:firstLine="708"/>
              <w:jc w:val="both"/>
              <w:rPr>
                <w:sz w:val="26"/>
                <w:szCs w:val="26"/>
                <w:lang w:val="uk-UA"/>
              </w:rPr>
            </w:pPr>
            <w:r w:rsidRPr="00E4409F">
              <w:rPr>
                <w:sz w:val="26"/>
                <w:szCs w:val="26"/>
                <w:lang w:val="uk-UA"/>
              </w:rPr>
              <w:t>Альтернатива 3</w:t>
            </w:r>
          </w:p>
        </w:tc>
        <w:tc>
          <w:tcPr>
            <w:tcW w:w="3190" w:type="dxa"/>
          </w:tcPr>
          <w:p w:rsidR="00E4409F" w:rsidRDefault="005212BB" w:rsidP="005212BB">
            <w:pPr>
              <w:jc w:val="center"/>
              <w:rPr>
                <w:sz w:val="26"/>
                <w:szCs w:val="26"/>
                <w:lang w:val="uk-UA"/>
              </w:rPr>
            </w:pPr>
            <w:r>
              <w:rPr>
                <w:sz w:val="26"/>
                <w:szCs w:val="26"/>
                <w:lang w:val="uk-UA"/>
              </w:rPr>
              <w:t>4</w:t>
            </w:r>
          </w:p>
        </w:tc>
        <w:tc>
          <w:tcPr>
            <w:tcW w:w="3191" w:type="dxa"/>
          </w:tcPr>
          <w:p w:rsidR="00E4409F" w:rsidRDefault="00027574" w:rsidP="00E4409F">
            <w:pPr>
              <w:jc w:val="both"/>
              <w:rPr>
                <w:sz w:val="26"/>
                <w:szCs w:val="26"/>
                <w:lang w:val="uk-UA"/>
              </w:rPr>
            </w:pPr>
            <w:r>
              <w:rPr>
                <w:sz w:val="26"/>
                <w:szCs w:val="26"/>
                <w:lang w:val="uk-UA"/>
              </w:rPr>
              <w:t>З</w:t>
            </w:r>
            <w:proofErr w:type="spellStart"/>
            <w:r w:rsidRPr="00A44B1D">
              <w:rPr>
                <w:sz w:val="26"/>
                <w:szCs w:val="26"/>
              </w:rPr>
              <w:t>абезпечує</w:t>
            </w:r>
            <w:proofErr w:type="spellEnd"/>
            <w:r w:rsidRPr="00A44B1D">
              <w:rPr>
                <w:sz w:val="26"/>
                <w:szCs w:val="26"/>
              </w:rPr>
              <w:t xml:space="preserve"> </w:t>
            </w:r>
            <w:proofErr w:type="spellStart"/>
            <w:r w:rsidRPr="00A44B1D">
              <w:rPr>
                <w:sz w:val="26"/>
                <w:szCs w:val="26"/>
              </w:rPr>
              <w:t>вирішення</w:t>
            </w:r>
            <w:proofErr w:type="spellEnd"/>
            <w:r w:rsidRPr="00A44B1D">
              <w:rPr>
                <w:sz w:val="26"/>
                <w:szCs w:val="26"/>
              </w:rPr>
              <w:t xml:space="preserve"> </w:t>
            </w:r>
            <w:proofErr w:type="spellStart"/>
            <w:r w:rsidRPr="00A44B1D">
              <w:rPr>
                <w:sz w:val="26"/>
                <w:szCs w:val="26"/>
              </w:rPr>
              <w:t>проблемних</w:t>
            </w:r>
            <w:proofErr w:type="spellEnd"/>
            <w:r w:rsidRPr="00A44B1D">
              <w:rPr>
                <w:sz w:val="26"/>
                <w:szCs w:val="26"/>
              </w:rPr>
              <w:t xml:space="preserve"> </w:t>
            </w:r>
            <w:proofErr w:type="spellStart"/>
            <w:r w:rsidRPr="00A44B1D">
              <w:rPr>
                <w:sz w:val="26"/>
                <w:szCs w:val="26"/>
              </w:rPr>
              <w:t>питань</w:t>
            </w:r>
            <w:proofErr w:type="spellEnd"/>
            <w:r w:rsidRPr="00A44B1D">
              <w:rPr>
                <w:sz w:val="26"/>
                <w:szCs w:val="26"/>
              </w:rPr>
              <w:t xml:space="preserve"> в </w:t>
            </w:r>
            <w:proofErr w:type="spellStart"/>
            <w:r w:rsidRPr="00A44B1D">
              <w:rPr>
                <w:sz w:val="26"/>
                <w:szCs w:val="26"/>
              </w:rPr>
              <w:t>повному</w:t>
            </w:r>
            <w:proofErr w:type="spellEnd"/>
            <w:r w:rsidRPr="00A44B1D">
              <w:rPr>
                <w:sz w:val="26"/>
                <w:szCs w:val="26"/>
              </w:rPr>
              <w:t xml:space="preserve"> </w:t>
            </w:r>
            <w:proofErr w:type="spellStart"/>
            <w:r w:rsidRPr="00A44B1D">
              <w:rPr>
                <w:sz w:val="26"/>
                <w:szCs w:val="26"/>
              </w:rPr>
              <w:t>обсязі</w:t>
            </w:r>
            <w:proofErr w:type="spellEnd"/>
          </w:p>
        </w:tc>
      </w:tr>
    </w:tbl>
    <w:p w:rsidR="00E4409F" w:rsidRDefault="00E4409F" w:rsidP="00E4409F">
      <w:pPr>
        <w:spacing w:after="0" w:line="240" w:lineRule="auto"/>
        <w:ind w:firstLine="708"/>
        <w:jc w:val="both"/>
        <w:rPr>
          <w:rFonts w:ascii="Times New Roman" w:eastAsia="Times New Roman" w:hAnsi="Times New Roman" w:cs="Times New Roman"/>
          <w:sz w:val="26"/>
          <w:szCs w:val="26"/>
          <w:lang w:val="uk-UA" w:eastAsia="ru-RU"/>
        </w:rPr>
      </w:pPr>
    </w:p>
    <w:tbl>
      <w:tblPr>
        <w:tblStyle w:val="a3"/>
        <w:tblW w:w="0" w:type="auto"/>
        <w:tblInd w:w="0" w:type="dxa"/>
        <w:tblLayout w:type="fixed"/>
        <w:tblLook w:val="04A0" w:firstRow="1" w:lastRow="0" w:firstColumn="1" w:lastColumn="0" w:noHBand="0" w:noVBand="1"/>
      </w:tblPr>
      <w:tblGrid>
        <w:gridCol w:w="2093"/>
        <w:gridCol w:w="2693"/>
        <w:gridCol w:w="2552"/>
        <w:gridCol w:w="2233"/>
      </w:tblGrid>
      <w:tr w:rsidR="00BE538F" w:rsidTr="000C48BE">
        <w:tc>
          <w:tcPr>
            <w:tcW w:w="2093" w:type="dxa"/>
          </w:tcPr>
          <w:p w:rsidR="00BE538F" w:rsidRDefault="00BE538F" w:rsidP="00BE538F">
            <w:pPr>
              <w:jc w:val="center"/>
              <w:rPr>
                <w:sz w:val="26"/>
                <w:szCs w:val="26"/>
                <w:lang w:val="uk-UA"/>
              </w:rPr>
            </w:pPr>
            <w:r w:rsidRPr="00E4409F">
              <w:rPr>
                <w:sz w:val="26"/>
                <w:szCs w:val="26"/>
                <w:lang w:val="uk-UA"/>
              </w:rPr>
              <w:t>Рейтинг результативності</w:t>
            </w:r>
          </w:p>
        </w:tc>
        <w:tc>
          <w:tcPr>
            <w:tcW w:w="2693" w:type="dxa"/>
          </w:tcPr>
          <w:p w:rsidR="00BE538F" w:rsidRPr="00E4409F" w:rsidRDefault="00BE538F" w:rsidP="00BE538F">
            <w:pPr>
              <w:jc w:val="center"/>
              <w:rPr>
                <w:sz w:val="26"/>
                <w:szCs w:val="26"/>
                <w:lang w:val="uk-UA"/>
              </w:rPr>
            </w:pPr>
            <w:r w:rsidRPr="00E4409F">
              <w:rPr>
                <w:sz w:val="26"/>
                <w:szCs w:val="26"/>
                <w:lang w:val="uk-UA"/>
              </w:rPr>
              <w:t xml:space="preserve">Вигоди </w:t>
            </w:r>
            <w:r>
              <w:rPr>
                <w:sz w:val="26"/>
                <w:szCs w:val="26"/>
                <w:lang w:val="uk-UA"/>
              </w:rPr>
              <w:t>(</w:t>
            </w:r>
            <w:r w:rsidRPr="00E4409F">
              <w:rPr>
                <w:sz w:val="26"/>
                <w:szCs w:val="26"/>
                <w:lang w:val="uk-UA"/>
              </w:rPr>
              <w:t>підсумок)</w:t>
            </w:r>
          </w:p>
          <w:p w:rsidR="00BE538F" w:rsidRDefault="00BE538F" w:rsidP="00BE538F">
            <w:pPr>
              <w:jc w:val="both"/>
              <w:rPr>
                <w:sz w:val="26"/>
                <w:szCs w:val="26"/>
                <w:lang w:val="uk-UA"/>
              </w:rPr>
            </w:pPr>
          </w:p>
        </w:tc>
        <w:tc>
          <w:tcPr>
            <w:tcW w:w="2552" w:type="dxa"/>
          </w:tcPr>
          <w:p w:rsidR="00BE538F" w:rsidRPr="00E4409F" w:rsidRDefault="00BE538F" w:rsidP="00BE538F">
            <w:pPr>
              <w:jc w:val="center"/>
              <w:rPr>
                <w:sz w:val="26"/>
                <w:szCs w:val="26"/>
                <w:lang w:val="uk-UA"/>
              </w:rPr>
            </w:pPr>
            <w:r w:rsidRPr="00E4409F">
              <w:rPr>
                <w:sz w:val="26"/>
                <w:szCs w:val="26"/>
                <w:lang w:val="uk-UA"/>
              </w:rPr>
              <w:t>Витрати (підсумок)</w:t>
            </w:r>
          </w:p>
          <w:p w:rsidR="00BE538F" w:rsidRDefault="00BE538F" w:rsidP="00BE538F">
            <w:pPr>
              <w:jc w:val="both"/>
              <w:rPr>
                <w:sz w:val="26"/>
                <w:szCs w:val="26"/>
                <w:lang w:val="uk-UA"/>
              </w:rPr>
            </w:pPr>
          </w:p>
        </w:tc>
        <w:tc>
          <w:tcPr>
            <w:tcW w:w="2233" w:type="dxa"/>
          </w:tcPr>
          <w:p w:rsidR="00BE538F" w:rsidRDefault="00BE538F" w:rsidP="00BE538F">
            <w:pPr>
              <w:ind w:firstLine="52"/>
              <w:jc w:val="both"/>
              <w:rPr>
                <w:sz w:val="26"/>
                <w:szCs w:val="26"/>
                <w:lang w:val="uk-UA"/>
              </w:rPr>
            </w:pPr>
            <w:r w:rsidRPr="00E4409F">
              <w:rPr>
                <w:sz w:val="26"/>
                <w:szCs w:val="26"/>
                <w:lang w:val="uk-UA"/>
              </w:rPr>
              <w:t>Обґрунтування відповідного місця альтернативи у рейтингу</w:t>
            </w:r>
          </w:p>
        </w:tc>
      </w:tr>
      <w:tr w:rsidR="00BE538F" w:rsidTr="000C48BE">
        <w:tc>
          <w:tcPr>
            <w:tcW w:w="2093" w:type="dxa"/>
          </w:tcPr>
          <w:p w:rsidR="00BE538F" w:rsidRPr="00E4409F" w:rsidRDefault="00BE538F" w:rsidP="000C48BE">
            <w:pPr>
              <w:jc w:val="both"/>
              <w:rPr>
                <w:sz w:val="26"/>
                <w:szCs w:val="26"/>
                <w:lang w:val="uk-UA"/>
              </w:rPr>
            </w:pPr>
            <w:r w:rsidRPr="00E4409F">
              <w:rPr>
                <w:sz w:val="26"/>
                <w:szCs w:val="26"/>
                <w:lang w:val="uk-UA"/>
              </w:rPr>
              <w:t>Альтернатива 1</w:t>
            </w:r>
          </w:p>
          <w:p w:rsidR="00BE538F" w:rsidRDefault="00BE538F" w:rsidP="00BE538F">
            <w:pPr>
              <w:jc w:val="both"/>
              <w:rPr>
                <w:sz w:val="26"/>
                <w:szCs w:val="26"/>
                <w:lang w:val="uk-UA"/>
              </w:rPr>
            </w:pPr>
          </w:p>
        </w:tc>
        <w:tc>
          <w:tcPr>
            <w:tcW w:w="2693" w:type="dxa"/>
          </w:tcPr>
          <w:p w:rsidR="00BE538F" w:rsidRDefault="005212BB" w:rsidP="00E4409F">
            <w:pPr>
              <w:jc w:val="both"/>
              <w:rPr>
                <w:sz w:val="26"/>
                <w:szCs w:val="26"/>
                <w:lang w:val="uk-UA"/>
              </w:rPr>
            </w:pPr>
            <w:r>
              <w:rPr>
                <w:sz w:val="26"/>
                <w:szCs w:val="26"/>
                <w:lang w:val="uk-UA"/>
              </w:rPr>
              <w:t>відсутні</w:t>
            </w:r>
          </w:p>
        </w:tc>
        <w:tc>
          <w:tcPr>
            <w:tcW w:w="2552" w:type="dxa"/>
          </w:tcPr>
          <w:p w:rsidR="00BE538F" w:rsidRDefault="005212BB" w:rsidP="00E4409F">
            <w:pPr>
              <w:jc w:val="both"/>
              <w:rPr>
                <w:sz w:val="26"/>
                <w:szCs w:val="26"/>
                <w:lang w:val="uk-UA"/>
              </w:rPr>
            </w:pPr>
            <w:r>
              <w:rPr>
                <w:sz w:val="26"/>
                <w:szCs w:val="26"/>
                <w:lang w:val="uk-UA"/>
              </w:rPr>
              <w:t>відсутні</w:t>
            </w:r>
          </w:p>
        </w:tc>
        <w:tc>
          <w:tcPr>
            <w:tcW w:w="2233" w:type="dxa"/>
          </w:tcPr>
          <w:p w:rsidR="00BE538F" w:rsidRDefault="000C48BE" w:rsidP="00E4409F">
            <w:pPr>
              <w:jc w:val="both"/>
              <w:rPr>
                <w:sz w:val="26"/>
                <w:szCs w:val="26"/>
                <w:lang w:val="uk-UA"/>
              </w:rPr>
            </w:pPr>
            <w:r>
              <w:rPr>
                <w:sz w:val="26"/>
                <w:szCs w:val="26"/>
                <w:lang w:val="uk-UA"/>
              </w:rPr>
              <w:t xml:space="preserve">важливі та критичні аспекти проблеми залишаються невирішеними </w:t>
            </w:r>
          </w:p>
        </w:tc>
      </w:tr>
      <w:tr w:rsidR="00BE538F" w:rsidTr="000C48BE">
        <w:tc>
          <w:tcPr>
            <w:tcW w:w="2093" w:type="dxa"/>
          </w:tcPr>
          <w:p w:rsidR="00BE538F" w:rsidRPr="00E4409F" w:rsidRDefault="00BE538F" w:rsidP="000C48BE">
            <w:pPr>
              <w:jc w:val="both"/>
              <w:rPr>
                <w:sz w:val="26"/>
                <w:szCs w:val="26"/>
                <w:lang w:val="uk-UA"/>
              </w:rPr>
            </w:pPr>
            <w:r w:rsidRPr="00E4409F">
              <w:rPr>
                <w:sz w:val="26"/>
                <w:szCs w:val="26"/>
                <w:lang w:val="uk-UA"/>
              </w:rPr>
              <w:t>Альтернатива 2</w:t>
            </w:r>
          </w:p>
          <w:p w:rsidR="00BE538F" w:rsidRDefault="00BE538F" w:rsidP="00BE538F">
            <w:pPr>
              <w:jc w:val="both"/>
              <w:rPr>
                <w:sz w:val="26"/>
                <w:szCs w:val="26"/>
                <w:lang w:val="uk-UA"/>
              </w:rPr>
            </w:pPr>
          </w:p>
        </w:tc>
        <w:tc>
          <w:tcPr>
            <w:tcW w:w="2693" w:type="dxa"/>
          </w:tcPr>
          <w:p w:rsidR="00BE538F" w:rsidRDefault="005212BB" w:rsidP="00E4409F">
            <w:pPr>
              <w:jc w:val="both"/>
              <w:rPr>
                <w:sz w:val="26"/>
                <w:szCs w:val="26"/>
                <w:lang w:val="uk-UA"/>
              </w:rPr>
            </w:pPr>
            <w:r>
              <w:rPr>
                <w:sz w:val="26"/>
                <w:szCs w:val="26"/>
                <w:lang w:val="uk-UA"/>
              </w:rPr>
              <w:t>відсутні</w:t>
            </w:r>
          </w:p>
        </w:tc>
        <w:tc>
          <w:tcPr>
            <w:tcW w:w="2552" w:type="dxa"/>
          </w:tcPr>
          <w:p w:rsidR="00BE538F" w:rsidRDefault="005212BB" w:rsidP="005212BB">
            <w:pPr>
              <w:jc w:val="both"/>
              <w:rPr>
                <w:sz w:val="26"/>
                <w:szCs w:val="26"/>
                <w:lang w:val="uk-UA"/>
              </w:rPr>
            </w:pPr>
            <w:r>
              <w:rPr>
                <w:sz w:val="26"/>
                <w:szCs w:val="26"/>
                <w:lang w:val="uk-UA"/>
              </w:rPr>
              <w:t xml:space="preserve">процедура розробки регуляторного акту (витрати робочого часу спеціалістів пов’язані з підготовкою </w:t>
            </w:r>
            <w:r>
              <w:rPr>
                <w:sz w:val="26"/>
                <w:szCs w:val="26"/>
                <w:lang w:val="uk-UA"/>
              </w:rPr>
              <w:lastRenderedPageBreak/>
              <w:t>регуляторного акту та оприлюднення на офіційному сайті Сумської міської ради)</w:t>
            </w:r>
          </w:p>
        </w:tc>
        <w:tc>
          <w:tcPr>
            <w:tcW w:w="2233" w:type="dxa"/>
          </w:tcPr>
          <w:p w:rsidR="00BE538F" w:rsidRDefault="000C48BE" w:rsidP="00E4409F">
            <w:pPr>
              <w:jc w:val="both"/>
              <w:rPr>
                <w:sz w:val="26"/>
                <w:szCs w:val="26"/>
                <w:lang w:val="uk-UA"/>
              </w:rPr>
            </w:pPr>
            <w:r>
              <w:rPr>
                <w:sz w:val="26"/>
                <w:szCs w:val="26"/>
                <w:lang w:val="uk-UA"/>
              </w:rPr>
              <w:lastRenderedPageBreak/>
              <w:t>існування проблем без змін</w:t>
            </w:r>
          </w:p>
        </w:tc>
      </w:tr>
      <w:tr w:rsidR="00BE538F" w:rsidTr="000C48BE">
        <w:tc>
          <w:tcPr>
            <w:tcW w:w="2093" w:type="dxa"/>
          </w:tcPr>
          <w:p w:rsidR="00BE538F" w:rsidRPr="00E4409F" w:rsidRDefault="00BE538F" w:rsidP="000C48BE">
            <w:pPr>
              <w:jc w:val="both"/>
              <w:rPr>
                <w:sz w:val="26"/>
                <w:szCs w:val="26"/>
                <w:lang w:val="uk-UA"/>
              </w:rPr>
            </w:pPr>
            <w:r w:rsidRPr="00E4409F">
              <w:rPr>
                <w:sz w:val="26"/>
                <w:szCs w:val="26"/>
                <w:lang w:val="uk-UA"/>
              </w:rPr>
              <w:lastRenderedPageBreak/>
              <w:t>Альтернатива 3</w:t>
            </w:r>
          </w:p>
          <w:p w:rsidR="00BE538F" w:rsidRDefault="00BE538F" w:rsidP="00BE538F">
            <w:pPr>
              <w:jc w:val="both"/>
              <w:rPr>
                <w:sz w:val="26"/>
                <w:szCs w:val="26"/>
                <w:lang w:val="uk-UA"/>
              </w:rPr>
            </w:pPr>
          </w:p>
        </w:tc>
        <w:tc>
          <w:tcPr>
            <w:tcW w:w="2693" w:type="dxa"/>
          </w:tcPr>
          <w:p w:rsidR="00BE538F" w:rsidRDefault="00475BE8" w:rsidP="00E4409F">
            <w:pPr>
              <w:jc w:val="both"/>
              <w:rPr>
                <w:sz w:val="26"/>
                <w:szCs w:val="26"/>
                <w:lang w:val="uk-UA"/>
              </w:rPr>
            </w:pPr>
            <w:r w:rsidRPr="00A44B1D">
              <w:rPr>
                <w:sz w:val="26"/>
                <w:szCs w:val="26"/>
                <w:lang w:val="uk-UA"/>
              </w:rPr>
              <w:t>забезпеч</w:t>
            </w:r>
            <w:r>
              <w:rPr>
                <w:sz w:val="26"/>
                <w:szCs w:val="26"/>
                <w:lang w:val="uk-UA"/>
              </w:rPr>
              <w:t>ення</w:t>
            </w:r>
            <w:r w:rsidRPr="00A44B1D">
              <w:rPr>
                <w:sz w:val="26"/>
                <w:szCs w:val="26"/>
                <w:lang w:val="uk-UA"/>
              </w:rPr>
              <w:t xml:space="preserve"> підвищення якості і ефективності заходів з утримання об’єктів благоустрою, поліпш</w:t>
            </w:r>
            <w:r>
              <w:rPr>
                <w:sz w:val="26"/>
                <w:szCs w:val="26"/>
                <w:lang w:val="uk-UA"/>
              </w:rPr>
              <w:t>ення</w:t>
            </w:r>
            <w:r w:rsidRPr="00A44B1D">
              <w:rPr>
                <w:sz w:val="26"/>
                <w:szCs w:val="26"/>
                <w:lang w:val="uk-UA"/>
              </w:rPr>
              <w:t xml:space="preserve"> загальн</w:t>
            </w:r>
            <w:r>
              <w:rPr>
                <w:sz w:val="26"/>
                <w:szCs w:val="26"/>
                <w:lang w:val="uk-UA"/>
              </w:rPr>
              <w:t xml:space="preserve">ого </w:t>
            </w:r>
            <w:r w:rsidRPr="00A44B1D">
              <w:rPr>
                <w:sz w:val="26"/>
                <w:szCs w:val="26"/>
                <w:lang w:val="uk-UA"/>
              </w:rPr>
              <w:t>стан</w:t>
            </w:r>
            <w:r>
              <w:rPr>
                <w:sz w:val="26"/>
                <w:szCs w:val="26"/>
                <w:lang w:val="uk-UA"/>
              </w:rPr>
              <w:t>у</w:t>
            </w:r>
            <w:r w:rsidRPr="00A44B1D">
              <w:rPr>
                <w:sz w:val="26"/>
                <w:szCs w:val="26"/>
                <w:lang w:val="uk-UA"/>
              </w:rPr>
              <w:t xml:space="preserve"> об’єктів благоустрою </w:t>
            </w:r>
            <w:r>
              <w:rPr>
                <w:sz w:val="26"/>
                <w:szCs w:val="26"/>
                <w:lang w:val="uk-UA"/>
              </w:rPr>
              <w:t>міста Суми, ясність та прозорість в термінах та меті виконання робіт (земляних, ремонтних, аварійних),</w:t>
            </w:r>
            <w:r w:rsidRPr="009B1238">
              <w:rPr>
                <w:sz w:val="26"/>
                <w:szCs w:val="26"/>
                <w:lang w:val="uk-UA"/>
              </w:rPr>
              <w:t xml:space="preserve"> чіткість</w:t>
            </w:r>
            <w:r>
              <w:rPr>
                <w:sz w:val="26"/>
                <w:szCs w:val="26"/>
                <w:lang w:val="uk-UA"/>
              </w:rPr>
              <w:t>, ясність, поетапність проведення робіт (земляних, ремонтних, аварійних), конкретизація прав та обов’язків під час проведення робіт (земляних, ремонтних, аварійних)</w:t>
            </w:r>
          </w:p>
        </w:tc>
        <w:tc>
          <w:tcPr>
            <w:tcW w:w="2552" w:type="dxa"/>
          </w:tcPr>
          <w:p w:rsidR="00BE538F" w:rsidRDefault="005212BB" w:rsidP="00E4409F">
            <w:pPr>
              <w:jc w:val="both"/>
              <w:rPr>
                <w:sz w:val="26"/>
                <w:szCs w:val="26"/>
                <w:lang w:val="uk-UA"/>
              </w:rPr>
            </w:pPr>
            <w:r>
              <w:rPr>
                <w:sz w:val="26"/>
                <w:szCs w:val="26"/>
                <w:lang w:val="uk-UA"/>
              </w:rPr>
              <w:t>процедура розробки регуляторного акту (витрати робочого часу спеціалістів пов’язані з підготовкою регуляторного акту та оприлюднення на офіційному сайті Сумської міської ради),</w:t>
            </w:r>
            <w:r w:rsidR="00475BE8">
              <w:rPr>
                <w:sz w:val="26"/>
                <w:szCs w:val="26"/>
                <w:lang w:val="uk-UA"/>
              </w:rPr>
              <w:t xml:space="preserve"> опрацювання заяв на видачу дозволу на порушення об’єктів благоустрою, оформлення та видача дозволу на порушення об’єктів благоустрою, оформлення та підписання Договору «Про відновлення елементів благоустрою»</w:t>
            </w:r>
          </w:p>
        </w:tc>
        <w:tc>
          <w:tcPr>
            <w:tcW w:w="2233" w:type="dxa"/>
          </w:tcPr>
          <w:p w:rsidR="00BE538F" w:rsidRDefault="000C48BE" w:rsidP="00E4409F">
            <w:pPr>
              <w:jc w:val="both"/>
              <w:rPr>
                <w:sz w:val="26"/>
                <w:szCs w:val="26"/>
                <w:lang w:val="uk-UA"/>
              </w:rPr>
            </w:pPr>
            <w:r>
              <w:rPr>
                <w:sz w:val="26"/>
                <w:szCs w:val="26"/>
                <w:lang w:val="uk-UA"/>
              </w:rPr>
              <w:t>вирішення всіх проблем та поставлених задач</w:t>
            </w:r>
          </w:p>
        </w:tc>
      </w:tr>
    </w:tbl>
    <w:p w:rsidR="00E4409F" w:rsidRPr="00E4409F" w:rsidRDefault="00E4409F" w:rsidP="00E4409F">
      <w:pPr>
        <w:spacing w:after="0" w:line="240" w:lineRule="auto"/>
        <w:ind w:firstLine="708"/>
        <w:jc w:val="both"/>
        <w:rPr>
          <w:rFonts w:ascii="Times New Roman" w:eastAsia="Times New Roman" w:hAnsi="Times New Roman" w:cs="Times New Roman"/>
          <w:sz w:val="26"/>
          <w:szCs w:val="26"/>
          <w:lang w:val="uk-UA" w:eastAsia="ru-RU"/>
        </w:rPr>
      </w:pPr>
    </w:p>
    <w:tbl>
      <w:tblPr>
        <w:tblStyle w:val="a3"/>
        <w:tblW w:w="0" w:type="auto"/>
        <w:tblInd w:w="0" w:type="dxa"/>
        <w:tblLook w:val="04A0" w:firstRow="1" w:lastRow="0" w:firstColumn="1" w:lastColumn="0" w:noHBand="0" w:noVBand="1"/>
      </w:tblPr>
      <w:tblGrid>
        <w:gridCol w:w="3190"/>
        <w:gridCol w:w="3190"/>
        <w:gridCol w:w="3191"/>
      </w:tblGrid>
      <w:tr w:rsidR="00BE538F" w:rsidTr="00BE538F">
        <w:tc>
          <w:tcPr>
            <w:tcW w:w="3190" w:type="dxa"/>
          </w:tcPr>
          <w:p w:rsidR="00BE538F" w:rsidRPr="00E4409F" w:rsidRDefault="00BE538F" w:rsidP="00027574">
            <w:pPr>
              <w:jc w:val="center"/>
              <w:rPr>
                <w:sz w:val="26"/>
                <w:szCs w:val="26"/>
                <w:lang w:val="uk-UA"/>
              </w:rPr>
            </w:pPr>
            <w:r w:rsidRPr="00E4409F">
              <w:rPr>
                <w:sz w:val="26"/>
                <w:szCs w:val="26"/>
                <w:lang w:val="uk-UA"/>
              </w:rPr>
              <w:t>Рейтинг</w:t>
            </w:r>
          </w:p>
          <w:p w:rsidR="00BE538F" w:rsidRDefault="00BE538F" w:rsidP="00027574">
            <w:pPr>
              <w:jc w:val="center"/>
              <w:rPr>
                <w:sz w:val="26"/>
                <w:szCs w:val="26"/>
                <w:lang w:val="uk-UA"/>
              </w:rPr>
            </w:pPr>
          </w:p>
        </w:tc>
        <w:tc>
          <w:tcPr>
            <w:tcW w:w="3190" w:type="dxa"/>
          </w:tcPr>
          <w:p w:rsidR="00BE538F" w:rsidRDefault="00BE538F" w:rsidP="00027574">
            <w:pPr>
              <w:jc w:val="center"/>
              <w:rPr>
                <w:sz w:val="26"/>
                <w:szCs w:val="26"/>
                <w:lang w:val="uk-UA"/>
              </w:rPr>
            </w:pPr>
            <w:r w:rsidRPr="00E4409F">
              <w:rPr>
                <w:sz w:val="26"/>
                <w:szCs w:val="26"/>
                <w:lang w:val="uk-UA"/>
              </w:rPr>
              <w:t>Аргументи щодо переваги обраної альтернативи/причини відмови від альтернативи</w:t>
            </w:r>
          </w:p>
        </w:tc>
        <w:tc>
          <w:tcPr>
            <w:tcW w:w="3191" w:type="dxa"/>
          </w:tcPr>
          <w:p w:rsidR="00BE538F" w:rsidRDefault="00BE538F" w:rsidP="00027574">
            <w:pPr>
              <w:ind w:hanging="1"/>
              <w:jc w:val="center"/>
              <w:rPr>
                <w:sz w:val="26"/>
                <w:szCs w:val="26"/>
                <w:lang w:val="uk-UA"/>
              </w:rPr>
            </w:pPr>
            <w:r w:rsidRPr="00E4409F">
              <w:rPr>
                <w:sz w:val="26"/>
                <w:szCs w:val="26"/>
                <w:lang w:val="uk-UA"/>
              </w:rPr>
              <w:t>Оцінка ризику зовнішніх чинників на дію запропонованого регуляторного акта</w:t>
            </w:r>
          </w:p>
        </w:tc>
      </w:tr>
      <w:tr w:rsidR="00BE538F" w:rsidTr="00BE538F">
        <w:tc>
          <w:tcPr>
            <w:tcW w:w="3190" w:type="dxa"/>
          </w:tcPr>
          <w:p w:rsidR="00BE538F" w:rsidRPr="00E4409F" w:rsidRDefault="00BE538F" w:rsidP="00BE538F">
            <w:pPr>
              <w:ind w:firstLine="708"/>
              <w:jc w:val="both"/>
              <w:rPr>
                <w:sz w:val="26"/>
                <w:szCs w:val="26"/>
                <w:lang w:val="uk-UA"/>
              </w:rPr>
            </w:pPr>
            <w:r w:rsidRPr="00E4409F">
              <w:rPr>
                <w:sz w:val="26"/>
                <w:szCs w:val="26"/>
                <w:lang w:val="uk-UA"/>
              </w:rPr>
              <w:t>Альтернатива 1</w:t>
            </w:r>
          </w:p>
          <w:p w:rsidR="00BE538F" w:rsidRDefault="00BE538F" w:rsidP="00E4409F">
            <w:pPr>
              <w:jc w:val="both"/>
              <w:rPr>
                <w:sz w:val="26"/>
                <w:szCs w:val="26"/>
                <w:lang w:val="uk-UA"/>
              </w:rPr>
            </w:pPr>
          </w:p>
        </w:tc>
        <w:tc>
          <w:tcPr>
            <w:tcW w:w="3190" w:type="dxa"/>
          </w:tcPr>
          <w:p w:rsidR="00BE538F" w:rsidRDefault="004D38D8" w:rsidP="00E4409F">
            <w:pPr>
              <w:jc w:val="both"/>
              <w:rPr>
                <w:sz w:val="26"/>
                <w:szCs w:val="26"/>
                <w:lang w:val="uk-UA"/>
              </w:rPr>
            </w:pPr>
            <w:r w:rsidRPr="00E4409F">
              <w:rPr>
                <w:sz w:val="26"/>
                <w:szCs w:val="26"/>
                <w:lang w:val="uk-UA"/>
              </w:rPr>
              <w:t xml:space="preserve">причини відмови </w:t>
            </w:r>
            <w:r>
              <w:rPr>
                <w:sz w:val="26"/>
                <w:szCs w:val="26"/>
                <w:lang w:val="uk-UA"/>
              </w:rPr>
              <w:t>- важливі та критичні аспекти проблеми залишаються невирішеними</w:t>
            </w:r>
          </w:p>
        </w:tc>
        <w:tc>
          <w:tcPr>
            <w:tcW w:w="3191" w:type="dxa"/>
          </w:tcPr>
          <w:p w:rsidR="00BE538F" w:rsidRDefault="004D38D8" w:rsidP="00E4409F">
            <w:pPr>
              <w:jc w:val="both"/>
              <w:rPr>
                <w:sz w:val="26"/>
                <w:szCs w:val="26"/>
                <w:lang w:val="uk-UA"/>
              </w:rPr>
            </w:pPr>
            <w:r>
              <w:rPr>
                <w:sz w:val="26"/>
                <w:szCs w:val="26"/>
                <w:lang w:val="uk-UA"/>
              </w:rPr>
              <w:t>відсутні</w:t>
            </w:r>
          </w:p>
        </w:tc>
      </w:tr>
      <w:tr w:rsidR="00BE538F" w:rsidTr="00BE538F">
        <w:tc>
          <w:tcPr>
            <w:tcW w:w="3190" w:type="dxa"/>
          </w:tcPr>
          <w:p w:rsidR="00BE538F" w:rsidRPr="00E4409F" w:rsidRDefault="00BE538F" w:rsidP="00BE538F">
            <w:pPr>
              <w:ind w:firstLine="708"/>
              <w:jc w:val="both"/>
              <w:rPr>
                <w:sz w:val="26"/>
                <w:szCs w:val="26"/>
                <w:lang w:val="uk-UA"/>
              </w:rPr>
            </w:pPr>
            <w:r w:rsidRPr="00E4409F">
              <w:rPr>
                <w:sz w:val="26"/>
                <w:szCs w:val="26"/>
                <w:lang w:val="uk-UA"/>
              </w:rPr>
              <w:t>Альтернатива 2</w:t>
            </w:r>
          </w:p>
          <w:p w:rsidR="00BE538F" w:rsidRDefault="00BE538F" w:rsidP="00E4409F">
            <w:pPr>
              <w:jc w:val="both"/>
              <w:rPr>
                <w:sz w:val="26"/>
                <w:szCs w:val="26"/>
                <w:lang w:val="uk-UA"/>
              </w:rPr>
            </w:pPr>
          </w:p>
        </w:tc>
        <w:tc>
          <w:tcPr>
            <w:tcW w:w="3190" w:type="dxa"/>
          </w:tcPr>
          <w:p w:rsidR="00BE538F" w:rsidRDefault="004D38D8" w:rsidP="00E4409F">
            <w:pPr>
              <w:jc w:val="both"/>
              <w:rPr>
                <w:sz w:val="26"/>
                <w:szCs w:val="26"/>
                <w:lang w:val="uk-UA"/>
              </w:rPr>
            </w:pPr>
            <w:r w:rsidRPr="00E4409F">
              <w:rPr>
                <w:sz w:val="26"/>
                <w:szCs w:val="26"/>
                <w:lang w:val="uk-UA"/>
              </w:rPr>
              <w:t>причини відмови</w:t>
            </w:r>
            <w:r>
              <w:rPr>
                <w:sz w:val="26"/>
                <w:szCs w:val="26"/>
                <w:lang w:val="uk-UA"/>
              </w:rPr>
              <w:t xml:space="preserve"> - </w:t>
            </w:r>
            <w:r w:rsidRPr="00E4409F">
              <w:rPr>
                <w:sz w:val="26"/>
                <w:szCs w:val="26"/>
                <w:lang w:val="uk-UA"/>
              </w:rPr>
              <w:t xml:space="preserve"> </w:t>
            </w:r>
            <w:r>
              <w:rPr>
                <w:sz w:val="26"/>
                <w:szCs w:val="26"/>
                <w:lang w:val="uk-UA"/>
              </w:rPr>
              <w:t>існування проблем без змін</w:t>
            </w:r>
          </w:p>
        </w:tc>
        <w:tc>
          <w:tcPr>
            <w:tcW w:w="3191" w:type="dxa"/>
          </w:tcPr>
          <w:p w:rsidR="00BE538F" w:rsidRPr="00E4409F" w:rsidRDefault="004D38D8" w:rsidP="004D38D8">
            <w:pPr>
              <w:ind w:hanging="1"/>
              <w:jc w:val="both"/>
              <w:rPr>
                <w:sz w:val="26"/>
                <w:szCs w:val="26"/>
                <w:lang w:val="uk-UA"/>
              </w:rPr>
            </w:pPr>
            <w:r>
              <w:rPr>
                <w:sz w:val="26"/>
                <w:szCs w:val="26"/>
                <w:lang w:val="uk-UA"/>
              </w:rPr>
              <w:t>відсутні</w:t>
            </w:r>
            <w:r w:rsidRPr="00E4409F">
              <w:rPr>
                <w:sz w:val="26"/>
                <w:szCs w:val="26"/>
                <w:lang w:val="uk-UA"/>
              </w:rPr>
              <w:t xml:space="preserve"> </w:t>
            </w:r>
          </w:p>
          <w:p w:rsidR="00BE538F" w:rsidRDefault="00BE538F" w:rsidP="00E4409F">
            <w:pPr>
              <w:jc w:val="both"/>
              <w:rPr>
                <w:sz w:val="26"/>
                <w:szCs w:val="26"/>
                <w:lang w:val="uk-UA"/>
              </w:rPr>
            </w:pPr>
          </w:p>
        </w:tc>
      </w:tr>
      <w:tr w:rsidR="00BE538F" w:rsidTr="00BE538F">
        <w:tc>
          <w:tcPr>
            <w:tcW w:w="3190" w:type="dxa"/>
          </w:tcPr>
          <w:p w:rsidR="00BE538F" w:rsidRPr="00E4409F" w:rsidRDefault="00BE538F" w:rsidP="00BE538F">
            <w:pPr>
              <w:ind w:firstLine="708"/>
              <w:jc w:val="both"/>
              <w:rPr>
                <w:sz w:val="26"/>
                <w:szCs w:val="26"/>
                <w:lang w:val="uk-UA"/>
              </w:rPr>
            </w:pPr>
            <w:r w:rsidRPr="00E4409F">
              <w:rPr>
                <w:sz w:val="26"/>
                <w:szCs w:val="26"/>
                <w:lang w:val="uk-UA"/>
              </w:rPr>
              <w:t>Альтернатива 3</w:t>
            </w:r>
          </w:p>
          <w:p w:rsidR="00BE538F" w:rsidRDefault="00BE538F" w:rsidP="00E4409F">
            <w:pPr>
              <w:jc w:val="both"/>
              <w:rPr>
                <w:sz w:val="26"/>
                <w:szCs w:val="26"/>
                <w:lang w:val="uk-UA"/>
              </w:rPr>
            </w:pPr>
          </w:p>
        </w:tc>
        <w:tc>
          <w:tcPr>
            <w:tcW w:w="3190" w:type="dxa"/>
          </w:tcPr>
          <w:p w:rsidR="00BE538F" w:rsidRDefault="004D38D8" w:rsidP="004D38D8">
            <w:pPr>
              <w:jc w:val="both"/>
              <w:rPr>
                <w:sz w:val="26"/>
                <w:szCs w:val="26"/>
                <w:lang w:val="uk-UA"/>
              </w:rPr>
            </w:pPr>
            <w:r w:rsidRPr="00E4409F">
              <w:rPr>
                <w:sz w:val="26"/>
                <w:szCs w:val="26"/>
                <w:lang w:val="uk-UA"/>
              </w:rPr>
              <w:t>переваг</w:t>
            </w:r>
            <w:r>
              <w:rPr>
                <w:sz w:val="26"/>
                <w:szCs w:val="26"/>
                <w:lang w:val="uk-UA"/>
              </w:rPr>
              <w:t>а</w:t>
            </w:r>
            <w:r w:rsidRPr="00E4409F">
              <w:rPr>
                <w:sz w:val="26"/>
                <w:szCs w:val="26"/>
                <w:lang w:val="uk-UA"/>
              </w:rPr>
              <w:t xml:space="preserve"> обраної альтернативи</w:t>
            </w:r>
            <w:r>
              <w:rPr>
                <w:sz w:val="26"/>
                <w:szCs w:val="26"/>
                <w:lang w:val="uk-UA"/>
              </w:rPr>
              <w:t xml:space="preserve"> - вирішення всіх проблем та поставлених задач</w:t>
            </w:r>
          </w:p>
        </w:tc>
        <w:tc>
          <w:tcPr>
            <w:tcW w:w="3191" w:type="dxa"/>
          </w:tcPr>
          <w:p w:rsidR="00BE538F" w:rsidRDefault="004D38D8" w:rsidP="004D38D8">
            <w:pPr>
              <w:ind w:hanging="1"/>
              <w:jc w:val="both"/>
              <w:rPr>
                <w:sz w:val="26"/>
                <w:szCs w:val="26"/>
                <w:lang w:val="uk-UA"/>
              </w:rPr>
            </w:pPr>
            <w:r>
              <w:rPr>
                <w:sz w:val="26"/>
                <w:szCs w:val="26"/>
                <w:lang w:val="uk-UA"/>
              </w:rPr>
              <w:t>відсутні</w:t>
            </w:r>
          </w:p>
        </w:tc>
      </w:tr>
    </w:tbl>
    <w:p w:rsidR="00E4409F" w:rsidRPr="00E4409F" w:rsidRDefault="00E4409F" w:rsidP="00E4409F">
      <w:pPr>
        <w:spacing w:after="0" w:line="240" w:lineRule="auto"/>
        <w:ind w:firstLine="708"/>
        <w:jc w:val="both"/>
        <w:rPr>
          <w:rFonts w:ascii="Times New Roman" w:eastAsia="Times New Roman" w:hAnsi="Times New Roman" w:cs="Times New Roman"/>
          <w:sz w:val="26"/>
          <w:szCs w:val="26"/>
          <w:lang w:val="uk-UA" w:eastAsia="ru-RU"/>
        </w:rPr>
      </w:pPr>
    </w:p>
    <w:p w:rsidR="00D1761B" w:rsidRPr="00466A7C" w:rsidRDefault="00D1761B" w:rsidP="00AE0F7C">
      <w:pPr>
        <w:spacing w:after="0" w:line="240" w:lineRule="auto"/>
        <w:ind w:firstLine="708"/>
        <w:jc w:val="both"/>
        <w:rPr>
          <w:rFonts w:ascii="Times New Roman" w:eastAsia="Times New Roman" w:hAnsi="Times New Roman" w:cs="Times New Roman"/>
          <w:b/>
          <w:sz w:val="26"/>
          <w:szCs w:val="26"/>
          <w:lang w:val="uk-UA" w:eastAsia="ru-RU"/>
        </w:rPr>
      </w:pPr>
      <w:r w:rsidRPr="00466A7C">
        <w:rPr>
          <w:rFonts w:ascii="Times New Roman" w:eastAsia="Times New Roman" w:hAnsi="Times New Roman" w:cs="Times New Roman"/>
          <w:b/>
          <w:sz w:val="26"/>
          <w:szCs w:val="26"/>
          <w:lang w:val="en-US" w:eastAsia="ru-RU"/>
        </w:rPr>
        <w:lastRenderedPageBreak/>
        <w:t>V</w:t>
      </w:r>
      <w:r w:rsidRPr="00466A7C">
        <w:rPr>
          <w:rFonts w:ascii="Times New Roman" w:eastAsia="Times New Roman" w:hAnsi="Times New Roman" w:cs="Times New Roman"/>
          <w:b/>
          <w:sz w:val="26"/>
          <w:szCs w:val="26"/>
          <w:lang w:val="uk-UA" w:eastAsia="ru-RU"/>
        </w:rPr>
        <w:t>. Механізми та заходи, які забезпечать роз’яснення визначеної проблеми</w:t>
      </w:r>
    </w:p>
    <w:p w:rsidR="00A44B1D" w:rsidRDefault="00A44B1D" w:rsidP="00AE0F7C">
      <w:pPr>
        <w:spacing w:after="0" w:line="240" w:lineRule="auto"/>
        <w:ind w:firstLine="540"/>
        <w:jc w:val="both"/>
        <w:rPr>
          <w:rFonts w:ascii="Times New Roman" w:hAnsi="Times New Roman" w:cs="Times New Roman"/>
          <w:sz w:val="26"/>
          <w:szCs w:val="26"/>
          <w:lang w:val="uk-UA"/>
        </w:rPr>
      </w:pPr>
    </w:p>
    <w:p w:rsidR="00A44B1D" w:rsidRPr="00A44B1D" w:rsidRDefault="00A44B1D" w:rsidP="00AE0F7C">
      <w:pPr>
        <w:spacing w:after="0" w:line="240" w:lineRule="auto"/>
        <w:ind w:firstLine="540"/>
        <w:jc w:val="both"/>
        <w:rPr>
          <w:rFonts w:ascii="Times New Roman" w:hAnsi="Times New Roman" w:cs="Times New Roman"/>
          <w:sz w:val="26"/>
          <w:szCs w:val="26"/>
          <w:lang w:val="uk-UA"/>
        </w:rPr>
      </w:pPr>
      <w:r w:rsidRPr="00A44B1D">
        <w:rPr>
          <w:rFonts w:ascii="Times New Roman" w:hAnsi="Times New Roman" w:cs="Times New Roman"/>
          <w:sz w:val="26"/>
          <w:szCs w:val="26"/>
          <w:lang w:val="uk-UA"/>
        </w:rPr>
        <w:t xml:space="preserve">Для досягнення мети, визначеної у другому розділі Аналізу регуляторного впливу проектом цього регуляторного акта пропонується затвердити рішення Сумської міської ради «Про затвердження </w:t>
      </w:r>
      <w:r w:rsidR="00121C1D">
        <w:rPr>
          <w:rFonts w:ascii="Times New Roman" w:hAnsi="Times New Roman" w:cs="Times New Roman"/>
          <w:sz w:val="26"/>
          <w:szCs w:val="26"/>
          <w:lang w:val="uk-UA"/>
        </w:rPr>
        <w:t>П</w:t>
      </w:r>
      <w:r w:rsidRPr="00A44B1D">
        <w:rPr>
          <w:rFonts w:ascii="Times New Roman" w:hAnsi="Times New Roman" w:cs="Times New Roman"/>
          <w:sz w:val="26"/>
          <w:szCs w:val="26"/>
          <w:lang w:val="uk-UA"/>
        </w:rPr>
        <w:t xml:space="preserve">орядку видачі дозволів на порушення об’єктів благоустрою або відмови в їх видачі, переоформлення, видачі дублікатів, анулювання дозволів». </w:t>
      </w:r>
      <w:r w:rsidRPr="00A44B1D">
        <w:rPr>
          <w:rFonts w:ascii="Times New Roman" w:hAnsi="Times New Roman" w:cs="Times New Roman"/>
          <w:sz w:val="26"/>
          <w:szCs w:val="26"/>
        </w:rPr>
        <w:t xml:space="preserve">До проекту </w:t>
      </w:r>
      <w:proofErr w:type="gramStart"/>
      <w:r w:rsidR="00A54515">
        <w:rPr>
          <w:rFonts w:ascii="Times New Roman" w:hAnsi="Times New Roman" w:cs="Times New Roman"/>
          <w:sz w:val="26"/>
          <w:szCs w:val="26"/>
          <w:lang w:val="uk-UA"/>
        </w:rPr>
        <w:t>р</w:t>
      </w:r>
      <w:proofErr w:type="gramEnd"/>
      <w:r w:rsidR="00A54515">
        <w:rPr>
          <w:rFonts w:ascii="Times New Roman" w:hAnsi="Times New Roman" w:cs="Times New Roman"/>
          <w:sz w:val="26"/>
          <w:szCs w:val="26"/>
          <w:lang w:val="uk-UA"/>
        </w:rPr>
        <w:t>ішення</w:t>
      </w:r>
      <w:r w:rsidRPr="00A44B1D">
        <w:rPr>
          <w:rFonts w:ascii="Times New Roman" w:hAnsi="Times New Roman" w:cs="Times New Roman"/>
          <w:sz w:val="26"/>
          <w:szCs w:val="26"/>
        </w:rPr>
        <w:t xml:space="preserve"> </w:t>
      </w:r>
      <w:proofErr w:type="spellStart"/>
      <w:r w:rsidRPr="00A44B1D">
        <w:rPr>
          <w:rFonts w:ascii="Times New Roman" w:hAnsi="Times New Roman" w:cs="Times New Roman"/>
          <w:sz w:val="26"/>
          <w:szCs w:val="26"/>
        </w:rPr>
        <w:t>додається</w:t>
      </w:r>
      <w:proofErr w:type="spellEnd"/>
      <w:r w:rsidRPr="00A44B1D">
        <w:rPr>
          <w:rFonts w:ascii="Times New Roman" w:hAnsi="Times New Roman" w:cs="Times New Roman"/>
          <w:sz w:val="26"/>
          <w:szCs w:val="26"/>
        </w:rPr>
        <w:t xml:space="preserve"> форма</w:t>
      </w:r>
      <w:r w:rsidR="00A54515">
        <w:rPr>
          <w:rFonts w:ascii="Times New Roman" w:hAnsi="Times New Roman" w:cs="Times New Roman"/>
          <w:sz w:val="26"/>
          <w:szCs w:val="26"/>
          <w:lang w:val="uk-UA"/>
        </w:rPr>
        <w:t xml:space="preserve"> заяви,</w:t>
      </w:r>
      <w:r w:rsidRPr="00A44B1D">
        <w:rPr>
          <w:rFonts w:ascii="Times New Roman" w:hAnsi="Times New Roman" w:cs="Times New Roman"/>
          <w:sz w:val="26"/>
          <w:szCs w:val="26"/>
        </w:rPr>
        <w:t xml:space="preserve"> </w:t>
      </w:r>
      <w:proofErr w:type="spellStart"/>
      <w:r w:rsidRPr="00A44B1D">
        <w:rPr>
          <w:rFonts w:ascii="Times New Roman" w:hAnsi="Times New Roman" w:cs="Times New Roman"/>
          <w:sz w:val="26"/>
          <w:szCs w:val="26"/>
        </w:rPr>
        <w:t>дозволу</w:t>
      </w:r>
      <w:proofErr w:type="spellEnd"/>
      <w:r w:rsidRPr="00A44B1D">
        <w:rPr>
          <w:rFonts w:ascii="Times New Roman" w:hAnsi="Times New Roman" w:cs="Times New Roman"/>
          <w:sz w:val="26"/>
          <w:szCs w:val="26"/>
        </w:rPr>
        <w:t xml:space="preserve"> на </w:t>
      </w:r>
      <w:proofErr w:type="spellStart"/>
      <w:r w:rsidRPr="00A44B1D">
        <w:rPr>
          <w:rFonts w:ascii="Times New Roman" w:hAnsi="Times New Roman" w:cs="Times New Roman"/>
          <w:sz w:val="26"/>
          <w:szCs w:val="26"/>
        </w:rPr>
        <w:t>порушення</w:t>
      </w:r>
      <w:proofErr w:type="spellEnd"/>
      <w:r w:rsidRPr="00A44B1D">
        <w:rPr>
          <w:rFonts w:ascii="Times New Roman" w:hAnsi="Times New Roman" w:cs="Times New Roman"/>
          <w:sz w:val="26"/>
          <w:szCs w:val="26"/>
        </w:rPr>
        <w:t xml:space="preserve"> </w:t>
      </w:r>
      <w:proofErr w:type="spellStart"/>
      <w:r w:rsidRPr="00A44B1D">
        <w:rPr>
          <w:rFonts w:ascii="Times New Roman" w:hAnsi="Times New Roman" w:cs="Times New Roman"/>
          <w:sz w:val="26"/>
          <w:szCs w:val="26"/>
        </w:rPr>
        <w:t>об’єктів</w:t>
      </w:r>
      <w:proofErr w:type="spellEnd"/>
      <w:r w:rsidRPr="00A44B1D">
        <w:rPr>
          <w:rFonts w:ascii="Times New Roman" w:hAnsi="Times New Roman" w:cs="Times New Roman"/>
          <w:sz w:val="26"/>
          <w:szCs w:val="26"/>
        </w:rPr>
        <w:t xml:space="preserve"> благоустрою та </w:t>
      </w:r>
      <w:proofErr w:type="spellStart"/>
      <w:r w:rsidRPr="00A44B1D">
        <w:rPr>
          <w:rFonts w:ascii="Times New Roman" w:hAnsi="Times New Roman" w:cs="Times New Roman"/>
          <w:sz w:val="26"/>
          <w:szCs w:val="26"/>
        </w:rPr>
        <w:t>Перелік</w:t>
      </w:r>
      <w:proofErr w:type="spellEnd"/>
      <w:r w:rsidRPr="00A44B1D">
        <w:rPr>
          <w:rFonts w:ascii="Times New Roman" w:hAnsi="Times New Roman" w:cs="Times New Roman"/>
          <w:sz w:val="26"/>
          <w:szCs w:val="26"/>
        </w:rPr>
        <w:t xml:space="preserve"> </w:t>
      </w:r>
      <w:proofErr w:type="spellStart"/>
      <w:r w:rsidRPr="00A44B1D">
        <w:rPr>
          <w:rFonts w:ascii="Times New Roman" w:hAnsi="Times New Roman" w:cs="Times New Roman"/>
          <w:sz w:val="26"/>
          <w:szCs w:val="26"/>
        </w:rPr>
        <w:t>земляних</w:t>
      </w:r>
      <w:proofErr w:type="spellEnd"/>
      <w:r w:rsidR="00A54515">
        <w:rPr>
          <w:rFonts w:ascii="Times New Roman" w:hAnsi="Times New Roman" w:cs="Times New Roman"/>
          <w:sz w:val="26"/>
          <w:szCs w:val="26"/>
          <w:lang w:val="uk-UA"/>
        </w:rPr>
        <w:t>, аварійних</w:t>
      </w:r>
      <w:r w:rsidRPr="00A44B1D">
        <w:rPr>
          <w:rFonts w:ascii="Times New Roman" w:hAnsi="Times New Roman" w:cs="Times New Roman"/>
          <w:sz w:val="26"/>
          <w:szCs w:val="26"/>
        </w:rPr>
        <w:t xml:space="preserve"> та </w:t>
      </w:r>
      <w:proofErr w:type="spellStart"/>
      <w:r w:rsidRPr="00A44B1D">
        <w:rPr>
          <w:rFonts w:ascii="Times New Roman" w:hAnsi="Times New Roman" w:cs="Times New Roman"/>
          <w:sz w:val="26"/>
          <w:szCs w:val="26"/>
        </w:rPr>
        <w:t>ремонтних</w:t>
      </w:r>
      <w:proofErr w:type="spellEnd"/>
      <w:r w:rsidRPr="00A44B1D">
        <w:rPr>
          <w:rFonts w:ascii="Times New Roman" w:hAnsi="Times New Roman" w:cs="Times New Roman"/>
          <w:sz w:val="26"/>
          <w:szCs w:val="26"/>
        </w:rPr>
        <w:t xml:space="preserve"> </w:t>
      </w:r>
      <w:proofErr w:type="spellStart"/>
      <w:r w:rsidRPr="00A44B1D">
        <w:rPr>
          <w:rFonts w:ascii="Times New Roman" w:hAnsi="Times New Roman" w:cs="Times New Roman"/>
          <w:sz w:val="26"/>
          <w:szCs w:val="26"/>
        </w:rPr>
        <w:t>робіт</w:t>
      </w:r>
      <w:proofErr w:type="spellEnd"/>
      <w:r w:rsidRPr="00A44B1D">
        <w:rPr>
          <w:rFonts w:ascii="Times New Roman" w:hAnsi="Times New Roman" w:cs="Times New Roman"/>
          <w:sz w:val="26"/>
          <w:szCs w:val="26"/>
        </w:rPr>
        <w:t xml:space="preserve">, для </w:t>
      </w:r>
      <w:r w:rsidR="00A54515">
        <w:rPr>
          <w:rFonts w:ascii="Times New Roman" w:hAnsi="Times New Roman" w:cs="Times New Roman"/>
          <w:sz w:val="26"/>
          <w:szCs w:val="26"/>
          <w:lang w:val="uk-UA"/>
        </w:rPr>
        <w:t>проведе</w:t>
      </w:r>
      <w:proofErr w:type="spellStart"/>
      <w:r w:rsidRPr="00A44B1D">
        <w:rPr>
          <w:rFonts w:ascii="Times New Roman" w:hAnsi="Times New Roman" w:cs="Times New Roman"/>
          <w:sz w:val="26"/>
          <w:szCs w:val="26"/>
        </w:rPr>
        <w:t>ння</w:t>
      </w:r>
      <w:proofErr w:type="spellEnd"/>
      <w:r w:rsidRPr="00A44B1D">
        <w:rPr>
          <w:rFonts w:ascii="Times New Roman" w:hAnsi="Times New Roman" w:cs="Times New Roman"/>
          <w:sz w:val="26"/>
          <w:szCs w:val="26"/>
        </w:rPr>
        <w:t xml:space="preserve"> </w:t>
      </w:r>
      <w:proofErr w:type="spellStart"/>
      <w:r w:rsidRPr="00A44B1D">
        <w:rPr>
          <w:rFonts w:ascii="Times New Roman" w:hAnsi="Times New Roman" w:cs="Times New Roman"/>
          <w:sz w:val="26"/>
          <w:szCs w:val="26"/>
        </w:rPr>
        <w:t>яких</w:t>
      </w:r>
      <w:proofErr w:type="spellEnd"/>
      <w:r w:rsidRPr="00A44B1D">
        <w:rPr>
          <w:rFonts w:ascii="Times New Roman" w:hAnsi="Times New Roman" w:cs="Times New Roman"/>
          <w:sz w:val="26"/>
          <w:szCs w:val="26"/>
        </w:rPr>
        <w:t xml:space="preserve"> </w:t>
      </w:r>
      <w:proofErr w:type="spellStart"/>
      <w:r w:rsidRPr="00A44B1D">
        <w:rPr>
          <w:rFonts w:ascii="Times New Roman" w:hAnsi="Times New Roman" w:cs="Times New Roman"/>
          <w:sz w:val="26"/>
          <w:szCs w:val="26"/>
        </w:rPr>
        <w:t>необхідно</w:t>
      </w:r>
      <w:proofErr w:type="spellEnd"/>
      <w:r w:rsidRPr="00A44B1D">
        <w:rPr>
          <w:rFonts w:ascii="Times New Roman" w:hAnsi="Times New Roman" w:cs="Times New Roman"/>
          <w:sz w:val="26"/>
          <w:szCs w:val="26"/>
        </w:rPr>
        <w:t xml:space="preserve"> </w:t>
      </w:r>
      <w:proofErr w:type="spellStart"/>
      <w:r w:rsidRPr="00A44B1D">
        <w:rPr>
          <w:rFonts w:ascii="Times New Roman" w:hAnsi="Times New Roman" w:cs="Times New Roman"/>
          <w:sz w:val="26"/>
          <w:szCs w:val="26"/>
        </w:rPr>
        <w:t>отримати</w:t>
      </w:r>
      <w:proofErr w:type="spellEnd"/>
      <w:r w:rsidRPr="00A44B1D">
        <w:rPr>
          <w:rFonts w:ascii="Times New Roman" w:hAnsi="Times New Roman" w:cs="Times New Roman"/>
          <w:sz w:val="26"/>
          <w:szCs w:val="26"/>
        </w:rPr>
        <w:t xml:space="preserve"> </w:t>
      </w:r>
      <w:proofErr w:type="spellStart"/>
      <w:r w:rsidRPr="00A44B1D">
        <w:rPr>
          <w:rFonts w:ascii="Times New Roman" w:hAnsi="Times New Roman" w:cs="Times New Roman"/>
          <w:sz w:val="26"/>
          <w:szCs w:val="26"/>
        </w:rPr>
        <w:t>дозвіл</w:t>
      </w:r>
      <w:proofErr w:type="spellEnd"/>
      <w:r w:rsidRPr="00A44B1D">
        <w:rPr>
          <w:rFonts w:ascii="Times New Roman" w:hAnsi="Times New Roman" w:cs="Times New Roman"/>
          <w:sz w:val="26"/>
          <w:szCs w:val="26"/>
        </w:rPr>
        <w:t>.</w:t>
      </w:r>
    </w:p>
    <w:p w:rsidR="00D1761B" w:rsidRPr="00A44B1D" w:rsidRDefault="00D1761B" w:rsidP="00AE0F7C">
      <w:pPr>
        <w:spacing w:after="0" w:line="240" w:lineRule="auto"/>
        <w:ind w:firstLine="540"/>
        <w:jc w:val="both"/>
        <w:rPr>
          <w:rFonts w:ascii="Times New Roman" w:hAnsi="Times New Roman" w:cs="Times New Roman"/>
          <w:sz w:val="26"/>
          <w:szCs w:val="26"/>
          <w:lang w:val="uk-UA"/>
        </w:rPr>
      </w:pPr>
    </w:p>
    <w:p w:rsidR="00DD1612" w:rsidRDefault="00DD1612" w:rsidP="00AE0F7C">
      <w:pPr>
        <w:spacing w:after="0" w:line="240" w:lineRule="auto"/>
        <w:ind w:firstLine="708"/>
        <w:jc w:val="center"/>
        <w:rPr>
          <w:rFonts w:ascii="Times New Roman" w:eastAsia="Times New Roman" w:hAnsi="Times New Roman" w:cs="Times New Roman"/>
          <w:b/>
          <w:sz w:val="26"/>
          <w:szCs w:val="26"/>
          <w:lang w:val="uk-UA" w:eastAsia="ru-RU"/>
        </w:rPr>
      </w:pPr>
    </w:p>
    <w:p w:rsidR="00130C71" w:rsidRPr="00130C71" w:rsidRDefault="00466A7C" w:rsidP="00AE0F7C">
      <w:pPr>
        <w:spacing w:after="0" w:line="240" w:lineRule="auto"/>
        <w:ind w:firstLine="708"/>
        <w:jc w:val="center"/>
        <w:rPr>
          <w:rFonts w:ascii="Times New Roman" w:eastAsia="Times New Roman" w:hAnsi="Times New Roman" w:cs="Times New Roman"/>
          <w:b/>
          <w:sz w:val="26"/>
          <w:szCs w:val="26"/>
          <w:lang w:val="uk-UA" w:eastAsia="ru-RU"/>
        </w:rPr>
      </w:pPr>
      <w:proofErr w:type="gramStart"/>
      <w:r w:rsidRPr="00466A7C">
        <w:rPr>
          <w:rFonts w:ascii="Times New Roman" w:eastAsia="Times New Roman" w:hAnsi="Times New Roman" w:cs="Times New Roman"/>
          <w:b/>
          <w:sz w:val="26"/>
          <w:szCs w:val="26"/>
          <w:lang w:val="en-US" w:eastAsia="ru-RU"/>
        </w:rPr>
        <w:t>V</w:t>
      </w:r>
      <w:r w:rsidRPr="00466A7C">
        <w:rPr>
          <w:rFonts w:ascii="Times New Roman" w:eastAsia="Times New Roman" w:hAnsi="Times New Roman" w:cs="Times New Roman"/>
          <w:b/>
          <w:sz w:val="26"/>
          <w:szCs w:val="26"/>
          <w:lang w:val="uk-UA" w:eastAsia="ru-RU"/>
        </w:rPr>
        <w:t>І.</w:t>
      </w:r>
      <w:proofErr w:type="gramEnd"/>
      <w:r w:rsidRPr="00466A7C">
        <w:rPr>
          <w:rFonts w:ascii="Times New Roman" w:eastAsia="Times New Roman" w:hAnsi="Times New Roman" w:cs="Times New Roman"/>
          <w:b/>
          <w:sz w:val="26"/>
          <w:szCs w:val="26"/>
          <w:lang w:val="uk-UA" w:eastAsia="ru-RU"/>
        </w:rPr>
        <w:t xml:space="preserve"> </w:t>
      </w:r>
      <w:r w:rsidR="00130C71" w:rsidRPr="00130C71">
        <w:rPr>
          <w:rFonts w:ascii="Times New Roman" w:eastAsia="Times New Roman" w:hAnsi="Times New Roman" w:cs="Times New Roman"/>
          <w:b/>
          <w:sz w:val="26"/>
          <w:szCs w:val="26"/>
          <w:lang w:val="uk-UA" w:eastAsia="ru-RU"/>
        </w:rPr>
        <w:t>Визначення очікуваних результатів прийняття запропонованого</w:t>
      </w:r>
    </w:p>
    <w:p w:rsidR="00130C71" w:rsidRPr="00130C71" w:rsidRDefault="00130C71" w:rsidP="00AE0F7C">
      <w:pPr>
        <w:spacing w:after="0" w:line="240" w:lineRule="auto"/>
        <w:ind w:firstLine="708"/>
        <w:jc w:val="center"/>
        <w:rPr>
          <w:rFonts w:ascii="Times New Roman" w:eastAsia="Times New Roman" w:hAnsi="Times New Roman" w:cs="Times New Roman"/>
          <w:b/>
          <w:sz w:val="26"/>
          <w:szCs w:val="26"/>
          <w:lang w:val="uk-UA" w:eastAsia="ru-RU"/>
        </w:rPr>
      </w:pPr>
      <w:r w:rsidRPr="00130C71">
        <w:rPr>
          <w:rFonts w:ascii="Times New Roman" w:eastAsia="Times New Roman" w:hAnsi="Times New Roman" w:cs="Times New Roman"/>
          <w:b/>
          <w:sz w:val="26"/>
          <w:szCs w:val="26"/>
          <w:lang w:val="uk-UA" w:eastAsia="ru-RU"/>
        </w:rPr>
        <w:t>регуляторного акта</w:t>
      </w:r>
    </w:p>
    <w:p w:rsidR="00DD1612" w:rsidRDefault="00DD1612" w:rsidP="00AE0F7C">
      <w:pPr>
        <w:spacing w:after="0" w:line="240" w:lineRule="auto"/>
        <w:ind w:firstLine="708"/>
        <w:jc w:val="both"/>
        <w:rPr>
          <w:rFonts w:ascii="Times New Roman" w:eastAsia="Times New Roman" w:hAnsi="Times New Roman" w:cs="Times New Roman"/>
          <w:sz w:val="26"/>
          <w:szCs w:val="26"/>
          <w:lang w:val="uk-UA" w:eastAsia="ru-RU"/>
        </w:rPr>
      </w:pPr>
    </w:p>
    <w:p w:rsidR="00DD1612" w:rsidRDefault="00130C71" w:rsidP="00AE0F7C">
      <w:pPr>
        <w:spacing w:after="0" w:line="240" w:lineRule="auto"/>
        <w:ind w:firstLine="708"/>
        <w:jc w:val="both"/>
        <w:rPr>
          <w:rFonts w:ascii="Times New Roman" w:eastAsia="Times New Roman" w:hAnsi="Times New Roman" w:cs="Times New Roman"/>
          <w:sz w:val="26"/>
          <w:szCs w:val="26"/>
          <w:lang w:val="uk-UA" w:eastAsia="ru-RU"/>
        </w:rPr>
      </w:pPr>
      <w:r w:rsidRPr="00130C71">
        <w:rPr>
          <w:rFonts w:ascii="Times New Roman" w:eastAsia="Times New Roman" w:hAnsi="Times New Roman" w:cs="Times New Roman"/>
          <w:sz w:val="26"/>
          <w:szCs w:val="26"/>
          <w:lang w:val="uk-UA" w:eastAsia="ru-RU"/>
        </w:rPr>
        <w:t>Реалізація регуляторного акта створить сприятливі умови для отримання</w:t>
      </w:r>
      <w:r w:rsidR="00DD1612">
        <w:rPr>
          <w:rFonts w:ascii="Times New Roman" w:eastAsia="Times New Roman" w:hAnsi="Times New Roman" w:cs="Times New Roman"/>
          <w:sz w:val="26"/>
          <w:szCs w:val="26"/>
          <w:lang w:val="uk-UA" w:eastAsia="ru-RU"/>
        </w:rPr>
        <w:t xml:space="preserve"> </w:t>
      </w:r>
      <w:r w:rsidRPr="00130C71">
        <w:rPr>
          <w:rFonts w:ascii="Times New Roman" w:eastAsia="Times New Roman" w:hAnsi="Times New Roman" w:cs="Times New Roman"/>
          <w:sz w:val="26"/>
          <w:szCs w:val="26"/>
          <w:lang w:val="uk-UA" w:eastAsia="ru-RU"/>
        </w:rPr>
        <w:t>документів дозвільного характеру у відповідності до вимог чинного</w:t>
      </w:r>
      <w:r w:rsidR="00DD1612">
        <w:rPr>
          <w:rFonts w:ascii="Times New Roman" w:eastAsia="Times New Roman" w:hAnsi="Times New Roman" w:cs="Times New Roman"/>
          <w:sz w:val="26"/>
          <w:szCs w:val="26"/>
          <w:lang w:val="uk-UA" w:eastAsia="ru-RU"/>
        </w:rPr>
        <w:t xml:space="preserve"> </w:t>
      </w:r>
      <w:r w:rsidRPr="00130C71">
        <w:rPr>
          <w:rFonts w:ascii="Times New Roman" w:eastAsia="Times New Roman" w:hAnsi="Times New Roman" w:cs="Times New Roman"/>
          <w:sz w:val="26"/>
          <w:szCs w:val="26"/>
          <w:lang w:val="uk-UA" w:eastAsia="ru-RU"/>
        </w:rPr>
        <w:t>законодавства та зменшити кількість правопорушень у сфері благоустрою</w:t>
      </w:r>
      <w:r w:rsidR="00DD1612">
        <w:rPr>
          <w:rFonts w:ascii="Times New Roman" w:eastAsia="Times New Roman" w:hAnsi="Times New Roman" w:cs="Times New Roman"/>
          <w:sz w:val="26"/>
          <w:szCs w:val="26"/>
          <w:lang w:val="uk-UA" w:eastAsia="ru-RU"/>
        </w:rPr>
        <w:t xml:space="preserve"> </w:t>
      </w:r>
      <w:r w:rsidRPr="00130C71">
        <w:rPr>
          <w:rFonts w:ascii="Times New Roman" w:eastAsia="Times New Roman" w:hAnsi="Times New Roman" w:cs="Times New Roman"/>
          <w:sz w:val="26"/>
          <w:szCs w:val="26"/>
          <w:lang w:val="uk-UA" w:eastAsia="ru-RU"/>
        </w:rPr>
        <w:t>населених пунктів.</w:t>
      </w:r>
    </w:p>
    <w:p w:rsidR="00466A7C" w:rsidRDefault="00130C71" w:rsidP="00AE0F7C">
      <w:pPr>
        <w:spacing w:after="0" w:line="240" w:lineRule="auto"/>
        <w:ind w:firstLine="708"/>
        <w:jc w:val="both"/>
        <w:rPr>
          <w:rFonts w:ascii="Times New Roman" w:eastAsia="Times New Roman" w:hAnsi="Times New Roman" w:cs="Times New Roman"/>
          <w:sz w:val="26"/>
          <w:szCs w:val="26"/>
          <w:lang w:val="uk-UA" w:eastAsia="ru-RU"/>
        </w:rPr>
      </w:pPr>
      <w:r w:rsidRPr="00130C71">
        <w:rPr>
          <w:rFonts w:ascii="Times New Roman" w:eastAsia="Times New Roman" w:hAnsi="Times New Roman" w:cs="Times New Roman"/>
          <w:sz w:val="26"/>
          <w:szCs w:val="26"/>
          <w:lang w:val="uk-UA" w:eastAsia="ru-RU"/>
        </w:rPr>
        <w:t>Можлива шкода від прийняття регуляторного акта не прогнозується.</w:t>
      </w:r>
      <w:r w:rsidRPr="00130C71">
        <w:rPr>
          <w:rFonts w:ascii="Times New Roman" w:eastAsia="Times New Roman" w:hAnsi="Times New Roman" w:cs="Times New Roman"/>
          <w:sz w:val="26"/>
          <w:szCs w:val="26"/>
          <w:lang w:val="uk-UA" w:eastAsia="ru-RU"/>
        </w:rPr>
        <w:cr/>
      </w:r>
    </w:p>
    <w:tbl>
      <w:tblPr>
        <w:tblStyle w:val="a3"/>
        <w:tblW w:w="0" w:type="auto"/>
        <w:tblInd w:w="0" w:type="dxa"/>
        <w:tblLook w:val="04A0" w:firstRow="1" w:lastRow="0" w:firstColumn="1" w:lastColumn="0" w:noHBand="0" w:noVBand="1"/>
      </w:tblPr>
      <w:tblGrid>
        <w:gridCol w:w="4785"/>
        <w:gridCol w:w="4786"/>
      </w:tblGrid>
      <w:tr w:rsidR="00130C71" w:rsidTr="00130C71">
        <w:tc>
          <w:tcPr>
            <w:tcW w:w="4785" w:type="dxa"/>
          </w:tcPr>
          <w:p w:rsidR="00130C71" w:rsidRPr="00DD1612" w:rsidRDefault="00130C71" w:rsidP="00AE0F7C">
            <w:pPr>
              <w:jc w:val="center"/>
              <w:rPr>
                <w:b/>
                <w:sz w:val="26"/>
                <w:szCs w:val="26"/>
                <w:lang w:val="uk-UA"/>
              </w:rPr>
            </w:pPr>
            <w:proofErr w:type="spellStart"/>
            <w:r w:rsidRPr="00DD1612">
              <w:rPr>
                <w:b/>
                <w:sz w:val="26"/>
                <w:szCs w:val="26"/>
              </w:rPr>
              <w:t>Витрати</w:t>
            </w:r>
            <w:proofErr w:type="spellEnd"/>
          </w:p>
        </w:tc>
        <w:tc>
          <w:tcPr>
            <w:tcW w:w="4786" w:type="dxa"/>
          </w:tcPr>
          <w:p w:rsidR="00130C71" w:rsidRPr="00DD1612" w:rsidRDefault="00130C71" w:rsidP="00AE0F7C">
            <w:pPr>
              <w:jc w:val="center"/>
              <w:rPr>
                <w:b/>
                <w:sz w:val="26"/>
                <w:szCs w:val="26"/>
                <w:lang w:val="uk-UA"/>
              </w:rPr>
            </w:pPr>
            <w:proofErr w:type="spellStart"/>
            <w:r w:rsidRPr="00DD1612">
              <w:rPr>
                <w:b/>
                <w:sz w:val="26"/>
                <w:szCs w:val="26"/>
              </w:rPr>
              <w:t>Вигоди</w:t>
            </w:r>
            <w:proofErr w:type="spellEnd"/>
          </w:p>
        </w:tc>
      </w:tr>
      <w:tr w:rsidR="00130C71" w:rsidTr="00475BE8">
        <w:tc>
          <w:tcPr>
            <w:tcW w:w="9571" w:type="dxa"/>
            <w:gridSpan w:val="2"/>
          </w:tcPr>
          <w:p w:rsidR="00130C71" w:rsidRPr="00DD1612" w:rsidRDefault="00130C71" w:rsidP="00AE0F7C">
            <w:pPr>
              <w:jc w:val="center"/>
              <w:rPr>
                <w:b/>
                <w:sz w:val="26"/>
                <w:szCs w:val="26"/>
                <w:lang w:val="uk-UA"/>
              </w:rPr>
            </w:pPr>
            <w:r w:rsidRPr="00DD1612">
              <w:rPr>
                <w:b/>
                <w:sz w:val="26"/>
                <w:szCs w:val="26"/>
              </w:rPr>
              <w:t>Держава</w:t>
            </w:r>
          </w:p>
        </w:tc>
      </w:tr>
      <w:tr w:rsidR="00130C71" w:rsidTr="00130C71">
        <w:tc>
          <w:tcPr>
            <w:tcW w:w="4785" w:type="dxa"/>
          </w:tcPr>
          <w:p w:rsidR="00130C71" w:rsidRPr="00DD1612" w:rsidRDefault="00130C71" w:rsidP="00AE0F7C">
            <w:pPr>
              <w:jc w:val="both"/>
              <w:rPr>
                <w:sz w:val="26"/>
                <w:szCs w:val="26"/>
                <w:lang w:val="uk-UA"/>
              </w:rPr>
            </w:pPr>
            <w:proofErr w:type="spellStart"/>
            <w:r w:rsidRPr="00DD1612">
              <w:rPr>
                <w:sz w:val="26"/>
                <w:szCs w:val="26"/>
              </w:rPr>
              <w:t>Відсутні</w:t>
            </w:r>
            <w:proofErr w:type="spellEnd"/>
            <w:r w:rsidRPr="00DD1612">
              <w:rPr>
                <w:sz w:val="26"/>
                <w:szCs w:val="26"/>
              </w:rPr>
              <w:t>.</w:t>
            </w:r>
          </w:p>
        </w:tc>
        <w:tc>
          <w:tcPr>
            <w:tcW w:w="4786" w:type="dxa"/>
          </w:tcPr>
          <w:p w:rsidR="00DD1612" w:rsidRDefault="00130C71" w:rsidP="00AE0F7C">
            <w:pPr>
              <w:jc w:val="both"/>
              <w:rPr>
                <w:sz w:val="26"/>
                <w:szCs w:val="26"/>
                <w:lang w:val="uk-UA"/>
              </w:rPr>
            </w:pPr>
            <w:r w:rsidRPr="00DD1612">
              <w:rPr>
                <w:sz w:val="26"/>
                <w:szCs w:val="26"/>
              </w:rPr>
              <w:t xml:space="preserve">1. </w:t>
            </w:r>
            <w:proofErr w:type="spellStart"/>
            <w:r w:rsidRPr="00DD1612">
              <w:rPr>
                <w:sz w:val="26"/>
                <w:szCs w:val="26"/>
              </w:rPr>
              <w:t>Реалізація</w:t>
            </w:r>
            <w:proofErr w:type="spellEnd"/>
            <w:r w:rsidRPr="00DD1612">
              <w:rPr>
                <w:sz w:val="26"/>
                <w:szCs w:val="26"/>
              </w:rPr>
              <w:t xml:space="preserve"> </w:t>
            </w:r>
            <w:r w:rsidR="00DD1612">
              <w:rPr>
                <w:sz w:val="26"/>
                <w:szCs w:val="26"/>
                <w:lang w:val="uk-UA"/>
              </w:rPr>
              <w:t xml:space="preserve">державної </w:t>
            </w:r>
            <w:proofErr w:type="spellStart"/>
            <w:r w:rsidRPr="00DD1612">
              <w:rPr>
                <w:sz w:val="26"/>
                <w:szCs w:val="26"/>
              </w:rPr>
              <w:t>політики</w:t>
            </w:r>
            <w:proofErr w:type="spellEnd"/>
            <w:r w:rsidRPr="00DD1612">
              <w:rPr>
                <w:sz w:val="26"/>
                <w:szCs w:val="26"/>
              </w:rPr>
              <w:t xml:space="preserve"> у </w:t>
            </w:r>
            <w:proofErr w:type="spellStart"/>
            <w:r w:rsidRPr="00DD1612">
              <w:rPr>
                <w:sz w:val="26"/>
                <w:szCs w:val="26"/>
              </w:rPr>
              <w:t>сфері</w:t>
            </w:r>
            <w:proofErr w:type="spellEnd"/>
            <w:r w:rsidRPr="00DD1612">
              <w:rPr>
                <w:sz w:val="26"/>
                <w:szCs w:val="26"/>
              </w:rPr>
              <w:t xml:space="preserve"> благоустрою </w:t>
            </w:r>
            <w:proofErr w:type="spellStart"/>
            <w:r w:rsidRPr="00DD1612">
              <w:rPr>
                <w:sz w:val="26"/>
                <w:szCs w:val="26"/>
              </w:rPr>
              <w:t>населених</w:t>
            </w:r>
            <w:proofErr w:type="spellEnd"/>
            <w:r w:rsidRPr="00DD1612">
              <w:rPr>
                <w:sz w:val="26"/>
                <w:szCs w:val="26"/>
              </w:rPr>
              <w:t xml:space="preserve"> </w:t>
            </w:r>
            <w:proofErr w:type="spellStart"/>
            <w:r w:rsidRPr="00DD1612">
              <w:rPr>
                <w:sz w:val="26"/>
                <w:szCs w:val="26"/>
              </w:rPr>
              <w:t>пункті</w:t>
            </w:r>
            <w:proofErr w:type="gramStart"/>
            <w:r w:rsidRPr="00DD1612">
              <w:rPr>
                <w:sz w:val="26"/>
                <w:szCs w:val="26"/>
              </w:rPr>
              <w:t>в</w:t>
            </w:r>
            <w:proofErr w:type="spellEnd"/>
            <w:proofErr w:type="gramEnd"/>
            <w:r w:rsidRPr="00DD1612">
              <w:rPr>
                <w:sz w:val="26"/>
                <w:szCs w:val="26"/>
              </w:rPr>
              <w:t xml:space="preserve">. </w:t>
            </w:r>
          </w:p>
          <w:p w:rsidR="00DD1612" w:rsidRDefault="00130C71" w:rsidP="00AE0F7C">
            <w:pPr>
              <w:jc w:val="both"/>
              <w:rPr>
                <w:sz w:val="26"/>
                <w:szCs w:val="26"/>
                <w:lang w:val="uk-UA"/>
              </w:rPr>
            </w:pPr>
            <w:r w:rsidRPr="00DD1612">
              <w:rPr>
                <w:sz w:val="26"/>
                <w:szCs w:val="26"/>
              </w:rPr>
              <w:t xml:space="preserve">2. </w:t>
            </w:r>
            <w:proofErr w:type="spellStart"/>
            <w:r w:rsidRPr="00DD1612">
              <w:rPr>
                <w:sz w:val="26"/>
                <w:szCs w:val="26"/>
              </w:rPr>
              <w:t>Вдосконалення</w:t>
            </w:r>
            <w:proofErr w:type="spellEnd"/>
            <w:r w:rsidRPr="00DD1612">
              <w:rPr>
                <w:sz w:val="26"/>
                <w:szCs w:val="26"/>
              </w:rPr>
              <w:t xml:space="preserve"> </w:t>
            </w:r>
            <w:proofErr w:type="spellStart"/>
            <w:r w:rsidRPr="00DD1612">
              <w:rPr>
                <w:sz w:val="26"/>
                <w:szCs w:val="26"/>
              </w:rPr>
              <w:t>правової</w:t>
            </w:r>
            <w:proofErr w:type="spellEnd"/>
            <w:r w:rsidRPr="00DD1612">
              <w:rPr>
                <w:sz w:val="26"/>
                <w:szCs w:val="26"/>
              </w:rPr>
              <w:t xml:space="preserve"> </w:t>
            </w:r>
            <w:proofErr w:type="spellStart"/>
            <w:r w:rsidRPr="00DD1612">
              <w:rPr>
                <w:sz w:val="26"/>
                <w:szCs w:val="26"/>
              </w:rPr>
              <w:t>бази</w:t>
            </w:r>
            <w:proofErr w:type="spellEnd"/>
            <w:r w:rsidR="00DD1612">
              <w:rPr>
                <w:sz w:val="26"/>
                <w:szCs w:val="26"/>
                <w:lang w:val="uk-UA"/>
              </w:rPr>
              <w:t xml:space="preserve"> на місцевому </w:t>
            </w:r>
            <w:proofErr w:type="gramStart"/>
            <w:r w:rsidR="00DD1612">
              <w:rPr>
                <w:sz w:val="26"/>
                <w:szCs w:val="26"/>
                <w:lang w:val="uk-UA"/>
              </w:rPr>
              <w:t>р</w:t>
            </w:r>
            <w:proofErr w:type="gramEnd"/>
            <w:r w:rsidR="00DD1612">
              <w:rPr>
                <w:sz w:val="26"/>
                <w:szCs w:val="26"/>
                <w:lang w:val="uk-UA"/>
              </w:rPr>
              <w:t>івні</w:t>
            </w:r>
            <w:r w:rsidRPr="00DD1612">
              <w:rPr>
                <w:sz w:val="26"/>
                <w:szCs w:val="26"/>
              </w:rPr>
              <w:t xml:space="preserve">. </w:t>
            </w:r>
          </w:p>
          <w:p w:rsidR="00130C71" w:rsidRPr="00DD1612" w:rsidRDefault="00130C71" w:rsidP="00AE0F7C">
            <w:pPr>
              <w:jc w:val="both"/>
              <w:rPr>
                <w:sz w:val="26"/>
                <w:szCs w:val="26"/>
                <w:lang w:val="uk-UA"/>
              </w:rPr>
            </w:pPr>
            <w:r w:rsidRPr="00DD1612">
              <w:rPr>
                <w:sz w:val="26"/>
                <w:szCs w:val="26"/>
              </w:rPr>
              <w:t xml:space="preserve">3. </w:t>
            </w:r>
            <w:proofErr w:type="spellStart"/>
            <w:r w:rsidRPr="00DD1612">
              <w:rPr>
                <w:sz w:val="26"/>
                <w:szCs w:val="26"/>
              </w:rPr>
              <w:t>Створення</w:t>
            </w:r>
            <w:proofErr w:type="spellEnd"/>
            <w:r w:rsidRPr="00DD1612">
              <w:rPr>
                <w:sz w:val="26"/>
                <w:szCs w:val="26"/>
              </w:rPr>
              <w:t xml:space="preserve"> умов для </w:t>
            </w:r>
            <w:proofErr w:type="spellStart"/>
            <w:r w:rsidRPr="00DD1612">
              <w:rPr>
                <w:sz w:val="26"/>
                <w:szCs w:val="26"/>
              </w:rPr>
              <w:t>отримання</w:t>
            </w:r>
            <w:proofErr w:type="spellEnd"/>
            <w:r w:rsidRPr="00DD1612">
              <w:rPr>
                <w:sz w:val="26"/>
                <w:szCs w:val="26"/>
              </w:rPr>
              <w:t xml:space="preserve"> </w:t>
            </w:r>
            <w:proofErr w:type="spellStart"/>
            <w:r w:rsidRPr="00DD1612">
              <w:rPr>
                <w:sz w:val="26"/>
                <w:szCs w:val="26"/>
              </w:rPr>
              <w:t>документів</w:t>
            </w:r>
            <w:proofErr w:type="spellEnd"/>
            <w:r w:rsidRPr="00DD1612">
              <w:rPr>
                <w:sz w:val="26"/>
                <w:szCs w:val="26"/>
              </w:rPr>
              <w:t xml:space="preserve"> </w:t>
            </w:r>
            <w:proofErr w:type="spellStart"/>
            <w:r w:rsidRPr="00DD1612">
              <w:rPr>
                <w:sz w:val="26"/>
                <w:szCs w:val="26"/>
              </w:rPr>
              <w:t>дозвільного</w:t>
            </w:r>
            <w:proofErr w:type="spellEnd"/>
            <w:r w:rsidRPr="00DD1612">
              <w:rPr>
                <w:sz w:val="26"/>
                <w:szCs w:val="26"/>
              </w:rPr>
              <w:t xml:space="preserve"> характеру у </w:t>
            </w:r>
            <w:proofErr w:type="spellStart"/>
            <w:r w:rsidRPr="00DD1612">
              <w:rPr>
                <w:sz w:val="26"/>
                <w:szCs w:val="26"/>
              </w:rPr>
              <w:t>відповідності</w:t>
            </w:r>
            <w:proofErr w:type="spellEnd"/>
            <w:r w:rsidRPr="00DD1612">
              <w:rPr>
                <w:sz w:val="26"/>
                <w:szCs w:val="26"/>
              </w:rPr>
              <w:t xml:space="preserve"> до </w:t>
            </w:r>
            <w:proofErr w:type="spellStart"/>
            <w:r w:rsidRPr="00DD1612">
              <w:rPr>
                <w:sz w:val="26"/>
                <w:szCs w:val="26"/>
              </w:rPr>
              <w:t>вимог</w:t>
            </w:r>
            <w:proofErr w:type="spellEnd"/>
            <w:r w:rsidRPr="00DD1612">
              <w:rPr>
                <w:sz w:val="26"/>
                <w:szCs w:val="26"/>
              </w:rPr>
              <w:t xml:space="preserve"> </w:t>
            </w:r>
            <w:proofErr w:type="gramStart"/>
            <w:r w:rsidRPr="00DD1612">
              <w:rPr>
                <w:sz w:val="26"/>
                <w:szCs w:val="26"/>
              </w:rPr>
              <w:t>чинного</w:t>
            </w:r>
            <w:proofErr w:type="gramEnd"/>
            <w:r w:rsidRPr="00DD1612">
              <w:rPr>
                <w:sz w:val="26"/>
                <w:szCs w:val="26"/>
              </w:rPr>
              <w:t xml:space="preserve"> </w:t>
            </w:r>
            <w:proofErr w:type="spellStart"/>
            <w:r w:rsidRPr="00DD1612">
              <w:rPr>
                <w:sz w:val="26"/>
                <w:szCs w:val="26"/>
              </w:rPr>
              <w:t>законодавства</w:t>
            </w:r>
            <w:proofErr w:type="spellEnd"/>
            <w:r w:rsidRPr="00DD1612">
              <w:rPr>
                <w:sz w:val="26"/>
                <w:szCs w:val="26"/>
              </w:rPr>
              <w:t>.</w:t>
            </w:r>
          </w:p>
        </w:tc>
      </w:tr>
      <w:tr w:rsidR="00DD1612" w:rsidTr="00475BE8">
        <w:tc>
          <w:tcPr>
            <w:tcW w:w="9571" w:type="dxa"/>
            <w:gridSpan w:val="2"/>
          </w:tcPr>
          <w:p w:rsidR="00DD1612" w:rsidRPr="00DD1612" w:rsidRDefault="00DD1612" w:rsidP="00AE0F7C">
            <w:pPr>
              <w:jc w:val="center"/>
              <w:rPr>
                <w:b/>
                <w:sz w:val="26"/>
                <w:szCs w:val="26"/>
                <w:lang w:val="uk-UA"/>
              </w:rPr>
            </w:pPr>
            <w:proofErr w:type="spellStart"/>
            <w:r w:rsidRPr="00DD1612">
              <w:rPr>
                <w:b/>
                <w:sz w:val="26"/>
                <w:szCs w:val="26"/>
              </w:rPr>
              <w:t>Суб’єкти</w:t>
            </w:r>
            <w:proofErr w:type="spellEnd"/>
            <w:r w:rsidRPr="00DD1612">
              <w:rPr>
                <w:b/>
                <w:sz w:val="26"/>
                <w:szCs w:val="26"/>
              </w:rPr>
              <w:t xml:space="preserve"> </w:t>
            </w:r>
            <w:proofErr w:type="spellStart"/>
            <w:r w:rsidRPr="00DD1612">
              <w:rPr>
                <w:b/>
                <w:sz w:val="26"/>
                <w:szCs w:val="26"/>
              </w:rPr>
              <w:t>господарювання</w:t>
            </w:r>
            <w:proofErr w:type="spellEnd"/>
            <w:r w:rsidRPr="00DD1612">
              <w:rPr>
                <w:b/>
                <w:sz w:val="26"/>
                <w:szCs w:val="26"/>
              </w:rPr>
              <w:t xml:space="preserve">, </w:t>
            </w:r>
            <w:proofErr w:type="spellStart"/>
            <w:r w:rsidRPr="00DD1612">
              <w:rPr>
                <w:b/>
                <w:sz w:val="26"/>
                <w:szCs w:val="26"/>
              </w:rPr>
              <w:t>що</w:t>
            </w:r>
            <w:proofErr w:type="spellEnd"/>
            <w:r w:rsidRPr="00DD1612">
              <w:rPr>
                <w:b/>
                <w:sz w:val="26"/>
                <w:szCs w:val="26"/>
              </w:rPr>
              <w:t xml:space="preserve"> </w:t>
            </w:r>
            <w:proofErr w:type="spellStart"/>
            <w:r w:rsidRPr="00DD1612">
              <w:rPr>
                <w:b/>
                <w:sz w:val="26"/>
                <w:szCs w:val="26"/>
              </w:rPr>
              <w:t>виконують</w:t>
            </w:r>
            <w:proofErr w:type="spellEnd"/>
            <w:r w:rsidRPr="00DD1612">
              <w:rPr>
                <w:b/>
                <w:sz w:val="26"/>
                <w:szCs w:val="26"/>
              </w:rPr>
              <w:t xml:space="preserve"> </w:t>
            </w:r>
            <w:proofErr w:type="spellStart"/>
            <w:r w:rsidRPr="00DD1612">
              <w:rPr>
                <w:b/>
                <w:sz w:val="26"/>
                <w:szCs w:val="26"/>
              </w:rPr>
              <w:t>земляні</w:t>
            </w:r>
            <w:proofErr w:type="spellEnd"/>
            <w:r w:rsidRPr="00DD1612">
              <w:rPr>
                <w:b/>
                <w:sz w:val="26"/>
                <w:szCs w:val="26"/>
              </w:rPr>
              <w:t xml:space="preserve"> </w:t>
            </w:r>
            <w:proofErr w:type="spellStart"/>
            <w:r w:rsidRPr="00DD1612">
              <w:rPr>
                <w:b/>
                <w:sz w:val="26"/>
                <w:szCs w:val="26"/>
              </w:rPr>
              <w:t>роботи</w:t>
            </w:r>
            <w:proofErr w:type="spellEnd"/>
            <w:r w:rsidRPr="00DD1612">
              <w:rPr>
                <w:b/>
                <w:sz w:val="26"/>
                <w:szCs w:val="26"/>
              </w:rPr>
              <w:t xml:space="preserve"> </w:t>
            </w:r>
            <w:proofErr w:type="gramStart"/>
            <w:r w:rsidRPr="00DD1612">
              <w:rPr>
                <w:b/>
                <w:sz w:val="26"/>
                <w:szCs w:val="26"/>
              </w:rPr>
              <w:t>на</w:t>
            </w:r>
            <w:proofErr w:type="gramEnd"/>
            <w:r w:rsidRPr="00DD1612">
              <w:rPr>
                <w:b/>
                <w:sz w:val="26"/>
                <w:szCs w:val="26"/>
              </w:rPr>
              <w:t xml:space="preserve"> </w:t>
            </w:r>
            <w:proofErr w:type="spellStart"/>
            <w:r w:rsidRPr="00DD1612">
              <w:rPr>
                <w:b/>
                <w:sz w:val="26"/>
                <w:szCs w:val="26"/>
              </w:rPr>
              <w:t>об’єктах</w:t>
            </w:r>
            <w:proofErr w:type="spellEnd"/>
            <w:r w:rsidRPr="00DD1612">
              <w:rPr>
                <w:b/>
                <w:sz w:val="26"/>
                <w:szCs w:val="26"/>
              </w:rPr>
              <w:t xml:space="preserve"> благоустрою</w:t>
            </w:r>
          </w:p>
        </w:tc>
      </w:tr>
      <w:tr w:rsidR="00130C71" w:rsidRPr="00214C2E" w:rsidTr="00130C71">
        <w:tc>
          <w:tcPr>
            <w:tcW w:w="4785" w:type="dxa"/>
          </w:tcPr>
          <w:p w:rsidR="00DD1612" w:rsidRDefault="00DD1612" w:rsidP="00AE0F7C">
            <w:pPr>
              <w:jc w:val="both"/>
              <w:rPr>
                <w:sz w:val="26"/>
                <w:szCs w:val="26"/>
                <w:lang w:val="uk-UA"/>
              </w:rPr>
            </w:pPr>
          </w:p>
          <w:p w:rsidR="00130C71" w:rsidRPr="00DD1612" w:rsidRDefault="00DD1612" w:rsidP="00AE0F7C">
            <w:pPr>
              <w:jc w:val="both"/>
              <w:rPr>
                <w:sz w:val="26"/>
                <w:szCs w:val="26"/>
                <w:lang w:val="uk-UA"/>
              </w:rPr>
            </w:pPr>
            <w:proofErr w:type="spellStart"/>
            <w:r w:rsidRPr="00DD1612">
              <w:rPr>
                <w:sz w:val="26"/>
                <w:szCs w:val="26"/>
              </w:rPr>
              <w:t>Витрати</w:t>
            </w:r>
            <w:proofErr w:type="spellEnd"/>
            <w:r w:rsidRPr="00DD1612">
              <w:rPr>
                <w:sz w:val="26"/>
                <w:szCs w:val="26"/>
              </w:rPr>
              <w:t xml:space="preserve"> </w:t>
            </w:r>
            <w:proofErr w:type="spellStart"/>
            <w:r w:rsidRPr="00DD1612">
              <w:rPr>
                <w:sz w:val="26"/>
                <w:szCs w:val="26"/>
              </w:rPr>
              <w:t>робочого</w:t>
            </w:r>
            <w:proofErr w:type="spellEnd"/>
            <w:r w:rsidRPr="00DD1612">
              <w:rPr>
                <w:sz w:val="26"/>
                <w:szCs w:val="26"/>
              </w:rPr>
              <w:t xml:space="preserve"> часу, </w:t>
            </w:r>
            <w:proofErr w:type="spellStart"/>
            <w:r w:rsidRPr="00DD1612">
              <w:rPr>
                <w:sz w:val="26"/>
                <w:szCs w:val="26"/>
              </w:rPr>
              <w:t>необхідного</w:t>
            </w:r>
            <w:proofErr w:type="spellEnd"/>
            <w:r w:rsidRPr="00DD1612">
              <w:rPr>
                <w:sz w:val="26"/>
                <w:szCs w:val="26"/>
              </w:rPr>
              <w:t xml:space="preserve"> для </w:t>
            </w:r>
            <w:proofErr w:type="spellStart"/>
            <w:r w:rsidRPr="00DD1612">
              <w:rPr>
                <w:sz w:val="26"/>
                <w:szCs w:val="26"/>
              </w:rPr>
              <w:t>вивчення</w:t>
            </w:r>
            <w:proofErr w:type="spellEnd"/>
            <w:r w:rsidRPr="00DD1612">
              <w:rPr>
                <w:sz w:val="26"/>
                <w:szCs w:val="26"/>
              </w:rPr>
              <w:t xml:space="preserve"> </w:t>
            </w:r>
            <w:proofErr w:type="spellStart"/>
            <w:r w:rsidRPr="00DD1612">
              <w:rPr>
                <w:sz w:val="26"/>
                <w:szCs w:val="26"/>
              </w:rPr>
              <w:t>вимог</w:t>
            </w:r>
            <w:proofErr w:type="spellEnd"/>
            <w:r w:rsidRPr="00DD1612">
              <w:rPr>
                <w:sz w:val="26"/>
                <w:szCs w:val="26"/>
              </w:rPr>
              <w:t xml:space="preserve"> регуляторного акта та </w:t>
            </w:r>
            <w:proofErr w:type="spellStart"/>
            <w:r w:rsidRPr="00DD1612">
              <w:rPr>
                <w:sz w:val="26"/>
                <w:szCs w:val="26"/>
              </w:rPr>
              <w:t>витрати</w:t>
            </w:r>
            <w:proofErr w:type="spellEnd"/>
            <w:r w:rsidRPr="00DD1612">
              <w:rPr>
                <w:sz w:val="26"/>
                <w:szCs w:val="26"/>
              </w:rPr>
              <w:t xml:space="preserve">, </w:t>
            </w:r>
            <w:proofErr w:type="spellStart"/>
            <w:proofErr w:type="gramStart"/>
            <w:r w:rsidRPr="00DD1612">
              <w:rPr>
                <w:sz w:val="26"/>
                <w:szCs w:val="26"/>
              </w:rPr>
              <w:t>пов’язан</w:t>
            </w:r>
            <w:proofErr w:type="gramEnd"/>
            <w:r w:rsidRPr="00DD1612">
              <w:rPr>
                <w:sz w:val="26"/>
                <w:szCs w:val="26"/>
              </w:rPr>
              <w:t>і</w:t>
            </w:r>
            <w:proofErr w:type="spellEnd"/>
            <w:r w:rsidRPr="00DD1612">
              <w:rPr>
                <w:sz w:val="26"/>
                <w:szCs w:val="26"/>
              </w:rPr>
              <w:t xml:space="preserve"> з </w:t>
            </w:r>
            <w:proofErr w:type="spellStart"/>
            <w:r w:rsidRPr="00DD1612">
              <w:rPr>
                <w:sz w:val="26"/>
                <w:szCs w:val="26"/>
              </w:rPr>
              <w:t>дотримання</w:t>
            </w:r>
            <w:proofErr w:type="spellEnd"/>
            <w:r w:rsidRPr="00DD1612">
              <w:rPr>
                <w:sz w:val="26"/>
                <w:szCs w:val="26"/>
              </w:rPr>
              <w:t xml:space="preserve"> </w:t>
            </w:r>
            <w:proofErr w:type="spellStart"/>
            <w:r w:rsidRPr="00DD1612">
              <w:rPr>
                <w:sz w:val="26"/>
                <w:szCs w:val="26"/>
              </w:rPr>
              <w:t>цих</w:t>
            </w:r>
            <w:proofErr w:type="spellEnd"/>
            <w:r w:rsidRPr="00DD1612">
              <w:rPr>
                <w:sz w:val="26"/>
                <w:szCs w:val="26"/>
              </w:rPr>
              <w:t xml:space="preserve"> </w:t>
            </w:r>
            <w:proofErr w:type="spellStart"/>
            <w:r w:rsidRPr="00DD1612">
              <w:rPr>
                <w:sz w:val="26"/>
                <w:szCs w:val="26"/>
              </w:rPr>
              <w:t>вимог</w:t>
            </w:r>
            <w:proofErr w:type="spellEnd"/>
            <w:r w:rsidRPr="00DD1612">
              <w:rPr>
                <w:sz w:val="26"/>
                <w:szCs w:val="26"/>
              </w:rPr>
              <w:t>.</w:t>
            </w:r>
          </w:p>
        </w:tc>
        <w:tc>
          <w:tcPr>
            <w:tcW w:w="4786" w:type="dxa"/>
          </w:tcPr>
          <w:p w:rsidR="00DD1612" w:rsidRDefault="00DD1612" w:rsidP="00AE0F7C">
            <w:pPr>
              <w:jc w:val="both"/>
              <w:rPr>
                <w:sz w:val="26"/>
                <w:szCs w:val="26"/>
                <w:lang w:val="uk-UA"/>
              </w:rPr>
            </w:pPr>
            <w:r w:rsidRPr="00DD1612">
              <w:rPr>
                <w:sz w:val="26"/>
                <w:szCs w:val="26"/>
              </w:rPr>
              <w:t xml:space="preserve">1. </w:t>
            </w:r>
            <w:proofErr w:type="spellStart"/>
            <w:r w:rsidRPr="00DD1612">
              <w:rPr>
                <w:sz w:val="26"/>
                <w:szCs w:val="26"/>
              </w:rPr>
              <w:t>Створення</w:t>
            </w:r>
            <w:proofErr w:type="spellEnd"/>
            <w:r w:rsidRPr="00DD1612">
              <w:rPr>
                <w:sz w:val="26"/>
                <w:szCs w:val="26"/>
              </w:rPr>
              <w:t xml:space="preserve"> умов для </w:t>
            </w:r>
            <w:proofErr w:type="spellStart"/>
            <w:proofErr w:type="gramStart"/>
            <w:r w:rsidRPr="00DD1612">
              <w:rPr>
                <w:sz w:val="26"/>
                <w:szCs w:val="26"/>
              </w:rPr>
              <w:t>п</w:t>
            </w:r>
            <w:proofErr w:type="gramEnd"/>
            <w:r w:rsidRPr="00DD1612">
              <w:rPr>
                <w:sz w:val="26"/>
                <w:szCs w:val="26"/>
              </w:rPr>
              <w:t>ідвищення</w:t>
            </w:r>
            <w:proofErr w:type="spellEnd"/>
            <w:r w:rsidRPr="00DD1612">
              <w:rPr>
                <w:sz w:val="26"/>
                <w:szCs w:val="26"/>
              </w:rPr>
              <w:t xml:space="preserve"> </w:t>
            </w:r>
            <w:proofErr w:type="spellStart"/>
            <w:r w:rsidRPr="00DD1612">
              <w:rPr>
                <w:sz w:val="26"/>
                <w:szCs w:val="26"/>
              </w:rPr>
              <w:t>ефективності</w:t>
            </w:r>
            <w:proofErr w:type="spellEnd"/>
            <w:r w:rsidRPr="00DD1612">
              <w:rPr>
                <w:sz w:val="26"/>
                <w:szCs w:val="26"/>
              </w:rPr>
              <w:t xml:space="preserve"> </w:t>
            </w:r>
            <w:proofErr w:type="spellStart"/>
            <w:r w:rsidRPr="00DD1612">
              <w:rPr>
                <w:sz w:val="26"/>
                <w:szCs w:val="26"/>
              </w:rPr>
              <w:t>діяльності</w:t>
            </w:r>
            <w:proofErr w:type="spellEnd"/>
            <w:r w:rsidRPr="00DD1612">
              <w:rPr>
                <w:sz w:val="26"/>
                <w:szCs w:val="26"/>
              </w:rPr>
              <w:t xml:space="preserve"> </w:t>
            </w:r>
            <w:proofErr w:type="spellStart"/>
            <w:r w:rsidRPr="00DD1612">
              <w:rPr>
                <w:sz w:val="26"/>
                <w:szCs w:val="26"/>
              </w:rPr>
              <w:t>суб’єктів</w:t>
            </w:r>
            <w:proofErr w:type="spellEnd"/>
            <w:r w:rsidRPr="00DD1612">
              <w:rPr>
                <w:sz w:val="26"/>
                <w:szCs w:val="26"/>
              </w:rPr>
              <w:t xml:space="preserve"> </w:t>
            </w:r>
            <w:proofErr w:type="spellStart"/>
            <w:r w:rsidRPr="00DD1612">
              <w:rPr>
                <w:sz w:val="26"/>
                <w:szCs w:val="26"/>
              </w:rPr>
              <w:t>господарювання</w:t>
            </w:r>
            <w:proofErr w:type="spellEnd"/>
            <w:r w:rsidRPr="00DD1612">
              <w:rPr>
                <w:sz w:val="26"/>
                <w:szCs w:val="26"/>
              </w:rPr>
              <w:t xml:space="preserve">. </w:t>
            </w:r>
          </w:p>
          <w:p w:rsidR="00DD1612" w:rsidRDefault="00DD1612" w:rsidP="00AE0F7C">
            <w:pPr>
              <w:jc w:val="both"/>
              <w:rPr>
                <w:sz w:val="26"/>
                <w:szCs w:val="26"/>
                <w:lang w:val="uk-UA"/>
              </w:rPr>
            </w:pPr>
            <w:r w:rsidRPr="00DD1612">
              <w:rPr>
                <w:sz w:val="26"/>
                <w:szCs w:val="26"/>
              </w:rPr>
              <w:t xml:space="preserve">2. </w:t>
            </w:r>
            <w:proofErr w:type="spellStart"/>
            <w:r w:rsidRPr="00DD1612">
              <w:rPr>
                <w:sz w:val="26"/>
                <w:szCs w:val="26"/>
              </w:rPr>
              <w:t>Зменшення</w:t>
            </w:r>
            <w:proofErr w:type="spellEnd"/>
            <w:r w:rsidRPr="00DD1612">
              <w:rPr>
                <w:sz w:val="26"/>
                <w:szCs w:val="26"/>
              </w:rPr>
              <w:t xml:space="preserve"> </w:t>
            </w:r>
            <w:proofErr w:type="spellStart"/>
            <w:r w:rsidRPr="00DD1612">
              <w:rPr>
                <w:sz w:val="26"/>
                <w:szCs w:val="26"/>
              </w:rPr>
              <w:t>кількості</w:t>
            </w:r>
            <w:proofErr w:type="spellEnd"/>
            <w:r w:rsidRPr="00DD1612">
              <w:rPr>
                <w:sz w:val="26"/>
                <w:szCs w:val="26"/>
              </w:rPr>
              <w:t xml:space="preserve"> </w:t>
            </w:r>
            <w:proofErr w:type="spellStart"/>
            <w:r w:rsidRPr="00DD1612">
              <w:rPr>
                <w:sz w:val="26"/>
                <w:szCs w:val="26"/>
              </w:rPr>
              <w:t>правопорушень</w:t>
            </w:r>
            <w:proofErr w:type="spellEnd"/>
            <w:r w:rsidRPr="00DD1612">
              <w:rPr>
                <w:sz w:val="26"/>
                <w:szCs w:val="26"/>
              </w:rPr>
              <w:t xml:space="preserve"> у </w:t>
            </w:r>
            <w:proofErr w:type="spellStart"/>
            <w:r w:rsidRPr="00DD1612">
              <w:rPr>
                <w:sz w:val="26"/>
                <w:szCs w:val="26"/>
              </w:rPr>
              <w:t>цій</w:t>
            </w:r>
            <w:proofErr w:type="spellEnd"/>
            <w:r w:rsidRPr="00DD1612">
              <w:rPr>
                <w:sz w:val="26"/>
                <w:szCs w:val="26"/>
              </w:rPr>
              <w:t xml:space="preserve"> </w:t>
            </w:r>
            <w:proofErr w:type="spellStart"/>
            <w:r w:rsidRPr="00DD1612">
              <w:rPr>
                <w:sz w:val="26"/>
                <w:szCs w:val="26"/>
              </w:rPr>
              <w:t>сфері</w:t>
            </w:r>
            <w:proofErr w:type="spellEnd"/>
            <w:r w:rsidRPr="00DD1612">
              <w:rPr>
                <w:sz w:val="26"/>
                <w:szCs w:val="26"/>
              </w:rPr>
              <w:t xml:space="preserve">. </w:t>
            </w:r>
          </w:p>
          <w:p w:rsidR="00130C71" w:rsidRPr="00DD1612" w:rsidRDefault="00DD1612" w:rsidP="00AE0F7C">
            <w:pPr>
              <w:jc w:val="both"/>
              <w:rPr>
                <w:sz w:val="26"/>
                <w:szCs w:val="26"/>
                <w:lang w:val="uk-UA"/>
              </w:rPr>
            </w:pPr>
            <w:r w:rsidRPr="00DD1612">
              <w:rPr>
                <w:sz w:val="26"/>
                <w:szCs w:val="26"/>
                <w:lang w:val="uk-UA"/>
              </w:rPr>
              <w:t xml:space="preserve">3. Збалансування інтересів між суб’єктами господарювання, що здійснюють </w:t>
            </w:r>
            <w:r>
              <w:rPr>
                <w:sz w:val="26"/>
                <w:szCs w:val="26"/>
                <w:lang w:val="uk-UA"/>
              </w:rPr>
              <w:t>земляні</w:t>
            </w:r>
            <w:r w:rsidRPr="00DD1612">
              <w:rPr>
                <w:sz w:val="26"/>
                <w:szCs w:val="26"/>
                <w:lang w:val="uk-UA"/>
              </w:rPr>
              <w:t xml:space="preserve"> роботи на об’єктах благоустрою, виконавчим орган</w:t>
            </w:r>
            <w:r>
              <w:rPr>
                <w:sz w:val="26"/>
                <w:szCs w:val="26"/>
                <w:lang w:val="uk-UA"/>
              </w:rPr>
              <w:t>о</w:t>
            </w:r>
            <w:r w:rsidRPr="00DD1612">
              <w:rPr>
                <w:sz w:val="26"/>
                <w:szCs w:val="26"/>
                <w:lang w:val="uk-UA"/>
              </w:rPr>
              <w:t xml:space="preserve">м </w:t>
            </w:r>
            <w:r>
              <w:rPr>
                <w:sz w:val="26"/>
                <w:szCs w:val="26"/>
                <w:lang w:val="uk-UA"/>
              </w:rPr>
              <w:t xml:space="preserve">Сумської </w:t>
            </w:r>
            <w:r w:rsidRPr="00DD1612">
              <w:rPr>
                <w:sz w:val="26"/>
                <w:szCs w:val="26"/>
                <w:lang w:val="uk-UA"/>
              </w:rPr>
              <w:t>міськ</w:t>
            </w:r>
            <w:r>
              <w:rPr>
                <w:sz w:val="26"/>
                <w:szCs w:val="26"/>
                <w:lang w:val="uk-UA"/>
              </w:rPr>
              <w:t>ої</w:t>
            </w:r>
            <w:r w:rsidRPr="00DD1612">
              <w:rPr>
                <w:sz w:val="26"/>
                <w:szCs w:val="26"/>
                <w:lang w:val="uk-UA"/>
              </w:rPr>
              <w:t xml:space="preserve"> рад</w:t>
            </w:r>
            <w:r>
              <w:rPr>
                <w:sz w:val="26"/>
                <w:szCs w:val="26"/>
                <w:lang w:val="uk-UA"/>
              </w:rPr>
              <w:t>и</w:t>
            </w:r>
            <w:r w:rsidRPr="00DD1612">
              <w:rPr>
                <w:sz w:val="26"/>
                <w:szCs w:val="26"/>
                <w:lang w:val="uk-UA"/>
              </w:rPr>
              <w:t xml:space="preserve"> і населенням</w:t>
            </w:r>
            <w:r>
              <w:rPr>
                <w:sz w:val="26"/>
                <w:szCs w:val="26"/>
                <w:lang w:val="uk-UA"/>
              </w:rPr>
              <w:t>.</w:t>
            </w:r>
          </w:p>
        </w:tc>
      </w:tr>
      <w:tr w:rsidR="00DD1612" w:rsidTr="00475BE8">
        <w:tc>
          <w:tcPr>
            <w:tcW w:w="9571" w:type="dxa"/>
            <w:gridSpan w:val="2"/>
          </w:tcPr>
          <w:p w:rsidR="00DD1612" w:rsidRPr="00DD1612" w:rsidRDefault="00DD1612" w:rsidP="00AE0F7C">
            <w:pPr>
              <w:jc w:val="center"/>
              <w:rPr>
                <w:b/>
                <w:sz w:val="26"/>
                <w:szCs w:val="26"/>
                <w:lang w:val="uk-UA"/>
              </w:rPr>
            </w:pPr>
            <w:proofErr w:type="spellStart"/>
            <w:r w:rsidRPr="00DD1612">
              <w:rPr>
                <w:b/>
                <w:sz w:val="26"/>
                <w:szCs w:val="26"/>
              </w:rPr>
              <w:t>Громадяни</w:t>
            </w:r>
            <w:proofErr w:type="spellEnd"/>
          </w:p>
        </w:tc>
      </w:tr>
      <w:tr w:rsidR="00130C71" w:rsidTr="00130C71">
        <w:tc>
          <w:tcPr>
            <w:tcW w:w="4785" w:type="dxa"/>
          </w:tcPr>
          <w:p w:rsidR="00DD1612" w:rsidRDefault="00DD1612" w:rsidP="00AE0F7C">
            <w:pPr>
              <w:ind w:firstLine="708"/>
              <w:jc w:val="both"/>
              <w:rPr>
                <w:sz w:val="26"/>
                <w:szCs w:val="26"/>
                <w:lang w:val="uk-UA"/>
              </w:rPr>
            </w:pPr>
          </w:p>
          <w:p w:rsidR="00130C71" w:rsidRPr="00DD1612" w:rsidRDefault="00DD1612" w:rsidP="00AE0F7C">
            <w:pPr>
              <w:jc w:val="both"/>
              <w:rPr>
                <w:sz w:val="26"/>
                <w:szCs w:val="26"/>
                <w:lang w:val="uk-UA"/>
              </w:rPr>
            </w:pPr>
            <w:proofErr w:type="spellStart"/>
            <w:r w:rsidRPr="00DD1612">
              <w:rPr>
                <w:sz w:val="26"/>
                <w:szCs w:val="26"/>
              </w:rPr>
              <w:t>Збільшення</w:t>
            </w:r>
            <w:proofErr w:type="spellEnd"/>
            <w:r w:rsidRPr="00DD1612">
              <w:rPr>
                <w:sz w:val="26"/>
                <w:szCs w:val="26"/>
              </w:rPr>
              <w:t xml:space="preserve"> </w:t>
            </w:r>
            <w:proofErr w:type="spellStart"/>
            <w:r w:rsidRPr="00DD1612">
              <w:rPr>
                <w:sz w:val="26"/>
                <w:szCs w:val="26"/>
              </w:rPr>
              <w:t>витрат</w:t>
            </w:r>
            <w:proofErr w:type="spellEnd"/>
            <w:r w:rsidRPr="00DD1612">
              <w:rPr>
                <w:sz w:val="26"/>
                <w:szCs w:val="26"/>
              </w:rPr>
              <w:t xml:space="preserve"> часу на </w:t>
            </w:r>
            <w:proofErr w:type="spellStart"/>
            <w:r w:rsidRPr="00DD1612">
              <w:rPr>
                <w:sz w:val="26"/>
                <w:szCs w:val="26"/>
              </w:rPr>
              <w:t>вивчення</w:t>
            </w:r>
            <w:proofErr w:type="spellEnd"/>
            <w:r w:rsidRPr="00DD1612">
              <w:rPr>
                <w:sz w:val="26"/>
                <w:szCs w:val="26"/>
              </w:rPr>
              <w:t xml:space="preserve"> </w:t>
            </w:r>
            <w:proofErr w:type="spellStart"/>
            <w:r w:rsidRPr="00DD1612">
              <w:rPr>
                <w:sz w:val="26"/>
                <w:szCs w:val="26"/>
              </w:rPr>
              <w:t>нормативної</w:t>
            </w:r>
            <w:proofErr w:type="spellEnd"/>
            <w:r w:rsidRPr="00DD1612">
              <w:rPr>
                <w:sz w:val="26"/>
                <w:szCs w:val="26"/>
              </w:rPr>
              <w:t xml:space="preserve"> </w:t>
            </w:r>
            <w:proofErr w:type="spellStart"/>
            <w:r w:rsidRPr="00DD1612">
              <w:rPr>
                <w:sz w:val="26"/>
                <w:szCs w:val="26"/>
              </w:rPr>
              <w:t>бази</w:t>
            </w:r>
            <w:proofErr w:type="spellEnd"/>
            <w:r w:rsidRPr="00DD1612">
              <w:rPr>
                <w:sz w:val="26"/>
                <w:szCs w:val="26"/>
              </w:rPr>
              <w:t xml:space="preserve"> </w:t>
            </w:r>
            <w:proofErr w:type="spellStart"/>
            <w:r w:rsidRPr="00DD1612">
              <w:rPr>
                <w:sz w:val="26"/>
                <w:szCs w:val="26"/>
              </w:rPr>
              <w:t>галузі</w:t>
            </w:r>
            <w:proofErr w:type="spellEnd"/>
            <w:r w:rsidRPr="00DD1612">
              <w:rPr>
                <w:sz w:val="26"/>
                <w:szCs w:val="26"/>
              </w:rPr>
              <w:t xml:space="preserve">, </w:t>
            </w:r>
            <w:proofErr w:type="spellStart"/>
            <w:proofErr w:type="gramStart"/>
            <w:r w:rsidRPr="00DD1612">
              <w:rPr>
                <w:sz w:val="26"/>
                <w:szCs w:val="26"/>
              </w:rPr>
              <w:t>пов’язано</w:t>
            </w:r>
            <w:proofErr w:type="gramEnd"/>
            <w:r w:rsidRPr="00DD1612">
              <w:rPr>
                <w:sz w:val="26"/>
                <w:szCs w:val="26"/>
              </w:rPr>
              <w:t>ї</w:t>
            </w:r>
            <w:proofErr w:type="spellEnd"/>
            <w:r w:rsidRPr="00DD1612">
              <w:rPr>
                <w:sz w:val="26"/>
                <w:szCs w:val="26"/>
              </w:rPr>
              <w:t xml:space="preserve"> </w:t>
            </w:r>
            <w:proofErr w:type="spellStart"/>
            <w:r w:rsidRPr="00DD1612">
              <w:rPr>
                <w:sz w:val="26"/>
                <w:szCs w:val="26"/>
              </w:rPr>
              <w:t>із</w:t>
            </w:r>
            <w:proofErr w:type="spellEnd"/>
            <w:r w:rsidRPr="00DD1612">
              <w:rPr>
                <w:sz w:val="26"/>
                <w:szCs w:val="26"/>
              </w:rPr>
              <w:t xml:space="preserve"> </w:t>
            </w:r>
            <w:proofErr w:type="spellStart"/>
            <w:r w:rsidRPr="00DD1612">
              <w:rPr>
                <w:sz w:val="26"/>
                <w:szCs w:val="26"/>
              </w:rPr>
              <w:t>виконанням</w:t>
            </w:r>
            <w:proofErr w:type="spellEnd"/>
            <w:r w:rsidRPr="00DD1612">
              <w:rPr>
                <w:sz w:val="26"/>
                <w:szCs w:val="26"/>
              </w:rPr>
              <w:t xml:space="preserve"> </w:t>
            </w:r>
            <w:proofErr w:type="spellStart"/>
            <w:r w:rsidRPr="00DD1612">
              <w:rPr>
                <w:sz w:val="26"/>
                <w:szCs w:val="26"/>
              </w:rPr>
              <w:t>вимог</w:t>
            </w:r>
            <w:proofErr w:type="spellEnd"/>
            <w:r w:rsidRPr="00DD1612">
              <w:rPr>
                <w:sz w:val="26"/>
                <w:szCs w:val="26"/>
              </w:rPr>
              <w:t xml:space="preserve"> регуляторного акта</w:t>
            </w:r>
          </w:p>
        </w:tc>
        <w:tc>
          <w:tcPr>
            <w:tcW w:w="4786" w:type="dxa"/>
          </w:tcPr>
          <w:p w:rsidR="00DD1612" w:rsidRDefault="00DD1612" w:rsidP="00AE0F7C">
            <w:pPr>
              <w:jc w:val="both"/>
              <w:rPr>
                <w:sz w:val="26"/>
                <w:szCs w:val="26"/>
                <w:lang w:val="uk-UA"/>
              </w:rPr>
            </w:pPr>
            <w:r w:rsidRPr="00DD1612">
              <w:rPr>
                <w:sz w:val="26"/>
                <w:szCs w:val="26"/>
              </w:rPr>
              <w:t xml:space="preserve">1. </w:t>
            </w:r>
            <w:proofErr w:type="spellStart"/>
            <w:r w:rsidRPr="00DD1612">
              <w:rPr>
                <w:sz w:val="26"/>
                <w:szCs w:val="26"/>
              </w:rPr>
              <w:t>Поліпшення</w:t>
            </w:r>
            <w:proofErr w:type="spellEnd"/>
            <w:r w:rsidRPr="00DD1612">
              <w:rPr>
                <w:sz w:val="26"/>
                <w:szCs w:val="26"/>
              </w:rPr>
              <w:t xml:space="preserve"> </w:t>
            </w:r>
            <w:proofErr w:type="spellStart"/>
            <w:r w:rsidRPr="00DD1612">
              <w:rPr>
                <w:sz w:val="26"/>
                <w:szCs w:val="26"/>
              </w:rPr>
              <w:t>ситуації</w:t>
            </w:r>
            <w:proofErr w:type="spellEnd"/>
            <w:r w:rsidRPr="00DD1612">
              <w:rPr>
                <w:sz w:val="26"/>
                <w:szCs w:val="26"/>
              </w:rPr>
              <w:t xml:space="preserve"> </w:t>
            </w:r>
            <w:proofErr w:type="spellStart"/>
            <w:r w:rsidRPr="00DD1612">
              <w:rPr>
                <w:sz w:val="26"/>
                <w:szCs w:val="26"/>
              </w:rPr>
              <w:t>щодо</w:t>
            </w:r>
            <w:proofErr w:type="spellEnd"/>
            <w:r w:rsidRPr="00DD1612">
              <w:rPr>
                <w:sz w:val="26"/>
                <w:szCs w:val="26"/>
              </w:rPr>
              <w:t xml:space="preserve"> </w:t>
            </w:r>
            <w:proofErr w:type="spellStart"/>
            <w:r w:rsidRPr="00DD1612">
              <w:rPr>
                <w:sz w:val="26"/>
                <w:szCs w:val="26"/>
              </w:rPr>
              <w:t>збереження</w:t>
            </w:r>
            <w:proofErr w:type="spellEnd"/>
            <w:r w:rsidRPr="00DD1612">
              <w:rPr>
                <w:sz w:val="26"/>
                <w:szCs w:val="26"/>
              </w:rPr>
              <w:t xml:space="preserve"> </w:t>
            </w:r>
            <w:proofErr w:type="spellStart"/>
            <w:r w:rsidRPr="00DD1612">
              <w:rPr>
                <w:sz w:val="26"/>
                <w:szCs w:val="26"/>
              </w:rPr>
              <w:t>об’єкті</w:t>
            </w:r>
            <w:proofErr w:type="gramStart"/>
            <w:r w:rsidRPr="00DD1612">
              <w:rPr>
                <w:sz w:val="26"/>
                <w:szCs w:val="26"/>
              </w:rPr>
              <w:t>в</w:t>
            </w:r>
            <w:proofErr w:type="spellEnd"/>
            <w:r w:rsidRPr="00DD1612">
              <w:rPr>
                <w:sz w:val="26"/>
                <w:szCs w:val="26"/>
              </w:rPr>
              <w:t xml:space="preserve"> благоустрою</w:t>
            </w:r>
            <w:proofErr w:type="gramEnd"/>
            <w:r w:rsidRPr="00DD1612">
              <w:rPr>
                <w:sz w:val="26"/>
                <w:szCs w:val="26"/>
              </w:rPr>
              <w:t xml:space="preserve"> </w:t>
            </w:r>
            <w:r>
              <w:rPr>
                <w:sz w:val="26"/>
                <w:szCs w:val="26"/>
                <w:lang w:val="uk-UA"/>
              </w:rPr>
              <w:t>міста Суми</w:t>
            </w:r>
            <w:r w:rsidRPr="00DD1612">
              <w:rPr>
                <w:sz w:val="26"/>
                <w:szCs w:val="26"/>
              </w:rPr>
              <w:t xml:space="preserve">. </w:t>
            </w:r>
          </w:p>
          <w:p w:rsidR="00DD1612" w:rsidRDefault="00DD1612" w:rsidP="00AE0F7C">
            <w:pPr>
              <w:jc w:val="both"/>
              <w:rPr>
                <w:sz w:val="26"/>
                <w:szCs w:val="26"/>
                <w:lang w:val="uk-UA"/>
              </w:rPr>
            </w:pPr>
            <w:r w:rsidRPr="00DD1612">
              <w:rPr>
                <w:sz w:val="26"/>
                <w:szCs w:val="26"/>
              </w:rPr>
              <w:t xml:space="preserve">2. </w:t>
            </w:r>
            <w:proofErr w:type="spellStart"/>
            <w:proofErr w:type="gramStart"/>
            <w:r w:rsidRPr="00DD1612">
              <w:rPr>
                <w:sz w:val="26"/>
                <w:szCs w:val="26"/>
              </w:rPr>
              <w:t>П</w:t>
            </w:r>
            <w:proofErr w:type="gramEnd"/>
            <w:r w:rsidRPr="00DD1612">
              <w:rPr>
                <w:sz w:val="26"/>
                <w:szCs w:val="26"/>
              </w:rPr>
              <w:t>ідвищення</w:t>
            </w:r>
            <w:proofErr w:type="spellEnd"/>
            <w:r w:rsidRPr="00DD1612">
              <w:rPr>
                <w:sz w:val="26"/>
                <w:szCs w:val="26"/>
              </w:rPr>
              <w:t xml:space="preserve"> </w:t>
            </w:r>
            <w:proofErr w:type="spellStart"/>
            <w:r w:rsidRPr="00DD1612">
              <w:rPr>
                <w:sz w:val="26"/>
                <w:szCs w:val="26"/>
              </w:rPr>
              <w:t>рівня</w:t>
            </w:r>
            <w:proofErr w:type="spellEnd"/>
            <w:r w:rsidRPr="00DD1612">
              <w:rPr>
                <w:sz w:val="26"/>
                <w:szCs w:val="26"/>
              </w:rPr>
              <w:t xml:space="preserve"> благоустрою </w:t>
            </w:r>
            <w:r>
              <w:rPr>
                <w:sz w:val="26"/>
                <w:szCs w:val="26"/>
                <w:lang w:val="uk-UA"/>
              </w:rPr>
              <w:t>міста Суми</w:t>
            </w:r>
            <w:r w:rsidRPr="00DD1612">
              <w:rPr>
                <w:sz w:val="26"/>
                <w:szCs w:val="26"/>
              </w:rPr>
              <w:t xml:space="preserve">. </w:t>
            </w:r>
          </w:p>
          <w:p w:rsidR="00130C71" w:rsidRPr="00DD1612" w:rsidRDefault="00DD1612" w:rsidP="00AE0F7C">
            <w:pPr>
              <w:jc w:val="both"/>
              <w:rPr>
                <w:sz w:val="26"/>
                <w:szCs w:val="26"/>
                <w:lang w:val="uk-UA"/>
              </w:rPr>
            </w:pPr>
            <w:r w:rsidRPr="00DD1612">
              <w:rPr>
                <w:sz w:val="26"/>
                <w:szCs w:val="26"/>
              </w:rPr>
              <w:lastRenderedPageBreak/>
              <w:t xml:space="preserve">3. </w:t>
            </w:r>
            <w:proofErr w:type="spellStart"/>
            <w:proofErr w:type="gramStart"/>
            <w:r w:rsidRPr="00DD1612">
              <w:rPr>
                <w:sz w:val="26"/>
                <w:szCs w:val="26"/>
              </w:rPr>
              <w:t>П</w:t>
            </w:r>
            <w:proofErr w:type="gramEnd"/>
            <w:r w:rsidRPr="00DD1612">
              <w:rPr>
                <w:sz w:val="26"/>
                <w:szCs w:val="26"/>
              </w:rPr>
              <w:t>ідвищення</w:t>
            </w:r>
            <w:proofErr w:type="spellEnd"/>
            <w:r w:rsidRPr="00DD1612">
              <w:rPr>
                <w:sz w:val="26"/>
                <w:szCs w:val="26"/>
              </w:rPr>
              <w:t xml:space="preserve"> </w:t>
            </w:r>
            <w:proofErr w:type="spellStart"/>
            <w:r w:rsidRPr="00DD1612">
              <w:rPr>
                <w:sz w:val="26"/>
                <w:szCs w:val="26"/>
              </w:rPr>
              <w:t>якості</w:t>
            </w:r>
            <w:proofErr w:type="spellEnd"/>
            <w:r w:rsidRPr="00DD1612">
              <w:rPr>
                <w:sz w:val="26"/>
                <w:szCs w:val="26"/>
              </w:rPr>
              <w:t xml:space="preserve"> та </w:t>
            </w:r>
            <w:proofErr w:type="spellStart"/>
            <w:r w:rsidRPr="00DD1612">
              <w:rPr>
                <w:sz w:val="26"/>
                <w:szCs w:val="26"/>
              </w:rPr>
              <w:t>ефективність</w:t>
            </w:r>
            <w:proofErr w:type="spellEnd"/>
            <w:r w:rsidRPr="00DD1612">
              <w:rPr>
                <w:sz w:val="26"/>
                <w:szCs w:val="26"/>
              </w:rPr>
              <w:t xml:space="preserve"> </w:t>
            </w:r>
            <w:proofErr w:type="spellStart"/>
            <w:r w:rsidRPr="00DD1612">
              <w:rPr>
                <w:sz w:val="26"/>
                <w:szCs w:val="26"/>
              </w:rPr>
              <w:t>заходів</w:t>
            </w:r>
            <w:proofErr w:type="spellEnd"/>
            <w:r w:rsidRPr="00DD1612">
              <w:rPr>
                <w:sz w:val="26"/>
                <w:szCs w:val="26"/>
              </w:rPr>
              <w:t xml:space="preserve"> з </w:t>
            </w:r>
            <w:proofErr w:type="spellStart"/>
            <w:r w:rsidRPr="00DD1612">
              <w:rPr>
                <w:sz w:val="26"/>
                <w:szCs w:val="26"/>
              </w:rPr>
              <w:t>належного</w:t>
            </w:r>
            <w:proofErr w:type="spellEnd"/>
            <w:r w:rsidRPr="00DD1612">
              <w:rPr>
                <w:sz w:val="26"/>
                <w:szCs w:val="26"/>
              </w:rPr>
              <w:t xml:space="preserve"> </w:t>
            </w:r>
            <w:proofErr w:type="spellStart"/>
            <w:r w:rsidRPr="00DD1612">
              <w:rPr>
                <w:sz w:val="26"/>
                <w:szCs w:val="26"/>
              </w:rPr>
              <w:t>утримання</w:t>
            </w:r>
            <w:proofErr w:type="spellEnd"/>
            <w:r w:rsidRPr="00DD1612">
              <w:rPr>
                <w:sz w:val="26"/>
                <w:szCs w:val="26"/>
              </w:rPr>
              <w:t xml:space="preserve"> </w:t>
            </w:r>
            <w:proofErr w:type="spellStart"/>
            <w:r w:rsidRPr="00DD1612">
              <w:rPr>
                <w:sz w:val="26"/>
                <w:szCs w:val="26"/>
              </w:rPr>
              <w:t>об’єктів</w:t>
            </w:r>
            <w:proofErr w:type="spellEnd"/>
            <w:r w:rsidRPr="00DD1612">
              <w:rPr>
                <w:sz w:val="26"/>
                <w:szCs w:val="26"/>
              </w:rPr>
              <w:t xml:space="preserve"> благоустрою.</w:t>
            </w:r>
          </w:p>
        </w:tc>
      </w:tr>
    </w:tbl>
    <w:p w:rsidR="00130C71" w:rsidRPr="00130C71" w:rsidRDefault="00130C71" w:rsidP="00AE0F7C">
      <w:pPr>
        <w:spacing w:after="0" w:line="240" w:lineRule="auto"/>
        <w:ind w:firstLine="708"/>
        <w:jc w:val="both"/>
        <w:rPr>
          <w:rFonts w:ascii="Times New Roman" w:eastAsia="Times New Roman" w:hAnsi="Times New Roman" w:cs="Times New Roman"/>
          <w:sz w:val="26"/>
          <w:szCs w:val="26"/>
          <w:lang w:val="uk-UA" w:eastAsia="ru-RU"/>
        </w:rPr>
      </w:pPr>
    </w:p>
    <w:p w:rsidR="00466A7C" w:rsidRPr="00466A7C" w:rsidRDefault="00466A7C" w:rsidP="00AE0F7C">
      <w:pPr>
        <w:spacing w:after="0" w:line="240" w:lineRule="auto"/>
        <w:ind w:firstLine="708"/>
        <w:jc w:val="both"/>
        <w:rPr>
          <w:rFonts w:ascii="Times New Roman" w:eastAsia="Times New Roman" w:hAnsi="Times New Roman" w:cs="Times New Roman"/>
          <w:b/>
          <w:sz w:val="26"/>
          <w:szCs w:val="26"/>
          <w:lang w:val="uk-UA" w:eastAsia="ru-RU"/>
        </w:rPr>
      </w:pPr>
    </w:p>
    <w:p w:rsidR="00466A7C" w:rsidRDefault="00466A7C" w:rsidP="00AE0F7C">
      <w:pPr>
        <w:spacing w:after="0" w:line="240" w:lineRule="auto"/>
        <w:ind w:firstLine="708"/>
        <w:jc w:val="both"/>
        <w:rPr>
          <w:rFonts w:ascii="Times New Roman" w:eastAsia="Times New Roman" w:hAnsi="Times New Roman" w:cs="Times New Roman"/>
          <w:b/>
          <w:sz w:val="26"/>
          <w:szCs w:val="26"/>
          <w:lang w:val="uk-UA" w:eastAsia="ru-RU"/>
        </w:rPr>
      </w:pPr>
      <w:proofErr w:type="gramStart"/>
      <w:r w:rsidRPr="00466A7C">
        <w:rPr>
          <w:rFonts w:ascii="Times New Roman" w:eastAsia="Times New Roman" w:hAnsi="Times New Roman" w:cs="Times New Roman"/>
          <w:b/>
          <w:sz w:val="26"/>
          <w:szCs w:val="26"/>
          <w:lang w:val="en-US" w:eastAsia="ru-RU"/>
        </w:rPr>
        <w:t>V</w:t>
      </w:r>
      <w:r w:rsidRPr="00466A7C">
        <w:rPr>
          <w:rFonts w:ascii="Times New Roman" w:eastAsia="Times New Roman" w:hAnsi="Times New Roman" w:cs="Times New Roman"/>
          <w:b/>
          <w:sz w:val="26"/>
          <w:szCs w:val="26"/>
          <w:lang w:val="uk-UA" w:eastAsia="ru-RU"/>
        </w:rPr>
        <w:t>І</w:t>
      </w:r>
      <w:r w:rsidRPr="00466A7C">
        <w:rPr>
          <w:rFonts w:ascii="Times New Roman" w:eastAsia="Times New Roman" w:hAnsi="Times New Roman" w:cs="Times New Roman"/>
          <w:b/>
          <w:sz w:val="26"/>
          <w:szCs w:val="26"/>
          <w:lang w:val="en-US" w:eastAsia="ru-RU"/>
        </w:rPr>
        <w:t>I</w:t>
      </w:r>
      <w:r w:rsidRPr="00466A7C">
        <w:rPr>
          <w:rFonts w:ascii="Times New Roman" w:eastAsia="Times New Roman" w:hAnsi="Times New Roman" w:cs="Times New Roman"/>
          <w:b/>
          <w:sz w:val="26"/>
          <w:szCs w:val="26"/>
          <w:lang w:val="uk-UA" w:eastAsia="ru-RU"/>
        </w:rPr>
        <w:t>.</w:t>
      </w:r>
      <w:proofErr w:type="gramEnd"/>
      <w:r w:rsidRPr="00466A7C">
        <w:rPr>
          <w:rFonts w:ascii="Times New Roman" w:eastAsia="Times New Roman" w:hAnsi="Times New Roman" w:cs="Times New Roman"/>
          <w:b/>
          <w:sz w:val="26"/>
          <w:szCs w:val="26"/>
          <w:lang w:val="uk-UA" w:eastAsia="ru-RU"/>
        </w:rPr>
        <w:t xml:space="preserve"> Обґрунтування запропонованого строку дії регуляторного акта</w:t>
      </w:r>
    </w:p>
    <w:p w:rsidR="00EF7DE2" w:rsidRDefault="00EF7DE2" w:rsidP="00AE0F7C">
      <w:pPr>
        <w:spacing w:after="0" w:line="240" w:lineRule="auto"/>
        <w:ind w:firstLine="708"/>
        <w:jc w:val="both"/>
        <w:rPr>
          <w:rFonts w:ascii="Times New Roman" w:eastAsia="Times New Roman" w:hAnsi="Times New Roman" w:cs="Times New Roman"/>
          <w:b/>
          <w:sz w:val="26"/>
          <w:szCs w:val="26"/>
          <w:lang w:val="uk-UA" w:eastAsia="ru-RU"/>
        </w:rPr>
      </w:pPr>
    </w:p>
    <w:p w:rsidR="00EF7DE2" w:rsidRPr="00B737C8" w:rsidRDefault="00130C71" w:rsidP="00AE0F7C">
      <w:pPr>
        <w:spacing w:after="0" w:line="240" w:lineRule="auto"/>
        <w:ind w:firstLine="540"/>
        <w:jc w:val="both"/>
        <w:rPr>
          <w:rFonts w:ascii="Times New Roman" w:eastAsia="Times New Roman" w:hAnsi="Times New Roman" w:cs="Times New Roman"/>
          <w:color w:val="000000"/>
          <w:sz w:val="26"/>
          <w:szCs w:val="26"/>
          <w:lang w:val="uk-UA" w:eastAsia="ru-RU"/>
        </w:rPr>
      </w:pPr>
      <w:r w:rsidRPr="00B737C8">
        <w:rPr>
          <w:rFonts w:ascii="Times New Roman" w:hAnsi="Times New Roman" w:cs="Times New Roman"/>
          <w:sz w:val="26"/>
          <w:szCs w:val="26"/>
        </w:rPr>
        <w:t xml:space="preserve">Строк дії </w:t>
      </w:r>
      <w:proofErr w:type="spellStart"/>
      <w:r w:rsidRPr="00B737C8">
        <w:rPr>
          <w:rFonts w:ascii="Times New Roman" w:hAnsi="Times New Roman" w:cs="Times New Roman"/>
          <w:sz w:val="26"/>
          <w:szCs w:val="26"/>
        </w:rPr>
        <w:t>цього</w:t>
      </w:r>
      <w:proofErr w:type="spellEnd"/>
      <w:r w:rsidRPr="00B737C8">
        <w:rPr>
          <w:rFonts w:ascii="Times New Roman" w:hAnsi="Times New Roman" w:cs="Times New Roman"/>
          <w:sz w:val="26"/>
          <w:szCs w:val="26"/>
        </w:rPr>
        <w:t xml:space="preserve"> </w:t>
      </w:r>
      <w:proofErr w:type="gramStart"/>
      <w:r w:rsidRPr="00B737C8">
        <w:rPr>
          <w:rFonts w:ascii="Times New Roman" w:hAnsi="Times New Roman" w:cs="Times New Roman"/>
          <w:sz w:val="26"/>
          <w:szCs w:val="26"/>
        </w:rPr>
        <w:t>регуляторного</w:t>
      </w:r>
      <w:proofErr w:type="gramEnd"/>
      <w:r w:rsidRPr="00B737C8">
        <w:rPr>
          <w:rFonts w:ascii="Times New Roman" w:hAnsi="Times New Roman" w:cs="Times New Roman"/>
          <w:sz w:val="26"/>
          <w:szCs w:val="26"/>
        </w:rPr>
        <w:t xml:space="preserve"> акта є </w:t>
      </w:r>
      <w:proofErr w:type="spellStart"/>
      <w:r w:rsidRPr="00B737C8">
        <w:rPr>
          <w:rFonts w:ascii="Times New Roman" w:hAnsi="Times New Roman" w:cs="Times New Roman"/>
          <w:sz w:val="26"/>
          <w:szCs w:val="26"/>
        </w:rPr>
        <w:t>необмеженим</w:t>
      </w:r>
      <w:proofErr w:type="spellEnd"/>
      <w:r w:rsidR="00B737C8" w:rsidRPr="00B737C8">
        <w:rPr>
          <w:rFonts w:ascii="Times New Roman" w:hAnsi="Times New Roman" w:cs="Times New Roman"/>
          <w:sz w:val="26"/>
          <w:szCs w:val="26"/>
          <w:lang w:val="uk-UA"/>
        </w:rPr>
        <w:t xml:space="preserve">. </w:t>
      </w:r>
      <w:r w:rsidR="00EF7DE2" w:rsidRPr="00B737C8">
        <w:rPr>
          <w:rFonts w:ascii="Times New Roman" w:eastAsia="Times New Roman" w:hAnsi="Times New Roman" w:cs="Times New Roman"/>
          <w:color w:val="000000"/>
          <w:sz w:val="26"/>
          <w:szCs w:val="26"/>
          <w:lang w:val="uk-UA" w:eastAsia="ru-RU"/>
        </w:rPr>
        <w:t>Внесення змін</w:t>
      </w:r>
      <w:r w:rsidR="00B737C8" w:rsidRPr="00B737C8">
        <w:rPr>
          <w:rFonts w:ascii="Times New Roman" w:eastAsia="Times New Roman" w:hAnsi="Times New Roman" w:cs="Times New Roman"/>
          <w:color w:val="000000"/>
          <w:sz w:val="26"/>
          <w:szCs w:val="26"/>
          <w:lang w:val="uk-UA" w:eastAsia="ru-RU"/>
        </w:rPr>
        <w:t xml:space="preserve"> до зазначеного регуляторного акту</w:t>
      </w:r>
      <w:r w:rsidR="00EF7DE2" w:rsidRPr="00B737C8">
        <w:rPr>
          <w:rFonts w:ascii="Times New Roman" w:eastAsia="Times New Roman" w:hAnsi="Times New Roman" w:cs="Times New Roman"/>
          <w:color w:val="000000"/>
          <w:sz w:val="26"/>
          <w:szCs w:val="26"/>
          <w:lang w:val="uk-UA" w:eastAsia="ru-RU"/>
        </w:rPr>
        <w:t xml:space="preserve">, </w:t>
      </w:r>
      <w:r w:rsidR="00B737C8" w:rsidRPr="00B737C8">
        <w:rPr>
          <w:rFonts w:ascii="Times New Roman" w:eastAsia="Times New Roman" w:hAnsi="Times New Roman" w:cs="Times New Roman"/>
          <w:color w:val="000000"/>
          <w:sz w:val="26"/>
          <w:szCs w:val="26"/>
          <w:lang w:val="uk-UA" w:eastAsia="ru-RU"/>
        </w:rPr>
        <w:t>при</w:t>
      </w:r>
      <w:r w:rsidR="00EF7DE2" w:rsidRPr="00B737C8">
        <w:rPr>
          <w:rFonts w:ascii="Times New Roman" w:eastAsia="Times New Roman" w:hAnsi="Times New Roman" w:cs="Times New Roman"/>
          <w:color w:val="000000"/>
          <w:sz w:val="26"/>
          <w:szCs w:val="26"/>
          <w:lang w:val="uk-UA" w:eastAsia="ru-RU"/>
        </w:rPr>
        <w:t xml:space="preserve"> зміна</w:t>
      </w:r>
      <w:r w:rsidR="00B737C8" w:rsidRPr="00B737C8">
        <w:rPr>
          <w:rFonts w:ascii="Times New Roman" w:eastAsia="Times New Roman" w:hAnsi="Times New Roman" w:cs="Times New Roman"/>
          <w:color w:val="000000"/>
          <w:sz w:val="26"/>
          <w:szCs w:val="26"/>
          <w:lang w:val="uk-UA" w:eastAsia="ru-RU"/>
        </w:rPr>
        <w:t>х</w:t>
      </w:r>
      <w:r w:rsidR="00EF7DE2" w:rsidRPr="00B737C8">
        <w:rPr>
          <w:rFonts w:ascii="Times New Roman" w:eastAsia="Times New Roman" w:hAnsi="Times New Roman" w:cs="Times New Roman"/>
          <w:color w:val="000000"/>
          <w:sz w:val="26"/>
          <w:szCs w:val="26"/>
          <w:lang w:val="uk-UA" w:eastAsia="ru-RU"/>
        </w:rPr>
        <w:t xml:space="preserve"> в чинному законодавстві</w:t>
      </w:r>
      <w:r w:rsidR="00B737C8" w:rsidRPr="00B737C8">
        <w:rPr>
          <w:rFonts w:ascii="Times New Roman" w:eastAsia="Times New Roman" w:hAnsi="Times New Roman" w:cs="Times New Roman"/>
          <w:color w:val="000000"/>
          <w:sz w:val="26"/>
          <w:szCs w:val="26"/>
          <w:lang w:val="uk-UA" w:eastAsia="ru-RU"/>
        </w:rPr>
        <w:t>,</w:t>
      </w:r>
      <w:r w:rsidR="00EF7DE2" w:rsidRPr="00B737C8">
        <w:rPr>
          <w:rFonts w:ascii="Times New Roman" w:eastAsia="Times New Roman" w:hAnsi="Times New Roman" w:cs="Times New Roman"/>
          <w:color w:val="000000"/>
          <w:sz w:val="26"/>
          <w:szCs w:val="26"/>
          <w:lang w:val="uk-UA" w:eastAsia="ru-RU"/>
        </w:rPr>
        <w:t xml:space="preserve"> здійснюється згідно регламенту роботи Сумської міської ради.</w:t>
      </w:r>
    </w:p>
    <w:p w:rsidR="00EF7DE2" w:rsidRPr="00466A7C" w:rsidRDefault="00EF7DE2" w:rsidP="00AE0F7C">
      <w:pPr>
        <w:spacing w:after="0" w:line="240" w:lineRule="auto"/>
        <w:ind w:firstLine="708"/>
        <w:jc w:val="both"/>
        <w:rPr>
          <w:rFonts w:ascii="Times New Roman" w:eastAsia="Times New Roman" w:hAnsi="Times New Roman" w:cs="Times New Roman"/>
          <w:b/>
          <w:sz w:val="26"/>
          <w:szCs w:val="26"/>
          <w:lang w:val="uk-UA" w:eastAsia="ru-RU"/>
        </w:rPr>
      </w:pPr>
    </w:p>
    <w:p w:rsidR="00466A7C" w:rsidRPr="00466A7C" w:rsidRDefault="00466A7C" w:rsidP="00AE0F7C">
      <w:pPr>
        <w:spacing w:after="0" w:line="240" w:lineRule="auto"/>
        <w:ind w:firstLine="708"/>
        <w:jc w:val="both"/>
        <w:rPr>
          <w:rFonts w:ascii="Times New Roman" w:eastAsia="Times New Roman" w:hAnsi="Times New Roman" w:cs="Times New Roman"/>
          <w:b/>
          <w:sz w:val="26"/>
          <w:szCs w:val="26"/>
          <w:lang w:val="uk-UA" w:eastAsia="ru-RU"/>
        </w:rPr>
      </w:pPr>
    </w:p>
    <w:p w:rsidR="00466A7C" w:rsidRDefault="00466A7C" w:rsidP="00AE0F7C">
      <w:pPr>
        <w:spacing w:after="0" w:line="240" w:lineRule="auto"/>
        <w:ind w:firstLine="708"/>
        <w:jc w:val="both"/>
        <w:rPr>
          <w:rFonts w:ascii="Times New Roman" w:eastAsia="Times New Roman" w:hAnsi="Times New Roman" w:cs="Times New Roman"/>
          <w:b/>
          <w:sz w:val="26"/>
          <w:szCs w:val="26"/>
          <w:lang w:val="uk-UA" w:eastAsia="ru-RU"/>
        </w:rPr>
      </w:pPr>
      <w:r w:rsidRPr="00466A7C">
        <w:rPr>
          <w:rFonts w:ascii="Times New Roman" w:eastAsia="Times New Roman" w:hAnsi="Times New Roman" w:cs="Times New Roman"/>
          <w:b/>
          <w:sz w:val="26"/>
          <w:szCs w:val="26"/>
          <w:lang w:val="en-US" w:eastAsia="ru-RU"/>
        </w:rPr>
        <w:t>VIII</w:t>
      </w:r>
      <w:r w:rsidRPr="00466A7C">
        <w:rPr>
          <w:rFonts w:ascii="Times New Roman" w:eastAsia="Times New Roman" w:hAnsi="Times New Roman" w:cs="Times New Roman"/>
          <w:b/>
          <w:sz w:val="26"/>
          <w:szCs w:val="26"/>
          <w:lang w:val="uk-UA" w:eastAsia="ru-RU"/>
        </w:rPr>
        <w:t>. Визначення показників результативності дії регуляторного акта</w:t>
      </w:r>
    </w:p>
    <w:p w:rsidR="00EF7DE2" w:rsidRDefault="00EF7DE2" w:rsidP="00AE0F7C">
      <w:pPr>
        <w:spacing w:after="0" w:line="240" w:lineRule="auto"/>
        <w:ind w:firstLine="708"/>
        <w:jc w:val="both"/>
        <w:rPr>
          <w:rFonts w:ascii="Times New Roman" w:hAnsi="Times New Roman" w:cs="Times New Roman"/>
          <w:sz w:val="28"/>
          <w:szCs w:val="28"/>
          <w:lang w:val="uk-UA"/>
        </w:rPr>
      </w:pPr>
    </w:p>
    <w:p w:rsidR="009A0026" w:rsidRDefault="00130C71" w:rsidP="00AE0F7C">
      <w:pPr>
        <w:spacing w:after="0" w:line="240" w:lineRule="auto"/>
        <w:ind w:firstLine="708"/>
        <w:jc w:val="both"/>
        <w:rPr>
          <w:rFonts w:ascii="Times New Roman" w:hAnsi="Times New Roman" w:cs="Times New Roman"/>
          <w:sz w:val="26"/>
          <w:szCs w:val="26"/>
          <w:lang w:val="uk-UA"/>
        </w:rPr>
      </w:pPr>
      <w:r w:rsidRPr="00130C71">
        <w:rPr>
          <w:rFonts w:ascii="Times New Roman" w:hAnsi="Times New Roman" w:cs="Times New Roman"/>
          <w:sz w:val="26"/>
          <w:szCs w:val="26"/>
          <w:lang w:val="uk-UA"/>
        </w:rPr>
        <w:t xml:space="preserve">Після набрання чинності регуляторним актом його результативність визначатиметься такими кількісними показниками: </w:t>
      </w:r>
    </w:p>
    <w:p w:rsidR="009A0026" w:rsidRDefault="00130C71" w:rsidP="00AE0F7C">
      <w:pPr>
        <w:spacing w:after="0" w:line="240" w:lineRule="auto"/>
        <w:ind w:firstLine="708"/>
        <w:jc w:val="both"/>
        <w:rPr>
          <w:rFonts w:ascii="Times New Roman" w:hAnsi="Times New Roman" w:cs="Times New Roman"/>
          <w:sz w:val="26"/>
          <w:szCs w:val="26"/>
          <w:lang w:val="uk-UA"/>
        </w:rPr>
      </w:pPr>
      <w:r w:rsidRPr="00130C71">
        <w:rPr>
          <w:rFonts w:ascii="Times New Roman" w:hAnsi="Times New Roman" w:cs="Times New Roman"/>
          <w:sz w:val="26"/>
          <w:szCs w:val="26"/>
          <w:lang w:val="uk-UA"/>
        </w:rPr>
        <w:t xml:space="preserve"> - розмір надходжень до місцев</w:t>
      </w:r>
      <w:r w:rsidR="009A0026">
        <w:rPr>
          <w:rFonts w:ascii="Times New Roman" w:hAnsi="Times New Roman" w:cs="Times New Roman"/>
          <w:sz w:val="26"/>
          <w:szCs w:val="26"/>
          <w:lang w:val="uk-UA"/>
        </w:rPr>
        <w:t>ого</w:t>
      </w:r>
      <w:r w:rsidRPr="00130C71">
        <w:rPr>
          <w:rFonts w:ascii="Times New Roman" w:hAnsi="Times New Roman" w:cs="Times New Roman"/>
          <w:sz w:val="26"/>
          <w:szCs w:val="26"/>
          <w:lang w:val="uk-UA"/>
        </w:rPr>
        <w:t xml:space="preserve"> бюджет</w:t>
      </w:r>
      <w:r w:rsidR="009A0026">
        <w:rPr>
          <w:rFonts w:ascii="Times New Roman" w:hAnsi="Times New Roman" w:cs="Times New Roman"/>
          <w:sz w:val="26"/>
          <w:szCs w:val="26"/>
          <w:lang w:val="uk-UA"/>
        </w:rPr>
        <w:t>у</w:t>
      </w:r>
      <w:r w:rsidRPr="00130C71">
        <w:rPr>
          <w:rFonts w:ascii="Times New Roman" w:hAnsi="Times New Roman" w:cs="Times New Roman"/>
          <w:sz w:val="26"/>
          <w:szCs w:val="26"/>
          <w:lang w:val="uk-UA"/>
        </w:rPr>
        <w:t xml:space="preserve"> і </w:t>
      </w:r>
      <w:r w:rsidR="009A0026">
        <w:rPr>
          <w:rFonts w:ascii="Times New Roman" w:hAnsi="Times New Roman" w:cs="Times New Roman"/>
          <w:sz w:val="26"/>
          <w:szCs w:val="26"/>
          <w:lang w:val="uk-UA"/>
        </w:rPr>
        <w:t>місцевого</w:t>
      </w:r>
      <w:r w:rsidRPr="00130C71">
        <w:rPr>
          <w:rFonts w:ascii="Times New Roman" w:hAnsi="Times New Roman" w:cs="Times New Roman"/>
          <w:sz w:val="26"/>
          <w:szCs w:val="26"/>
          <w:lang w:val="uk-UA"/>
        </w:rPr>
        <w:t xml:space="preserve"> цільов</w:t>
      </w:r>
      <w:r w:rsidR="009A0026">
        <w:rPr>
          <w:rFonts w:ascii="Times New Roman" w:hAnsi="Times New Roman" w:cs="Times New Roman"/>
          <w:sz w:val="26"/>
          <w:szCs w:val="26"/>
          <w:lang w:val="uk-UA"/>
        </w:rPr>
        <w:t>ого</w:t>
      </w:r>
      <w:r w:rsidRPr="00130C71">
        <w:rPr>
          <w:rFonts w:ascii="Times New Roman" w:hAnsi="Times New Roman" w:cs="Times New Roman"/>
          <w:sz w:val="26"/>
          <w:szCs w:val="26"/>
          <w:lang w:val="uk-UA"/>
        </w:rPr>
        <w:t xml:space="preserve"> фонд</w:t>
      </w:r>
      <w:r w:rsidR="009A0026">
        <w:rPr>
          <w:rFonts w:ascii="Times New Roman" w:hAnsi="Times New Roman" w:cs="Times New Roman"/>
          <w:sz w:val="26"/>
          <w:szCs w:val="26"/>
          <w:lang w:val="uk-UA"/>
        </w:rPr>
        <w:t>у</w:t>
      </w:r>
      <w:r w:rsidRPr="00130C71">
        <w:rPr>
          <w:rFonts w:ascii="Times New Roman" w:hAnsi="Times New Roman" w:cs="Times New Roman"/>
          <w:sz w:val="26"/>
          <w:szCs w:val="26"/>
          <w:lang w:val="uk-UA"/>
        </w:rPr>
        <w:t xml:space="preserve">, пов'язаних з дією акта – не прогнозується; </w:t>
      </w:r>
    </w:p>
    <w:p w:rsidR="009A0026" w:rsidRDefault="00130C71" w:rsidP="00AE0F7C">
      <w:pPr>
        <w:spacing w:after="0" w:line="240" w:lineRule="auto"/>
        <w:ind w:firstLine="708"/>
        <w:jc w:val="both"/>
        <w:rPr>
          <w:rFonts w:ascii="Times New Roman" w:hAnsi="Times New Roman" w:cs="Times New Roman"/>
          <w:sz w:val="26"/>
          <w:szCs w:val="26"/>
          <w:lang w:val="uk-UA"/>
        </w:rPr>
      </w:pPr>
      <w:r w:rsidRPr="00130C71">
        <w:rPr>
          <w:rFonts w:ascii="Times New Roman" w:hAnsi="Times New Roman" w:cs="Times New Roman"/>
          <w:sz w:val="26"/>
          <w:szCs w:val="26"/>
          <w:lang w:val="uk-UA"/>
        </w:rPr>
        <w:t xml:space="preserve">- розмір коштів і час, що витрачатимуться суб’єктами господарювання та/або фізичними особами, пов’язаними з виконанням вимог акта, – середній; </w:t>
      </w:r>
    </w:p>
    <w:p w:rsidR="009A0026" w:rsidRDefault="00130C71" w:rsidP="00AE0F7C">
      <w:pPr>
        <w:spacing w:after="0" w:line="240" w:lineRule="auto"/>
        <w:ind w:firstLine="708"/>
        <w:jc w:val="both"/>
        <w:rPr>
          <w:rFonts w:ascii="Times New Roman" w:hAnsi="Times New Roman" w:cs="Times New Roman"/>
          <w:sz w:val="26"/>
          <w:szCs w:val="26"/>
          <w:lang w:val="uk-UA"/>
        </w:rPr>
      </w:pPr>
      <w:r w:rsidRPr="00130C71">
        <w:rPr>
          <w:rFonts w:ascii="Times New Roman" w:hAnsi="Times New Roman" w:cs="Times New Roman"/>
          <w:sz w:val="26"/>
          <w:szCs w:val="26"/>
          <w:lang w:val="uk-UA"/>
        </w:rPr>
        <w:t xml:space="preserve">- кількість суб’єктів господарювання та/або фізичних осіб, на яких поширюватиметься дія акта - на всіх суб’єктів господарювання, які планують проведення земляних робіт на об’єктах благоустрою; </w:t>
      </w:r>
    </w:p>
    <w:p w:rsidR="00130C71" w:rsidRPr="00130C71" w:rsidRDefault="00130C71" w:rsidP="00AE0F7C">
      <w:pPr>
        <w:spacing w:after="0" w:line="240" w:lineRule="auto"/>
        <w:ind w:firstLine="708"/>
        <w:jc w:val="both"/>
        <w:rPr>
          <w:rFonts w:ascii="Times New Roman" w:hAnsi="Times New Roman" w:cs="Times New Roman"/>
          <w:sz w:val="26"/>
          <w:szCs w:val="26"/>
          <w:lang w:val="uk-UA"/>
        </w:rPr>
      </w:pPr>
      <w:r w:rsidRPr="00130C71">
        <w:rPr>
          <w:rFonts w:ascii="Times New Roman" w:hAnsi="Times New Roman" w:cs="Times New Roman"/>
          <w:sz w:val="26"/>
          <w:szCs w:val="26"/>
          <w:lang w:val="uk-UA"/>
        </w:rPr>
        <w:t>- рівень поінформованості суб’єктів господарювання та/або фізичних осіб з основних положень акта – високий.</w:t>
      </w:r>
    </w:p>
    <w:p w:rsidR="00130C71" w:rsidRPr="00130C71" w:rsidRDefault="00130C71" w:rsidP="00AE0F7C">
      <w:pPr>
        <w:spacing w:after="0" w:line="240" w:lineRule="auto"/>
        <w:ind w:firstLine="708"/>
        <w:jc w:val="both"/>
        <w:rPr>
          <w:rFonts w:ascii="Times New Roman" w:hAnsi="Times New Roman" w:cs="Times New Roman"/>
          <w:sz w:val="26"/>
          <w:szCs w:val="26"/>
          <w:lang w:val="uk-UA"/>
        </w:rPr>
      </w:pPr>
    </w:p>
    <w:p w:rsidR="00130C71" w:rsidRDefault="00466A7C" w:rsidP="00AE0F7C">
      <w:pPr>
        <w:spacing w:after="0" w:line="240" w:lineRule="auto"/>
        <w:ind w:firstLine="708"/>
        <w:jc w:val="both"/>
        <w:rPr>
          <w:rFonts w:ascii="Times New Roman" w:hAnsi="Times New Roman" w:cs="Times New Roman"/>
          <w:sz w:val="26"/>
          <w:szCs w:val="26"/>
          <w:lang w:val="uk-UA"/>
        </w:rPr>
      </w:pPr>
      <w:r w:rsidRPr="00130C71">
        <w:rPr>
          <w:rFonts w:ascii="Times New Roman" w:eastAsia="Times New Roman" w:hAnsi="Times New Roman" w:cs="Times New Roman"/>
          <w:b/>
          <w:sz w:val="26"/>
          <w:szCs w:val="26"/>
          <w:lang w:val="uk-UA" w:eastAsia="ru-RU"/>
        </w:rPr>
        <w:t xml:space="preserve">ІХ. </w:t>
      </w:r>
      <w:r w:rsidR="00130C71" w:rsidRPr="00130C71">
        <w:rPr>
          <w:rFonts w:ascii="Times New Roman" w:hAnsi="Times New Roman" w:cs="Times New Roman"/>
          <w:b/>
          <w:sz w:val="26"/>
          <w:szCs w:val="26"/>
        </w:rPr>
        <w:t xml:space="preserve">Заходи, за </w:t>
      </w:r>
      <w:proofErr w:type="spellStart"/>
      <w:r w:rsidR="00130C71" w:rsidRPr="00130C71">
        <w:rPr>
          <w:rFonts w:ascii="Times New Roman" w:hAnsi="Times New Roman" w:cs="Times New Roman"/>
          <w:b/>
          <w:sz w:val="26"/>
          <w:szCs w:val="26"/>
        </w:rPr>
        <w:t>допомогою</w:t>
      </w:r>
      <w:proofErr w:type="spellEnd"/>
      <w:r w:rsidR="00130C71" w:rsidRPr="00130C71">
        <w:rPr>
          <w:rFonts w:ascii="Times New Roman" w:hAnsi="Times New Roman" w:cs="Times New Roman"/>
          <w:b/>
          <w:sz w:val="26"/>
          <w:szCs w:val="26"/>
        </w:rPr>
        <w:t xml:space="preserve"> </w:t>
      </w:r>
      <w:proofErr w:type="spellStart"/>
      <w:r w:rsidR="00130C71" w:rsidRPr="00130C71">
        <w:rPr>
          <w:rFonts w:ascii="Times New Roman" w:hAnsi="Times New Roman" w:cs="Times New Roman"/>
          <w:b/>
          <w:sz w:val="26"/>
          <w:szCs w:val="26"/>
        </w:rPr>
        <w:t>яких</w:t>
      </w:r>
      <w:proofErr w:type="spellEnd"/>
      <w:r w:rsidR="00130C71" w:rsidRPr="00130C71">
        <w:rPr>
          <w:rFonts w:ascii="Times New Roman" w:hAnsi="Times New Roman" w:cs="Times New Roman"/>
          <w:b/>
          <w:sz w:val="26"/>
          <w:szCs w:val="26"/>
        </w:rPr>
        <w:t xml:space="preserve"> буде </w:t>
      </w:r>
      <w:proofErr w:type="spellStart"/>
      <w:r w:rsidR="00130C71" w:rsidRPr="00130C71">
        <w:rPr>
          <w:rFonts w:ascii="Times New Roman" w:hAnsi="Times New Roman" w:cs="Times New Roman"/>
          <w:b/>
          <w:sz w:val="26"/>
          <w:szCs w:val="26"/>
        </w:rPr>
        <w:t>здійснюватися</w:t>
      </w:r>
      <w:proofErr w:type="spellEnd"/>
      <w:r w:rsidR="00130C71" w:rsidRPr="00130C71">
        <w:rPr>
          <w:rFonts w:ascii="Times New Roman" w:hAnsi="Times New Roman" w:cs="Times New Roman"/>
          <w:b/>
          <w:sz w:val="26"/>
          <w:szCs w:val="26"/>
        </w:rPr>
        <w:t xml:space="preserve"> </w:t>
      </w:r>
      <w:proofErr w:type="spellStart"/>
      <w:r w:rsidR="00130C71" w:rsidRPr="00130C71">
        <w:rPr>
          <w:rFonts w:ascii="Times New Roman" w:hAnsi="Times New Roman" w:cs="Times New Roman"/>
          <w:b/>
          <w:sz w:val="26"/>
          <w:szCs w:val="26"/>
        </w:rPr>
        <w:t>відстеження</w:t>
      </w:r>
      <w:proofErr w:type="spellEnd"/>
      <w:r w:rsidR="00130C71" w:rsidRPr="00130C71">
        <w:rPr>
          <w:rFonts w:ascii="Times New Roman" w:hAnsi="Times New Roman" w:cs="Times New Roman"/>
          <w:b/>
          <w:sz w:val="26"/>
          <w:szCs w:val="26"/>
        </w:rPr>
        <w:t xml:space="preserve"> </w:t>
      </w:r>
      <w:proofErr w:type="spellStart"/>
      <w:r w:rsidR="00130C71" w:rsidRPr="00130C71">
        <w:rPr>
          <w:rFonts w:ascii="Times New Roman" w:hAnsi="Times New Roman" w:cs="Times New Roman"/>
          <w:b/>
          <w:sz w:val="26"/>
          <w:szCs w:val="26"/>
        </w:rPr>
        <w:t>результативності</w:t>
      </w:r>
      <w:proofErr w:type="spellEnd"/>
      <w:r w:rsidR="00130C71" w:rsidRPr="00130C71">
        <w:rPr>
          <w:rFonts w:ascii="Times New Roman" w:hAnsi="Times New Roman" w:cs="Times New Roman"/>
          <w:b/>
          <w:sz w:val="26"/>
          <w:szCs w:val="26"/>
        </w:rPr>
        <w:t xml:space="preserve"> регуляторного акта</w:t>
      </w:r>
      <w:r w:rsidR="00130C71" w:rsidRPr="00130C71">
        <w:rPr>
          <w:rFonts w:ascii="Times New Roman" w:hAnsi="Times New Roman" w:cs="Times New Roman"/>
          <w:sz w:val="26"/>
          <w:szCs w:val="26"/>
        </w:rPr>
        <w:t xml:space="preserve"> </w:t>
      </w:r>
    </w:p>
    <w:p w:rsidR="00130C71" w:rsidRPr="00130C71" w:rsidRDefault="00130C71" w:rsidP="00AE0F7C">
      <w:pPr>
        <w:spacing w:after="0" w:line="240" w:lineRule="auto"/>
        <w:ind w:firstLine="708"/>
        <w:jc w:val="both"/>
        <w:rPr>
          <w:rFonts w:ascii="Times New Roman" w:hAnsi="Times New Roman" w:cs="Times New Roman"/>
          <w:sz w:val="26"/>
          <w:szCs w:val="26"/>
          <w:lang w:val="uk-UA"/>
        </w:rPr>
      </w:pPr>
    </w:p>
    <w:p w:rsidR="009A0026" w:rsidRDefault="00130C71" w:rsidP="00AE0F7C">
      <w:pPr>
        <w:spacing w:after="0" w:line="240" w:lineRule="auto"/>
        <w:ind w:firstLine="708"/>
        <w:jc w:val="both"/>
        <w:rPr>
          <w:rFonts w:ascii="Times New Roman" w:hAnsi="Times New Roman" w:cs="Times New Roman"/>
          <w:sz w:val="26"/>
          <w:szCs w:val="26"/>
          <w:lang w:val="uk-UA"/>
        </w:rPr>
      </w:pPr>
      <w:proofErr w:type="spellStart"/>
      <w:r w:rsidRPr="00130C71">
        <w:rPr>
          <w:rFonts w:ascii="Times New Roman" w:hAnsi="Times New Roman" w:cs="Times New Roman"/>
          <w:sz w:val="26"/>
          <w:szCs w:val="26"/>
        </w:rPr>
        <w:t>Базове</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відстеження</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результативності</w:t>
      </w:r>
      <w:proofErr w:type="spellEnd"/>
      <w:r w:rsidRPr="00130C71">
        <w:rPr>
          <w:rFonts w:ascii="Times New Roman" w:hAnsi="Times New Roman" w:cs="Times New Roman"/>
          <w:sz w:val="26"/>
          <w:szCs w:val="26"/>
        </w:rPr>
        <w:t xml:space="preserve"> регуляторного акта буде </w:t>
      </w:r>
      <w:proofErr w:type="spellStart"/>
      <w:r w:rsidRPr="00130C71">
        <w:rPr>
          <w:rFonts w:ascii="Times New Roman" w:hAnsi="Times New Roman" w:cs="Times New Roman"/>
          <w:sz w:val="26"/>
          <w:szCs w:val="26"/>
        </w:rPr>
        <w:t>проведене</w:t>
      </w:r>
      <w:proofErr w:type="spellEnd"/>
      <w:r w:rsidRPr="00130C71">
        <w:rPr>
          <w:rFonts w:ascii="Times New Roman" w:hAnsi="Times New Roman" w:cs="Times New Roman"/>
          <w:sz w:val="26"/>
          <w:szCs w:val="26"/>
        </w:rPr>
        <w:t xml:space="preserve"> </w:t>
      </w:r>
      <w:proofErr w:type="spellStart"/>
      <w:proofErr w:type="gramStart"/>
      <w:r w:rsidRPr="00130C71">
        <w:rPr>
          <w:rFonts w:ascii="Times New Roman" w:hAnsi="Times New Roman" w:cs="Times New Roman"/>
          <w:sz w:val="26"/>
          <w:szCs w:val="26"/>
        </w:rPr>
        <w:t>п</w:t>
      </w:r>
      <w:proofErr w:type="gramEnd"/>
      <w:r w:rsidRPr="00130C71">
        <w:rPr>
          <w:rFonts w:ascii="Times New Roman" w:hAnsi="Times New Roman" w:cs="Times New Roman"/>
          <w:sz w:val="26"/>
          <w:szCs w:val="26"/>
        </w:rPr>
        <w:t>ісля</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набрання</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чинності</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цим</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регуляторним</w:t>
      </w:r>
      <w:proofErr w:type="spellEnd"/>
      <w:r w:rsidRPr="00130C71">
        <w:rPr>
          <w:rFonts w:ascii="Times New Roman" w:hAnsi="Times New Roman" w:cs="Times New Roman"/>
          <w:sz w:val="26"/>
          <w:szCs w:val="26"/>
        </w:rPr>
        <w:t xml:space="preserve"> актом, але не </w:t>
      </w:r>
      <w:proofErr w:type="spellStart"/>
      <w:r w:rsidRPr="00130C71">
        <w:rPr>
          <w:rFonts w:ascii="Times New Roman" w:hAnsi="Times New Roman" w:cs="Times New Roman"/>
          <w:sz w:val="26"/>
          <w:szCs w:val="26"/>
        </w:rPr>
        <w:t>пізніше</w:t>
      </w:r>
      <w:proofErr w:type="spellEnd"/>
      <w:r w:rsidRPr="00130C71">
        <w:rPr>
          <w:rFonts w:ascii="Times New Roman" w:hAnsi="Times New Roman" w:cs="Times New Roman"/>
          <w:sz w:val="26"/>
          <w:szCs w:val="26"/>
        </w:rPr>
        <w:t xml:space="preserve"> дня, з </w:t>
      </w:r>
      <w:proofErr w:type="spellStart"/>
      <w:r w:rsidRPr="00130C71">
        <w:rPr>
          <w:rFonts w:ascii="Times New Roman" w:hAnsi="Times New Roman" w:cs="Times New Roman"/>
          <w:sz w:val="26"/>
          <w:szCs w:val="26"/>
        </w:rPr>
        <w:t>якого</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починається</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проведення</w:t>
      </w:r>
      <w:proofErr w:type="spellEnd"/>
      <w:r w:rsidRPr="00130C71">
        <w:rPr>
          <w:rFonts w:ascii="Times New Roman" w:hAnsi="Times New Roman" w:cs="Times New Roman"/>
          <w:sz w:val="26"/>
          <w:szCs w:val="26"/>
        </w:rPr>
        <w:t xml:space="preserve"> повторного </w:t>
      </w:r>
      <w:proofErr w:type="spellStart"/>
      <w:r w:rsidRPr="00130C71">
        <w:rPr>
          <w:rFonts w:ascii="Times New Roman" w:hAnsi="Times New Roman" w:cs="Times New Roman"/>
          <w:sz w:val="26"/>
          <w:szCs w:val="26"/>
        </w:rPr>
        <w:t>відстеження</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результативності</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цього</w:t>
      </w:r>
      <w:proofErr w:type="spellEnd"/>
      <w:r w:rsidRPr="00130C71">
        <w:rPr>
          <w:rFonts w:ascii="Times New Roman" w:hAnsi="Times New Roman" w:cs="Times New Roman"/>
          <w:sz w:val="26"/>
          <w:szCs w:val="26"/>
        </w:rPr>
        <w:t xml:space="preserve"> акта.</w:t>
      </w:r>
    </w:p>
    <w:p w:rsidR="009A0026" w:rsidRDefault="00130C71" w:rsidP="00AE0F7C">
      <w:pPr>
        <w:spacing w:after="0" w:line="240" w:lineRule="auto"/>
        <w:ind w:firstLine="708"/>
        <w:jc w:val="both"/>
        <w:rPr>
          <w:rFonts w:ascii="Times New Roman" w:hAnsi="Times New Roman" w:cs="Times New Roman"/>
          <w:sz w:val="26"/>
          <w:szCs w:val="26"/>
          <w:lang w:val="uk-UA"/>
        </w:rPr>
      </w:pPr>
      <w:proofErr w:type="spellStart"/>
      <w:r w:rsidRPr="00130C71">
        <w:rPr>
          <w:rFonts w:ascii="Times New Roman" w:hAnsi="Times New Roman" w:cs="Times New Roman"/>
          <w:sz w:val="26"/>
          <w:szCs w:val="26"/>
        </w:rPr>
        <w:t>Повторне</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відстеження</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результативності</w:t>
      </w:r>
      <w:proofErr w:type="spellEnd"/>
      <w:r w:rsidRPr="00130C71">
        <w:rPr>
          <w:rFonts w:ascii="Times New Roman" w:hAnsi="Times New Roman" w:cs="Times New Roman"/>
          <w:sz w:val="26"/>
          <w:szCs w:val="26"/>
        </w:rPr>
        <w:t xml:space="preserve"> регуляторного акта буде </w:t>
      </w:r>
      <w:proofErr w:type="spellStart"/>
      <w:r w:rsidRPr="00130C71">
        <w:rPr>
          <w:rFonts w:ascii="Times New Roman" w:hAnsi="Times New Roman" w:cs="Times New Roman"/>
          <w:sz w:val="26"/>
          <w:szCs w:val="26"/>
        </w:rPr>
        <w:t>здійснено</w:t>
      </w:r>
      <w:proofErr w:type="spellEnd"/>
      <w:r w:rsidRPr="00130C71">
        <w:rPr>
          <w:rFonts w:ascii="Times New Roman" w:hAnsi="Times New Roman" w:cs="Times New Roman"/>
          <w:sz w:val="26"/>
          <w:szCs w:val="26"/>
        </w:rPr>
        <w:t xml:space="preserve"> через </w:t>
      </w:r>
      <w:proofErr w:type="spellStart"/>
      <w:proofErr w:type="gramStart"/>
      <w:r w:rsidRPr="00130C71">
        <w:rPr>
          <w:rFonts w:ascii="Times New Roman" w:hAnsi="Times New Roman" w:cs="Times New Roman"/>
          <w:sz w:val="26"/>
          <w:szCs w:val="26"/>
        </w:rPr>
        <w:t>р</w:t>
      </w:r>
      <w:proofErr w:type="gramEnd"/>
      <w:r w:rsidRPr="00130C71">
        <w:rPr>
          <w:rFonts w:ascii="Times New Roman" w:hAnsi="Times New Roman" w:cs="Times New Roman"/>
          <w:sz w:val="26"/>
          <w:szCs w:val="26"/>
        </w:rPr>
        <w:t>ік</w:t>
      </w:r>
      <w:proofErr w:type="spellEnd"/>
      <w:r w:rsidRPr="00130C71">
        <w:rPr>
          <w:rFonts w:ascii="Times New Roman" w:hAnsi="Times New Roman" w:cs="Times New Roman"/>
          <w:sz w:val="26"/>
          <w:szCs w:val="26"/>
        </w:rPr>
        <w:t xml:space="preserve"> з дня </w:t>
      </w:r>
      <w:proofErr w:type="spellStart"/>
      <w:r w:rsidRPr="00130C71">
        <w:rPr>
          <w:rFonts w:ascii="Times New Roman" w:hAnsi="Times New Roman" w:cs="Times New Roman"/>
          <w:sz w:val="26"/>
          <w:szCs w:val="26"/>
        </w:rPr>
        <w:t>набрання</w:t>
      </w:r>
      <w:proofErr w:type="spellEnd"/>
      <w:r w:rsidRPr="00130C71">
        <w:rPr>
          <w:rFonts w:ascii="Times New Roman" w:hAnsi="Times New Roman" w:cs="Times New Roman"/>
          <w:sz w:val="26"/>
          <w:szCs w:val="26"/>
        </w:rPr>
        <w:t xml:space="preserve"> ним </w:t>
      </w:r>
      <w:proofErr w:type="spellStart"/>
      <w:r w:rsidRPr="00130C71">
        <w:rPr>
          <w:rFonts w:ascii="Times New Roman" w:hAnsi="Times New Roman" w:cs="Times New Roman"/>
          <w:sz w:val="26"/>
          <w:szCs w:val="26"/>
        </w:rPr>
        <w:t>чинності</w:t>
      </w:r>
      <w:proofErr w:type="spellEnd"/>
      <w:r w:rsidRPr="00130C71">
        <w:rPr>
          <w:rFonts w:ascii="Times New Roman" w:hAnsi="Times New Roman" w:cs="Times New Roman"/>
          <w:sz w:val="26"/>
          <w:szCs w:val="26"/>
        </w:rPr>
        <w:t xml:space="preserve">, але не </w:t>
      </w:r>
      <w:proofErr w:type="spellStart"/>
      <w:r w:rsidRPr="00130C71">
        <w:rPr>
          <w:rFonts w:ascii="Times New Roman" w:hAnsi="Times New Roman" w:cs="Times New Roman"/>
          <w:sz w:val="26"/>
          <w:szCs w:val="26"/>
        </w:rPr>
        <w:t>пізніше</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двох</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років</w:t>
      </w:r>
      <w:proofErr w:type="spellEnd"/>
      <w:r w:rsidRPr="00130C71">
        <w:rPr>
          <w:rFonts w:ascii="Times New Roman" w:hAnsi="Times New Roman" w:cs="Times New Roman"/>
          <w:sz w:val="26"/>
          <w:szCs w:val="26"/>
        </w:rPr>
        <w:t xml:space="preserve"> з дня </w:t>
      </w:r>
      <w:proofErr w:type="spellStart"/>
      <w:r w:rsidRPr="00130C71">
        <w:rPr>
          <w:rFonts w:ascii="Times New Roman" w:hAnsi="Times New Roman" w:cs="Times New Roman"/>
          <w:sz w:val="26"/>
          <w:szCs w:val="26"/>
        </w:rPr>
        <w:t>набрання</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чинності</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цим</w:t>
      </w:r>
      <w:proofErr w:type="spellEnd"/>
      <w:r w:rsidRPr="00130C71">
        <w:rPr>
          <w:rFonts w:ascii="Times New Roman" w:hAnsi="Times New Roman" w:cs="Times New Roman"/>
          <w:sz w:val="26"/>
          <w:szCs w:val="26"/>
        </w:rPr>
        <w:t xml:space="preserve"> актом. </w:t>
      </w:r>
    </w:p>
    <w:p w:rsidR="009A0026" w:rsidRDefault="00130C71" w:rsidP="00AE0F7C">
      <w:pPr>
        <w:spacing w:after="0" w:line="240" w:lineRule="auto"/>
        <w:ind w:firstLine="708"/>
        <w:jc w:val="both"/>
        <w:rPr>
          <w:rFonts w:ascii="Times New Roman" w:hAnsi="Times New Roman" w:cs="Times New Roman"/>
          <w:sz w:val="26"/>
          <w:szCs w:val="26"/>
          <w:lang w:val="uk-UA"/>
        </w:rPr>
      </w:pPr>
      <w:proofErr w:type="spellStart"/>
      <w:r w:rsidRPr="00130C71">
        <w:rPr>
          <w:rFonts w:ascii="Times New Roman" w:hAnsi="Times New Roman" w:cs="Times New Roman"/>
          <w:sz w:val="26"/>
          <w:szCs w:val="26"/>
        </w:rPr>
        <w:t>Періодичне</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відстеження</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результативності</w:t>
      </w:r>
      <w:proofErr w:type="spellEnd"/>
      <w:r w:rsidRPr="00130C71">
        <w:rPr>
          <w:rFonts w:ascii="Times New Roman" w:hAnsi="Times New Roman" w:cs="Times New Roman"/>
          <w:sz w:val="26"/>
          <w:szCs w:val="26"/>
        </w:rPr>
        <w:t xml:space="preserve"> - один раз на </w:t>
      </w:r>
      <w:proofErr w:type="spellStart"/>
      <w:r w:rsidRPr="00130C71">
        <w:rPr>
          <w:rFonts w:ascii="Times New Roman" w:hAnsi="Times New Roman" w:cs="Times New Roman"/>
          <w:sz w:val="26"/>
          <w:szCs w:val="26"/>
        </w:rPr>
        <w:t>кожні</w:t>
      </w:r>
      <w:proofErr w:type="spellEnd"/>
      <w:r w:rsidRPr="00130C71">
        <w:rPr>
          <w:rFonts w:ascii="Times New Roman" w:hAnsi="Times New Roman" w:cs="Times New Roman"/>
          <w:sz w:val="26"/>
          <w:szCs w:val="26"/>
        </w:rPr>
        <w:t xml:space="preserve"> три роки </w:t>
      </w:r>
      <w:proofErr w:type="spellStart"/>
      <w:r w:rsidRPr="00130C71">
        <w:rPr>
          <w:rFonts w:ascii="Times New Roman" w:hAnsi="Times New Roman" w:cs="Times New Roman"/>
          <w:sz w:val="26"/>
          <w:szCs w:val="26"/>
        </w:rPr>
        <w:t>починаючи</w:t>
      </w:r>
      <w:proofErr w:type="spellEnd"/>
      <w:r w:rsidRPr="00130C71">
        <w:rPr>
          <w:rFonts w:ascii="Times New Roman" w:hAnsi="Times New Roman" w:cs="Times New Roman"/>
          <w:sz w:val="26"/>
          <w:szCs w:val="26"/>
        </w:rPr>
        <w:t xml:space="preserve"> з дня </w:t>
      </w:r>
      <w:proofErr w:type="spellStart"/>
      <w:r w:rsidRPr="00130C71">
        <w:rPr>
          <w:rFonts w:ascii="Times New Roman" w:hAnsi="Times New Roman" w:cs="Times New Roman"/>
          <w:sz w:val="26"/>
          <w:szCs w:val="26"/>
        </w:rPr>
        <w:t>закінчення</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заходів</w:t>
      </w:r>
      <w:proofErr w:type="spellEnd"/>
      <w:r w:rsidRPr="00130C71">
        <w:rPr>
          <w:rFonts w:ascii="Times New Roman" w:hAnsi="Times New Roman" w:cs="Times New Roman"/>
          <w:sz w:val="26"/>
          <w:szCs w:val="26"/>
        </w:rPr>
        <w:t xml:space="preserve"> з повторного </w:t>
      </w:r>
      <w:proofErr w:type="spellStart"/>
      <w:r w:rsidRPr="00130C71">
        <w:rPr>
          <w:rFonts w:ascii="Times New Roman" w:hAnsi="Times New Roman" w:cs="Times New Roman"/>
          <w:sz w:val="26"/>
          <w:szCs w:val="26"/>
        </w:rPr>
        <w:t>відстеження</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результативності</w:t>
      </w:r>
      <w:proofErr w:type="spellEnd"/>
      <w:r w:rsidRPr="00130C71">
        <w:rPr>
          <w:rFonts w:ascii="Times New Roman" w:hAnsi="Times New Roman" w:cs="Times New Roman"/>
          <w:sz w:val="26"/>
          <w:szCs w:val="26"/>
        </w:rPr>
        <w:t xml:space="preserve"> </w:t>
      </w:r>
      <w:proofErr w:type="spellStart"/>
      <w:r w:rsidRPr="00130C71">
        <w:rPr>
          <w:rFonts w:ascii="Times New Roman" w:hAnsi="Times New Roman" w:cs="Times New Roman"/>
          <w:sz w:val="26"/>
          <w:szCs w:val="26"/>
        </w:rPr>
        <w:t>цього</w:t>
      </w:r>
      <w:proofErr w:type="spellEnd"/>
      <w:r w:rsidRPr="00130C71">
        <w:rPr>
          <w:rFonts w:ascii="Times New Roman" w:hAnsi="Times New Roman" w:cs="Times New Roman"/>
          <w:sz w:val="26"/>
          <w:szCs w:val="26"/>
        </w:rPr>
        <w:t xml:space="preserve"> акта. </w:t>
      </w:r>
    </w:p>
    <w:p w:rsidR="00466A7C" w:rsidRPr="00130C71" w:rsidRDefault="00130C71" w:rsidP="00AE0F7C">
      <w:pPr>
        <w:spacing w:after="0" w:line="240" w:lineRule="auto"/>
        <w:ind w:firstLine="708"/>
        <w:jc w:val="both"/>
        <w:rPr>
          <w:rFonts w:ascii="Times New Roman" w:eastAsia="Times New Roman" w:hAnsi="Times New Roman" w:cs="Times New Roman"/>
          <w:b/>
          <w:sz w:val="26"/>
          <w:szCs w:val="26"/>
          <w:lang w:val="uk-UA" w:eastAsia="ru-RU"/>
        </w:rPr>
      </w:pPr>
      <w:r w:rsidRPr="009A0026">
        <w:rPr>
          <w:rFonts w:ascii="Times New Roman" w:hAnsi="Times New Roman" w:cs="Times New Roman"/>
          <w:sz w:val="26"/>
          <w:szCs w:val="26"/>
          <w:lang w:val="uk-UA"/>
        </w:rPr>
        <w:t xml:space="preserve">Відповідні відстеження будуть проводитись шляхом аналізу статистичних даних, виконавцем яких є </w:t>
      </w:r>
      <w:r w:rsidR="009A0026">
        <w:rPr>
          <w:rFonts w:ascii="Times New Roman" w:hAnsi="Times New Roman" w:cs="Times New Roman"/>
          <w:sz w:val="26"/>
          <w:szCs w:val="26"/>
          <w:lang w:val="uk-UA"/>
        </w:rPr>
        <w:t>управління «Інспекція з благоустрою міста Суми» Сумської міської ради</w:t>
      </w:r>
      <w:r w:rsidRPr="009A0026">
        <w:rPr>
          <w:rFonts w:ascii="Times New Roman" w:hAnsi="Times New Roman" w:cs="Times New Roman"/>
          <w:sz w:val="26"/>
          <w:szCs w:val="26"/>
          <w:lang w:val="uk-UA"/>
        </w:rPr>
        <w:t>.</w:t>
      </w:r>
    </w:p>
    <w:p w:rsidR="00130C71" w:rsidRDefault="00130C71" w:rsidP="00AE0F7C">
      <w:pPr>
        <w:tabs>
          <w:tab w:val="num" w:pos="540"/>
        </w:tabs>
        <w:spacing w:line="240" w:lineRule="auto"/>
        <w:ind w:firstLine="540"/>
        <w:jc w:val="both"/>
        <w:rPr>
          <w:rFonts w:ascii="Times New Roman" w:hAnsi="Times New Roman" w:cs="Times New Roman"/>
          <w:sz w:val="28"/>
          <w:szCs w:val="28"/>
          <w:lang w:val="uk-UA"/>
        </w:rPr>
      </w:pPr>
    </w:p>
    <w:p w:rsidR="00BF5464" w:rsidRDefault="00BF5464" w:rsidP="00AE0F7C">
      <w:pPr>
        <w:tabs>
          <w:tab w:val="num" w:pos="540"/>
        </w:tabs>
        <w:spacing w:line="240" w:lineRule="auto"/>
        <w:ind w:firstLine="540"/>
        <w:jc w:val="both"/>
        <w:rPr>
          <w:rFonts w:ascii="Times New Roman" w:hAnsi="Times New Roman" w:cs="Times New Roman"/>
          <w:sz w:val="28"/>
          <w:szCs w:val="28"/>
          <w:lang w:val="uk-UA"/>
        </w:rPr>
      </w:pPr>
    </w:p>
    <w:p w:rsidR="00BF5464" w:rsidRDefault="00BF5464" w:rsidP="00AE0F7C">
      <w:pPr>
        <w:tabs>
          <w:tab w:val="num" w:pos="540"/>
        </w:tabs>
        <w:spacing w:line="240" w:lineRule="auto"/>
        <w:ind w:firstLine="540"/>
        <w:jc w:val="both"/>
        <w:rPr>
          <w:rFonts w:ascii="Times New Roman" w:hAnsi="Times New Roman" w:cs="Times New Roman"/>
          <w:sz w:val="28"/>
          <w:szCs w:val="28"/>
          <w:lang w:val="uk-UA"/>
        </w:rPr>
      </w:pPr>
      <w:bookmarkStart w:id="0" w:name="_GoBack"/>
      <w:bookmarkEnd w:id="0"/>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3"/>
      </w:tblGrid>
      <w:tr w:rsidR="00466A7C" w:rsidRPr="00466A7C" w:rsidTr="00466A7C">
        <w:tc>
          <w:tcPr>
            <w:tcW w:w="5868" w:type="dxa"/>
            <w:hideMark/>
          </w:tcPr>
          <w:p w:rsidR="00466A7C" w:rsidRPr="00466A7C" w:rsidRDefault="00EF7DE2" w:rsidP="00AE0F7C">
            <w:pPr>
              <w:jc w:val="both"/>
              <w:rPr>
                <w:b/>
                <w:sz w:val="26"/>
                <w:szCs w:val="26"/>
                <w:lang w:val="uk-UA"/>
              </w:rPr>
            </w:pPr>
            <w:r>
              <w:rPr>
                <w:b/>
                <w:sz w:val="26"/>
                <w:szCs w:val="26"/>
                <w:lang w:val="uk-UA"/>
              </w:rPr>
              <w:t>Начальник управління</w:t>
            </w:r>
          </w:p>
        </w:tc>
        <w:tc>
          <w:tcPr>
            <w:tcW w:w="3703" w:type="dxa"/>
          </w:tcPr>
          <w:p w:rsidR="00466A7C" w:rsidRPr="00466A7C" w:rsidRDefault="00EF7DE2" w:rsidP="00AE0F7C">
            <w:pPr>
              <w:jc w:val="both"/>
              <w:rPr>
                <w:b/>
                <w:sz w:val="26"/>
                <w:szCs w:val="26"/>
                <w:lang w:val="uk-UA"/>
              </w:rPr>
            </w:pPr>
            <w:r>
              <w:rPr>
                <w:b/>
                <w:sz w:val="26"/>
                <w:szCs w:val="26"/>
                <w:lang w:val="uk-UA"/>
              </w:rPr>
              <w:t xml:space="preserve">                       Р.В. </w:t>
            </w:r>
            <w:proofErr w:type="spellStart"/>
            <w:r>
              <w:rPr>
                <w:b/>
                <w:sz w:val="26"/>
                <w:szCs w:val="26"/>
                <w:lang w:val="uk-UA"/>
              </w:rPr>
              <w:t>Голопьоров</w:t>
            </w:r>
            <w:proofErr w:type="spellEnd"/>
          </w:p>
        </w:tc>
      </w:tr>
    </w:tbl>
    <w:p w:rsidR="00466A7C" w:rsidRDefault="00466A7C" w:rsidP="00832A9A">
      <w:pPr>
        <w:jc w:val="center"/>
        <w:rPr>
          <w:rFonts w:ascii="Times New Roman" w:hAnsi="Times New Roman" w:cs="Times New Roman"/>
          <w:b/>
          <w:bCs/>
          <w:sz w:val="28"/>
          <w:szCs w:val="28"/>
          <w:lang w:val="uk-UA"/>
        </w:rPr>
      </w:pPr>
    </w:p>
    <w:sectPr w:rsidR="00466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B82"/>
    <w:multiLevelType w:val="hybridMultilevel"/>
    <w:tmpl w:val="3982B1C8"/>
    <w:lvl w:ilvl="0" w:tplc="E0641B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BD"/>
    <w:rsid w:val="00027574"/>
    <w:rsid w:val="0007078E"/>
    <w:rsid w:val="000C0F70"/>
    <w:rsid w:val="000C48BE"/>
    <w:rsid w:val="00121C1D"/>
    <w:rsid w:val="00130C71"/>
    <w:rsid w:val="00214C2E"/>
    <w:rsid w:val="00287A89"/>
    <w:rsid w:val="00393BC5"/>
    <w:rsid w:val="003C7C00"/>
    <w:rsid w:val="00441554"/>
    <w:rsid w:val="0045308A"/>
    <w:rsid w:val="00466A7C"/>
    <w:rsid w:val="00475BE8"/>
    <w:rsid w:val="0048600A"/>
    <w:rsid w:val="004D38D8"/>
    <w:rsid w:val="005212BB"/>
    <w:rsid w:val="00560E4B"/>
    <w:rsid w:val="00567206"/>
    <w:rsid w:val="00681184"/>
    <w:rsid w:val="006C149F"/>
    <w:rsid w:val="006D3E2B"/>
    <w:rsid w:val="0075441E"/>
    <w:rsid w:val="00756E99"/>
    <w:rsid w:val="00757339"/>
    <w:rsid w:val="007F3854"/>
    <w:rsid w:val="00830188"/>
    <w:rsid w:val="00832A9A"/>
    <w:rsid w:val="00855D95"/>
    <w:rsid w:val="008943D8"/>
    <w:rsid w:val="008D669E"/>
    <w:rsid w:val="009659FA"/>
    <w:rsid w:val="009A0026"/>
    <w:rsid w:val="009B1238"/>
    <w:rsid w:val="00A44B1D"/>
    <w:rsid w:val="00A54515"/>
    <w:rsid w:val="00AE0F7C"/>
    <w:rsid w:val="00B05670"/>
    <w:rsid w:val="00B34BC7"/>
    <w:rsid w:val="00B737C8"/>
    <w:rsid w:val="00BE538F"/>
    <w:rsid w:val="00BF0971"/>
    <w:rsid w:val="00BF5464"/>
    <w:rsid w:val="00CA0C4C"/>
    <w:rsid w:val="00CB140D"/>
    <w:rsid w:val="00CD26E0"/>
    <w:rsid w:val="00CE743E"/>
    <w:rsid w:val="00D1761B"/>
    <w:rsid w:val="00D46AE9"/>
    <w:rsid w:val="00DD1612"/>
    <w:rsid w:val="00E4409F"/>
    <w:rsid w:val="00E61B3A"/>
    <w:rsid w:val="00E6460E"/>
    <w:rsid w:val="00ED53BD"/>
    <w:rsid w:val="00EE23A7"/>
    <w:rsid w:val="00EF7DE2"/>
    <w:rsid w:val="00F010F1"/>
    <w:rsid w:val="00F50186"/>
    <w:rsid w:val="00FF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6A7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66A7C"/>
  </w:style>
  <w:style w:type="paragraph" w:styleId="a4">
    <w:name w:val="Normal (Web)"/>
    <w:basedOn w:val="a"/>
    <w:unhideWhenUsed/>
    <w:rsid w:val="00466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466A7C"/>
    <w:pPr>
      <w:spacing w:after="0" w:line="240" w:lineRule="auto"/>
      <w:ind w:left="720" w:firstLine="709"/>
      <w:jc w:val="both"/>
    </w:pPr>
    <w:rPr>
      <w:rFonts w:ascii="Myriad Pro" w:eastAsia="Times New Roman" w:hAnsi="Myriad Pro" w:cs="Myriad Pro"/>
      <w:sz w:val="24"/>
      <w:szCs w:val="24"/>
      <w:lang w:val="uk-UA"/>
    </w:rPr>
  </w:style>
  <w:style w:type="paragraph" w:styleId="a5">
    <w:name w:val="List Paragraph"/>
    <w:basedOn w:val="a"/>
    <w:uiPriority w:val="34"/>
    <w:qFormat/>
    <w:rsid w:val="00567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6A7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66A7C"/>
  </w:style>
  <w:style w:type="paragraph" w:styleId="a4">
    <w:name w:val="Normal (Web)"/>
    <w:basedOn w:val="a"/>
    <w:unhideWhenUsed/>
    <w:rsid w:val="00466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466A7C"/>
    <w:pPr>
      <w:spacing w:after="0" w:line="240" w:lineRule="auto"/>
      <w:ind w:left="720" w:firstLine="709"/>
      <w:jc w:val="both"/>
    </w:pPr>
    <w:rPr>
      <w:rFonts w:ascii="Myriad Pro" w:eastAsia="Times New Roman" w:hAnsi="Myriad Pro" w:cs="Myriad Pro"/>
      <w:sz w:val="24"/>
      <w:szCs w:val="24"/>
      <w:lang w:val="uk-UA"/>
    </w:rPr>
  </w:style>
  <w:style w:type="paragraph" w:styleId="a5">
    <w:name w:val="List Paragraph"/>
    <w:basedOn w:val="a"/>
    <w:uiPriority w:val="34"/>
    <w:qFormat/>
    <w:rsid w:val="00567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0172">
      <w:bodyDiv w:val="1"/>
      <w:marLeft w:val="0"/>
      <w:marRight w:val="0"/>
      <w:marTop w:val="0"/>
      <w:marBottom w:val="0"/>
      <w:divBdr>
        <w:top w:val="none" w:sz="0" w:space="0" w:color="auto"/>
        <w:left w:val="none" w:sz="0" w:space="0" w:color="auto"/>
        <w:bottom w:val="none" w:sz="0" w:space="0" w:color="auto"/>
        <w:right w:val="none" w:sz="0" w:space="0" w:color="auto"/>
      </w:divBdr>
    </w:div>
    <w:div w:id="220290651">
      <w:bodyDiv w:val="1"/>
      <w:marLeft w:val="0"/>
      <w:marRight w:val="0"/>
      <w:marTop w:val="0"/>
      <w:marBottom w:val="0"/>
      <w:divBdr>
        <w:top w:val="none" w:sz="0" w:space="0" w:color="auto"/>
        <w:left w:val="none" w:sz="0" w:space="0" w:color="auto"/>
        <w:bottom w:val="none" w:sz="0" w:space="0" w:color="auto"/>
        <w:right w:val="none" w:sz="0" w:space="0" w:color="auto"/>
      </w:divBdr>
    </w:div>
    <w:div w:id="480855092">
      <w:bodyDiv w:val="1"/>
      <w:marLeft w:val="0"/>
      <w:marRight w:val="0"/>
      <w:marTop w:val="0"/>
      <w:marBottom w:val="0"/>
      <w:divBdr>
        <w:top w:val="none" w:sz="0" w:space="0" w:color="auto"/>
        <w:left w:val="none" w:sz="0" w:space="0" w:color="auto"/>
        <w:bottom w:val="none" w:sz="0" w:space="0" w:color="auto"/>
        <w:right w:val="none" w:sz="0" w:space="0" w:color="auto"/>
      </w:divBdr>
    </w:div>
    <w:div w:id="10788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D307-7057-4430-BF67-A2CE924E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3214</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2016-05-16T07:53:00Z</dcterms:created>
  <dcterms:modified xsi:type="dcterms:W3CDTF">2016-06-01T10:06:00Z</dcterms:modified>
</cp:coreProperties>
</file>