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9AF" w:rsidRPr="009F0FB7" w:rsidRDefault="008B69AF" w:rsidP="00A95B34">
      <w:pPr>
        <w:spacing w:after="0" w:line="240" w:lineRule="auto"/>
        <w:jc w:val="center"/>
        <w:rPr>
          <w:rFonts w:ascii="Times New Roman" w:eastAsia="Times New Roman" w:hAnsi="Times New Roman" w:cs="Times New Roman"/>
          <w:b/>
          <w:i/>
          <w:sz w:val="28"/>
          <w:szCs w:val="28"/>
          <w:lang w:val="uk-UA" w:eastAsia="ru-RU"/>
        </w:rPr>
      </w:pPr>
      <w:r w:rsidRPr="009F0FB7">
        <w:rPr>
          <w:rFonts w:ascii="Times New Roman" w:eastAsia="Times New Roman" w:hAnsi="Times New Roman" w:cs="Times New Roman"/>
          <w:b/>
          <w:i/>
          <w:sz w:val="28"/>
          <w:szCs w:val="28"/>
          <w:lang w:val="uk-UA" w:eastAsia="ru-RU"/>
        </w:rPr>
        <w:t>Аналіз регуляторного впливу</w:t>
      </w:r>
    </w:p>
    <w:p w:rsidR="00A95B34" w:rsidRPr="009F0FB7" w:rsidRDefault="00A95B34" w:rsidP="009F0FB7">
      <w:pPr>
        <w:spacing w:after="0" w:line="240" w:lineRule="auto"/>
        <w:jc w:val="center"/>
        <w:rPr>
          <w:rFonts w:ascii="Times New Roman" w:eastAsia="Times New Roman" w:hAnsi="Times New Roman" w:cs="Times New Roman"/>
          <w:i/>
          <w:sz w:val="26"/>
          <w:szCs w:val="26"/>
          <w:lang w:val="uk-UA" w:eastAsia="ru-RU"/>
        </w:rPr>
      </w:pPr>
      <w:r w:rsidRPr="009F0FB7">
        <w:rPr>
          <w:rFonts w:ascii="Times New Roman" w:eastAsia="Times New Roman" w:hAnsi="Times New Roman" w:cs="Times New Roman"/>
          <w:i/>
          <w:color w:val="7030A0"/>
          <w:sz w:val="26"/>
          <w:szCs w:val="26"/>
          <w:lang w:val="uk-UA" w:eastAsia="ru-RU"/>
        </w:rPr>
        <w:t xml:space="preserve">до </w:t>
      </w:r>
      <w:r w:rsidRPr="0089793F">
        <w:rPr>
          <w:rFonts w:ascii="Times New Roman" w:eastAsia="Times New Roman" w:hAnsi="Times New Roman" w:cs="Times New Roman"/>
          <w:i/>
          <w:sz w:val="26"/>
          <w:szCs w:val="26"/>
          <w:lang w:val="uk-UA" w:eastAsia="ru-RU"/>
        </w:rPr>
        <w:t>про</w:t>
      </w:r>
      <w:r w:rsidR="009F0FB7" w:rsidRPr="0089793F">
        <w:rPr>
          <w:rFonts w:ascii="Times New Roman" w:eastAsia="Times New Roman" w:hAnsi="Times New Roman" w:cs="Times New Roman"/>
          <w:i/>
          <w:sz w:val="26"/>
          <w:szCs w:val="26"/>
          <w:lang w:val="uk-UA" w:eastAsia="ru-RU"/>
        </w:rPr>
        <w:t>є</w:t>
      </w:r>
      <w:r w:rsidRPr="0089793F">
        <w:rPr>
          <w:rFonts w:ascii="Times New Roman" w:eastAsia="Times New Roman" w:hAnsi="Times New Roman" w:cs="Times New Roman"/>
          <w:i/>
          <w:sz w:val="26"/>
          <w:szCs w:val="26"/>
          <w:lang w:val="uk-UA" w:eastAsia="ru-RU"/>
        </w:rPr>
        <w:t xml:space="preserve">кту </w:t>
      </w:r>
      <w:r w:rsidR="009F0FB7" w:rsidRPr="0089793F">
        <w:rPr>
          <w:rFonts w:ascii="Times New Roman" w:eastAsia="Times New Roman" w:hAnsi="Times New Roman" w:cs="Times New Roman"/>
          <w:i/>
          <w:sz w:val="26"/>
          <w:szCs w:val="26"/>
          <w:lang w:val="uk-UA" w:eastAsia="ru-RU"/>
        </w:rPr>
        <w:t xml:space="preserve">регуляторного акта - </w:t>
      </w:r>
      <w:r w:rsidRPr="0089793F">
        <w:rPr>
          <w:rFonts w:ascii="Times New Roman" w:eastAsia="Times New Roman" w:hAnsi="Times New Roman" w:cs="Times New Roman"/>
          <w:i/>
          <w:sz w:val="26"/>
          <w:szCs w:val="26"/>
          <w:lang w:val="uk-UA" w:eastAsia="ru-RU"/>
        </w:rPr>
        <w:t>рішення виконавчого комітету Сумської міської ради</w:t>
      </w:r>
      <w:r w:rsidR="009F0FB7">
        <w:rPr>
          <w:rFonts w:ascii="Times New Roman" w:eastAsia="Times New Roman" w:hAnsi="Times New Roman" w:cs="Times New Roman"/>
          <w:i/>
          <w:color w:val="7030A0"/>
          <w:sz w:val="26"/>
          <w:szCs w:val="26"/>
          <w:lang w:val="uk-UA" w:eastAsia="ru-RU"/>
        </w:rPr>
        <w:t xml:space="preserve"> </w:t>
      </w:r>
      <w:r w:rsidRPr="009F0FB7">
        <w:rPr>
          <w:rFonts w:ascii="Times New Roman" w:eastAsia="Times New Roman" w:hAnsi="Times New Roman" w:cs="Arial"/>
          <w:b/>
          <w:bCs/>
          <w:i/>
          <w:sz w:val="26"/>
          <w:szCs w:val="26"/>
          <w:lang w:val="uk-UA" w:eastAsia="ru-RU"/>
        </w:rPr>
        <w:t>«</w:t>
      </w:r>
      <w:r w:rsidR="00C471A3" w:rsidRPr="009F0FB7">
        <w:rPr>
          <w:rFonts w:ascii="Times New Roman" w:eastAsia="Times New Roman" w:hAnsi="Times New Roman" w:cs="Times New Roman"/>
          <w:b/>
          <w:i/>
          <w:sz w:val="26"/>
          <w:szCs w:val="26"/>
          <w:lang w:val="uk-UA" w:eastAsia="ru-RU"/>
        </w:rPr>
        <w:t xml:space="preserve">Про затвердження Порядку розрахунку та використання коштів на </w:t>
      </w:r>
      <w:r w:rsidR="009F0FB7" w:rsidRPr="00EC77A6">
        <w:rPr>
          <w:rFonts w:ascii="Times New Roman" w:eastAsia="Times New Roman" w:hAnsi="Times New Roman" w:cs="Times New Roman"/>
          <w:b/>
          <w:i/>
          <w:sz w:val="26"/>
          <w:szCs w:val="26"/>
          <w:lang w:val="uk-UA" w:eastAsia="ru-RU"/>
        </w:rPr>
        <w:t xml:space="preserve">покриття </w:t>
      </w:r>
      <w:r w:rsidR="00C471A3" w:rsidRPr="009F0FB7">
        <w:rPr>
          <w:rFonts w:ascii="Times New Roman" w:eastAsia="Times New Roman" w:hAnsi="Times New Roman" w:cs="Times New Roman"/>
          <w:b/>
          <w:i/>
          <w:sz w:val="26"/>
          <w:szCs w:val="26"/>
          <w:lang w:val="uk-UA" w:eastAsia="ru-RU"/>
        </w:rPr>
        <w:t>витрат на організацію та надання послуг з поводження з побутовими відходами, що становлять загальний економічний інтерес, Комунальним підприємством «Сумижилкомсервіс» Сумської міської ради в частині послуг з захоронення побутових відходів</w:t>
      </w:r>
      <w:r w:rsidRPr="009F0FB7">
        <w:rPr>
          <w:rFonts w:ascii="Times New Roman" w:eastAsia="Times New Roman" w:hAnsi="Times New Roman" w:cs="Times New Roman"/>
          <w:b/>
          <w:i/>
          <w:sz w:val="26"/>
          <w:szCs w:val="26"/>
          <w:lang w:val="uk-UA" w:eastAsia="ru-RU"/>
        </w:rPr>
        <w:t>»</w:t>
      </w:r>
    </w:p>
    <w:p w:rsidR="00A95B34" w:rsidRPr="008632BB" w:rsidRDefault="00A95B34" w:rsidP="00A95B34">
      <w:pPr>
        <w:shd w:val="clear" w:color="auto" w:fill="FFFFFF"/>
        <w:spacing w:after="0" w:line="238" w:lineRule="atLeast"/>
        <w:jc w:val="center"/>
        <w:rPr>
          <w:rFonts w:ascii="Times New Roman" w:eastAsia="Times New Roman" w:hAnsi="Times New Roman" w:cs="Times New Roman"/>
          <w:sz w:val="28"/>
          <w:szCs w:val="28"/>
          <w:lang w:val="uk-UA" w:eastAsia="ru-RU"/>
        </w:rPr>
      </w:pPr>
    </w:p>
    <w:tbl>
      <w:tblPr>
        <w:tblW w:w="0" w:type="auto"/>
        <w:tblLook w:val="01E0" w:firstRow="1" w:lastRow="1" w:firstColumn="1" w:lastColumn="1" w:noHBand="0" w:noVBand="0"/>
      </w:tblPr>
      <w:tblGrid>
        <w:gridCol w:w="3025"/>
        <w:gridCol w:w="1296"/>
        <w:gridCol w:w="5384"/>
      </w:tblGrid>
      <w:tr w:rsidR="008632BB" w:rsidRPr="006C08B2" w:rsidTr="00C471A3">
        <w:tc>
          <w:tcPr>
            <w:tcW w:w="3025" w:type="dxa"/>
            <w:hideMark/>
          </w:tcPr>
          <w:p w:rsidR="00A95B34" w:rsidRPr="008632BB" w:rsidRDefault="00A95B34" w:rsidP="00A95B34">
            <w:pPr>
              <w:tabs>
                <w:tab w:val="left" w:pos="993"/>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sidRPr="008632BB">
              <w:rPr>
                <w:rFonts w:ascii="Times New Roman" w:eastAsia="Times New Roman" w:hAnsi="Times New Roman" w:cs="Times New Roman"/>
                <w:b/>
                <w:sz w:val="26"/>
                <w:szCs w:val="26"/>
                <w:lang w:val="uk-UA" w:eastAsia="ru-RU"/>
              </w:rPr>
              <w:t>Регуляторний орган</w:t>
            </w:r>
          </w:p>
        </w:tc>
        <w:tc>
          <w:tcPr>
            <w:tcW w:w="936" w:type="dxa"/>
            <w:hideMark/>
          </w:tcPr>
          <w:p w:rsidR="00A95B34" w:rsidRPr="008632BB" w:rsidRDefault="00A95B34" w:rsidP="00A95B34">
            <w:pPr>
              <w:tabs>
                <w:tab w:val="left" w:pos="993"/>
                <w:tab w:val="center" w:pos="4153"/>
                <w:tab w:val="right" w:pos="8306"/>
              </w:tabs>
              <w:spacing w:after="0" w:line="240" w:lineRule="auto"/>
              <w:jc w:val="center"/>
              <w:rPr>
                <w:rFonts w:ascii="Times New Roman" w:eastAsia="Times New Roman" w:hAnsi="Times New Roman" w:cs="Times New Roman"/>
                <w:b/>
                <w:sz w:val="26"/>
                <w:szCs w:val="26"/>
                <w:lang w:val="uk-UA" w:eastAsia="ru-RU"/>
              </w:rPr>
            </w:pPr>
            <w:r w:rsidRPr="008632BB">
              <w:rPr>
                <w:rFonts w:ascii="Times New Roman" w:eastAsia="Times New Roman" w:hAnsi="Times New Roman" w:cs="Times New Roman"/>
                <w:b/>
                <w:sz w:val="26"/>
                <w:szCs w:val="26"/>
                <w:lang w:val="uk-UA" w:eastAsia="ru-RU"/>
              </w:rPr>
              <w:t>-</w:t>
            </w:r>
          </w:p>
        </w:tc>
        <w:tc>
          <w:tcPr>
            <w:tcW w:w="5384" w:type="dxa"/>
            <w:hideMark/>
          </w:tcPr>
          <w:p w:rsidR="00A95B34" w:rsidRPr="008632BB" w:rsidRDefault="00A95B34" w:rsidP="00A95B34">
            <w:pPr>
              <w:tabs>
                <w:tab w:val="left" w:pos="993"/>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sidRPr="008632BB">
              <w:rPr>
                <w:rFonts w:ascii="Times New Roman" w:eastAsia="Times New Roman" w:hAnsi="Times New Roman" w:cs="Times New Roman"/>
                <w:sz w:val="26"/>
                <w:szCs w:val="26"/>
                <w:lang w:val="uk-UA" w:eastAsia="ru-RU"/>
              </w:rPr>
              <w:t xml:space="preserve">Виконавчий комітет Сумської міської ради </w:t>
            </w:r>
          </w:p>
        </w:tc>
      </w:tr>
      <w:tr w:rsidR="008632BB" w:rsidRPr="006C08B2" w:rsidTr="00C471A3">
        <w:tc>
          <w:tcPr>
            <w:tcW w:w="3025" w:type="dxa"/>
            <w:hideMark/>
          </w:tcPr>
          <w:p w:rsidR="00A95B34" w:rsidRPr="008632BB" w:rsidRDefault="00A95B34" w:rsidP="00A95B34">
            <w:pPr>
              <w:tabs>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sidRPr="008632BB">
              <w:rPr>
                <w:rFonts w:ascii="Times New Roman" w:eastAsia="Times New Roman" w:hAnsi="Times New Roman" w:cs="Times New Roman"/>
                <w:b/>
                <w:sz w:val="26"/>
                <w:szCs w:val="26"/>
                <w:lang w:val="uk-UA" w:eastAsia="ru-RU"/>
              </w:rPr>
              <w:t>Розробник документа</w:t>
            </w:r>
          </w:p>
        </w:tc>
        <w:tc>
          <w:tcPr>
            <w:tcW w:w="936" w:type="dxa"/>
            <w:hideMark/>
          </w:tcPr>
          <w:p w:rsidR="00A95B34" w:rsidRPr="008632BB" w:rsidRDefault="00A95B34" w:rsidP="00A95B34">
            <w:pPr>
              <w:tabs>
                <w:tab w:val="left" w:pos="993"/>
                <w:tab w:val="center" w:pos="4153"/>
                <w:tab w:val="right" w:pos="8306"/>
              </w:tabs>
              <w:spacing w:after="0" w:line="240" w:lineRule="auto"/>
              <w:jc w:val="center"/>
              <w:rPr>
                <w:rFonts w:ascii="Times New Roman" w:eastAsia="Times New Roman" w:hAnsi="Times New Roman" w:cs="Times New Roman"/>
                <w:b/>
                <w:sz w:val="26"/>
                <w:szCs w:val="26"/>
                <w:lang w:val="uk-UA" w:eastAsia="ru-RU"/>
              </w:rPr>
            </w:pPr>
            <w:r w:rsidRPr="008632BB">
              <w:rPr>
                <w:rFonts w:ascii="Times New Roman" w:eastAsia="Times New Roman" w:hAnsi="Times New Roman" w:cs="Times New Roman"/>
                <w:b/>
                <w:sz w:val="26"/>
                <w:szCs w:val="26"/>
                <w:lang w:val="uk-UA" w:eastAsia="ru-RU"/>
              </w:rPr>
              <w:t>-</w:t>
            </w:r>
          </w:p>
        </w:tc>
        <w:tc>
          <w:tcPr>
            <w:tcW w:w="5384" w:type="dxa"/>
            <w:hideMark/>
          </w:tcPr>
          <w:p w:rsidR="00A95B34" w:rsidRPr="008632BB" w:rsidRDefault="00C471A3" w:rsidP="00A95B34">
            <w:pPr>
              <w:tabs>
                <w:tab w:val="left" w:pos="993"/>
                <w:tab w:val="center" w:pos="4153"/>
                <w:tab w:val="right" w:pos="8306"/>
              </w:tabs>
              <w:spacing w:after="0" w:line="240" w:lineRule="auto"/>
              <w:rPr>
                <w:rFonts w:ascii="Times New Roman" w:eastAsia="Times New Roman" w:hAnsi="Times New Roman" w:cs="Times New Roman"/>
                <w:b/>
                <w:sz w:val="26"/>
                <w:szCs w:val="26"/>
                <w:lang w:val="uk-UA" w:eastAsia="ru-RU"/>
              </w:rPr>
            </w:pPr>
            <w:r w:rsidRPr="008632BB">
              <w:rPr>
                <w:rFonts w:ascii="Times New Roman" w:eastAsia="Times New Roman" w:hAnsi="Times New Roman" w:cs="Times New Roman"/>
                <w:sz w:val="26"/>
                <w:szCs w:val="26"/>
                <w:lang w:val="uk-UA" w:eastAsia="ru-RU"/>
              </w:rPr>
              <w:t>Департамент інфраструктури міста Сумської міської ради</w:t>
            </w:r>
            <w:r w:rsidR="00A95B34" w:rsidRPr="008632BB">
              <w:rPr>
                <w:rFonts w:ascii="Times New Roman" w:eastAsia="Times New Roman" w:hAnsi="Times New Roman" w:cs="Times New Roman"/>
                <w:sz w:val="26"/>
                <w:szCs w:val="26"/>
                <w:lang w:val="uk-UA" w:eastAsia="ru-RU"/>
              </w:rPr>
              <w:t xml:space="preserve"> </w:t>
            </w:r>
          </w:p>
        </w:tc>
      </w:tr>
      <w:tr w:rsidR="008632BB" w:rsidRPr="008632BB" w:rsidTr="00C471A3">
        <w:tc>
          <w:tcPr>
            <w:tcW w:w="3025" w:type="dxa"/>
            <w:hideMark/>
          </w:tcPr>
          <w:p w:rsidR="00A95B34" w:rsidRPr="008632BB" w:rsidRDefault="00A95B34" w:rsidP="00A95B34">
            <w:pPr>
              <w:tabs>
                <w:tab w:val="left" w:pos="993"/>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sidRPr="008632BB">
              <w:rPr>
                <w:rFonts w:ascii="Times New Roman" w:eastAsia="Times New Roman" w:hAnsi="Times New Roman" w:cs="Times New Roman"/>
                <w:b/>
                <w:sz w:val="26"/>
                <w:szCs w:val="26"/>
                <w:lang w:val="uk-UA" w:eastAsia="ru-RU"/>
              </w:rPr>
              <w:t>Поштова адреса</w:t>
            </w:r>
          </w:p>
        </w:tc>
        <w:tc>
          <w:tcPr>
            <w:tcW w:w="936" w:type="dxa"/>
            <w:hideMark/>
          </w:tcPr>
          <w:p w:rsidR="00A95B34" w:rsidRPr="008632BB" w:rsidRDefault="00A95B34" w:rsidP="00A95B34">
            <w:pPr>
              <w:tabs>
                <w:tab w:val="left" w:pos="993"/>
                <w:tab w:val="center" w:pos="4153"/>
                <w:tab w:val="right" w:pos="8306"/>
              </w:tabs>
              <w:spacing w:after="0" w:line="240" w:lineRule="auto"/>
              <w:jc w:val="center"/>
              <w:rPr>
                <w:rFonts w:ascii="Times New Roman" w:eastAsia="Times New Roman" w:hAnsi="Times New Roman" w:cs="Times New Roman"/>
                <w:b/>
                <w:sz w:val="26"/>
                <w:szCs w:val="26"/>
                <w:lang w:val="uk-UA" w:eastAsia="ru-RU"/>
              </w:rPr>
            </w:pPr>
            <w:r w:rsidRPr="008632BB">
              <w:rPr>
                <w:rFonts w:ascii="Times New Roman" w:eastAsia="Times New Roman" w:hAnsi="Times New Roman" w:cs="Times New Roman"/>
                <w:b/>
                <w:sz w:val="26"/>
                <w:szCs w:val="26"/>
                <w:lang w:val="uk-UA" w:eastAsia="ru-RU"/>
              </w:rPr>
              <w:t>-</w:t>
            </w:r>
          </w:p>
        </w:tc>
        <w:tc>
          <w:tcPr>
            <w:tcW w:w="5384" w:type="dxa"/>
            <w:hideMark/>
          </w:tcPr>
          <w:p w:rsidR="00A95B34" w:rsidRPr="008632BB" w:rsidRDefault="00A95B34" w:rsidP="00A95B34">
            <w:pPr>
              <w:shd w:val="clear" w:color="auto" w:fill="FFFFFF"/>
              <w:spacing w:after="0" w:line="300" w:lineRule="atLeast"/>
              <w:rPr>
                <w:rFonts w:ascii="Times New Roman" w:eastAsia="Times New Roman" w:hAnsi="Times New Roman" w:cs="Times New Roman"/>
                <w:b/>
                <w:sz w:val="26"/>
                <w:szCs w:val="26"/>
                <w:lang w:val="uk-UA" w:eastAsia="ru-RU"/>
              </w:rPr>
            </w:pPr>
            <w:r w:rsidRPr="008632BB">
              <w:rPr>
                <w:rFonts w:ascii="Times New Roman" w:eastAsia="Times New Roman" w:hAnsi="Times New Roman" w:cs="Times New Roman"/>
                <w:sz w:val="26"/>
                <w:szCs w:val="26"/>
                <w:lang w:val="uk-UA" w:eastAsia="ru-RU"/>
              </w:rPr>
              <w:t>м</w:t>
            </w:r>
            <w:r w:rsidRPr="008632BB">
              <w:rPr>
                <w:rFonts w:ascii="Times New Roman" w:eastAsia="Times New Roman" w:hAnsi="Times New Roman" w:cs="Times New Roman"/>
                <w:sz w:val="26"/>
                <w:szCs w:val="26"/>
                <w:lang w:val="ru-RU" w:eastAsia="ru-RU"/>
              </w:rPr>
              <w:t>.</w:t>
            </w:r>
            <w:r w:rsidR="00C471A3" w:rsidRPr="008632BB">
              <w:rPr>
                <w:rFonts w:ascii="Times New Roman" w:eastAsia="Times New Roman" w:hAnsi="Times New Roman" w:cs="Times New Roman"/>
                <w:sz w:val="26"/>
                <w:szCs w:val="26"/>
                <w:lang w:val="uk-UA" w:eastAsia="ru-RU"/>
              </w:rPr>
              <w:t xml:space="preserve"> Суми, вул. Горького, 21</w:t>
            </w:r>
          </w:p>
        </w:tc>
      </w:tr>
      <w:tr w:rsidR="008632BB" w:rsidRPr="008632BB" w:rsidTr="00C471A3">
        <w:tc>
          <w:tcPr>
            <w:tcW w:w="3025" w:type="dxa"/>
            <w:hideMark/>
          </w:tcPr>
          <w:p w:rsidR="00A95B34" w:rsidRPr="008632BB" w:rsidRDefault="00A95B34" w:rsidP="00A95B34">
            <w:pPr>
              <w:tabs>
                <w:tab w:val="left" w:pos="993"/>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sidRPr="008632BB">
              <w:rPr>
                <w:rFonts w:ascii="Times New Roman" w:eastAsia="Times New Roman" w:hAnsi="Times New Roman" w:cs="Times New Roman"/>
                <w:b/>
                <w:sz w:val="26"/>
                <w:szCs w:val="26"/>
                <w:lang w:val="uk-UA" w:eastAsia="ru-RU"/>
              </w:rPr>
              <w:t>Відповідальна особа</w:t>
            </w:r>
          </w:p>
        </w:tc>
        <w:tc>
          <w:tcPr>
            <w:tcW w:w="936" w:type="dxa"/>
            <w:hideMark/>
          </w:tcPr>
          <w:p w:rsidR="00A95B34" w:rsidRPr="008632BB" w:rsidRDefault="00A95B34" w:rsidP="00A95B34">
            <w:pPr>
              <w:tabs>
                <w:tab w:val="left" w:pos="993"/>
                <w:tab w:val="center" w:pos="4153"/>
                <w:tab w:val="right" w:pos="8306"/>
              </w:tabs>
              <w:spacing w:after="0" w:line="240" w:lineRule="auto"/>
              <w:jc w:val="center"/>
              <w:rPr>
                <w:rFonts w:ascii="Times New Roman" w:eastAsia="Times New Roman" w:hAnsi="Times New Roman" w:cs="Times New Roman"/>
                <w:b/>
                <w:sz w:val="26"/>
                <w:szCs w:val="26"/>
                <w:lang w:val="uk-UA" w:eastAsia="ru-RU"/>
              </w:rPr>
            </w:pPr>
            <w:r w:rsidRPr="008632BB">
              <w:rPr>
                <w:rFonts w:ascii="Times New Roman" w:eastAsia="Times New Roman" w:hAnsi="Times New Roman" w:cs="Times New Roman"/>
                <w:b/>
                <w:sz w:val="26"/>
                <w:szCs w:val="26"/>
                <w:lang w:val="uk-UA" w:eastAsia="ru-RU"/>
              </w:rPr>
              <w:t>-</w:t>
            </w:r>
          </w:p>
        </w:tc>
        <w:tc>
          <w:tcPr>
            <w:tcW w:w="5384" w:type="dxa"/>
            <w:hideMark/>
          </w:tcPr>
          <w:p w:rsidR="00A95B34" w:rsidRPr="008632BB" w:rsidRDefault="00C471A3" w:rsidP="00C471A3">
            <w:pPr>
              <w:tabs>
                <w:tab w:val="left" w:pos="993"/>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sidRPr="008632BB">
              <w:rPr>
                <w:rFonts w:ascii="Times New Roman" w:eastAsia="Times New Roman" w:hAnsi="Times New Roman" w:cs="Times New Roman"/>
                <w:b/>
                <w:sz w:val="26"/>
                <w:szCs w:val="26"/>
                <w:lang w:val="uk-UA" w:eastAsia="ru-RU"/>
              </w:rPr>
              <w:t>Журба Олександр Іванович</w:t>
            </w:r>
          </w:p>
        </w:tc>
      </w:tr>
      <w:tr w:rsidR="008632BB" w:rsidRPr="008632BB" w:rsidTr="00C471A3">
        <w:tc>
          <w:tcPr>
            <w:tcW w:w="3025" w:type="dxa"/>
            <w:hideMark/>
          </w:tcPr>
          <w:p w:rsidR="00A95B34" w:rsidRPr="008632BB" w:rsidRDefault="00A95B34" w:rsidP="00A95B34">
            <w:pPr>
              <w:tabs>
                <w:tab w:val="left" w:pos="993"/>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sidRPr="008632BB">
              <w:rPr>
                <w:rFonts w:ascii="Times New Roman" w:eastAsia="Times New Roman" w:hAnsi="Times New Roman" w:cs="Times New Roman"/>
                <w:b/>
                <w:sz w:val="26"/>
                <w:szCs w:val="26"/>
                <w:lang w:val="uk-UA" w:eastAsia="ru-RU"/>
              </w:rPr>
              <w:t>Контактний телефон</w:t>
            </w:r>
          </w:p>
        </w:tc>
        <w:tc>
          <w:tcPr>
            <w:tcW w:w="936" w:type="dxa"/>
            <w:hideMark/>
          </w:tcPr>
          <w:p w:rsidR="00A95B34" w:rsidRPr="008632BB" w:rsidRDefault="00A95B34" w:rsidP="00A95B34">
            <w:pPr>
              <w:numPr>
                <w:ilvl w:val="0"/>
                <w:numId w:val="9"/>
              </w:numPr>
              <w:tabs>
                <w:tab w:val="left" w:pos="993"/>
                <w:tab w:val="center" w:pos="4153"/>
                <w:tab w:val="right" w:pos="8306"/>
              </w:tabs>
              <w:spacing w:after="0" w:line="240" w:lineRule="auto"/>
              <w:contextualSpacing/>
              <w:jc w:val="center"/>
              <w:rPr>
                <w:rFonts w:ascii="Times New Roman" w:eastAsia="Calibri" w:hAnsi="Times New Roman" w:cs="Times New Roman"/>
                <w:b/>
                <w:sz w:val="26"/>
                <w:szCs w:val="26"/>
                <w:lang w:val="uk-UA"/>
              </w:rPr>
            </w:pPr>
            <w:r w:rsidRPr="008632BB">
              <w:rPr>
                <w:rFonts w:ascii="Times New Roman" w:eastAsia="Calibri" w:hAnsi="Times New Roman" w:cs="Times New Roman"/>
                <w:b/>
                <w:sz w:val="26"/>
                <w:szCs w:val="26"/>
                <w:lang w:val="uk-UA"/>
              </w:rPr>
              <w:t xml:space="preserve"> </w:t>
            </w:r>
          </w:p>
        </w:tc>
        <w:tc>
          <w:tcPr>
            <w:tcW w:w="5384" w:type="dxa"/>
            <w:hideMark/>
          </w:tcPr>
          <w:p w:rsidR="00A95B34" w:rsidRPr="008632BB" w:rsidRDefault="00C471A3" w:rsidP="00A95B34">
            <w:pPr>
              <w:shd w:val="clear" w:color="auto" w:fill="FFFFFF"/>
              <w:spacing w:after="0" w:line="300" w:lineRule="atLeast"/>
              <w:rPr>
                <w:rFonts w:ascii="Times New Roman" w:eastAsia="Times New Roman" w:hAnsi="Times New Roman" w:cs="Times New Roman"/>
                <w:b/>
                <w:sz w:val="26"/>
                <w:szCs w:val="26"/>
                <w:lang w:val="uk-UA" w:eastAsia="ru-RU"/>
              </w:rPr>
            </w:pPr>
            <w:r w:rsidRPr="008632BB">
              <w:rPr>
                <w:rFonts w:ascii="Times New Roman" w:eastAsia="Times New Roman" w:hAnsi="Times New Roman" w:cs="Times New Roman"/>
                <w:sz w:val="26"/>
                <w:szCs w:val="26"/>
                <w:shd w:val="clear" w:color="auto" w:fill="FFFFFF"/>
                <w:lang w:val="uk-UA" w:eastAsia="ru-RU"/>
              </w:rPr>
              <w:t>700-590</w:t>
            </w:r>
          </w:p>
        </w:tc>
      </w:tr>
    </w:tbl>
    <w:p w:rsidR="00A95B34" w:rsidRPr="008632BB" w:rsidRDefault="00A95B34" w:rsidP="00A95B34">
      <w:pPr>
        <w:shd w:val="clear" w:color="auto" w:fill="FFFFFF"/>
        <w:spacing w:after="0" w:line="238" w:lineRule="atLeast"/>
        <w:jc w:val="both"/>
        <w:rPr>
          <w:rFonts w:ascii="Times New Roman" w:eastAsia="Times New Roman" w:hAnsi="Times New Roman" w:cs="Times New Roman"/>
          <w:sz w:val="26"/>
          <w:szCs w:val="26"/>
          <w:lang w:val="uk-UA" w:eastAsia="ru-RU"/>
        </w:rPr>
      </w:pPr>
    </w:p>
    <w:p w:rsidR="00A95B34" w:rsidRPr="008632BB" w:rsidRDefault="00A95B34" w:rsidP="00337F26">
      <w:pPr>
        <w:shd w:val="clear" w:color="auto" w:fill="FFFFFF"/>
        <w:spacing w:after="0" w:line="238" w:lineRule="atLeast"/>
        <w:ind w:firstLine="568"/>
        <w:jc w:val="both"/>
        <w:rPr>
          <w:rFonts w:ascii="Times New Roman" w:eastAsia="Times New Roman" w:hAnsi="Times New Roman" w:cs="Times New Roman"/>
          <w:sz w:val="26"/>
          <w:szCs w:val="26"/>
          <w:lang w:val="uk-UA" w:eastAsia="ru-RU"/>
        </w:rPr>
      </w:pPr>
      <w:r w:rsidRPr="008632BB">
        <w:rPr>
          <w:rFonts w:ascii="Times New Roman" w:eastAsia="Times New Roman" w:hAnsi="Times New Roman" w:cs="Times New Roman"/>
          <w:sz w:val="26"/>
          <w:szCs w:val="26"/>
          <w:lang w:val="uk-UA" w:eastAsia="ru-RU"/>
        </w:rPr>
        <w:t>Аналіз регуляторного впливу до про</w:t>
      </w:r>
      <w:r w:rsidR="00221A7C">
        <w:rPr>
          <w:rFonts w:ascii="Times New Roman" w:eastAsia="Times New Roman" w:hAnsi="Times New Roman" w:cs="Times New Roman"/>
          <w:sz w:val="26"/>
          <w:szCs w:val="26"/>
          <w:lang w:val="uk-UA" w:eastAsia="ru-RU"/>
        </w:rPr>
        <w:t>є</w:t>
      </w:r>
      <w:r w:rsidRPr="008632BB">
        <w:rPr>
          <w:rFonts w:ascii="Times New Roman" w:eastAsia="Times New Roman" w:hAnsi="Times New Roman" w:cs="Times New Roman"/>
          <w:sz w:val="26"/>
          <w:szCs w:val="26"/>
          <w:lang w:val="uk-UA" w:eastAsia="ru-RU"/>
        </w:rPr>
        <w:t xml:space="preserve">кту рішення виконавчого комітету Сумської міської ради </w:t>
      </w:r>
      <w:r w:rsidRPr="008632BB">
        <w:rPr>
          <w:rFonts w:ascii="Times New Roman" w:eastAsia="Times New Roman" w:hAnsi="Times New Roman" w:cs="Arial"/>
          <w:bCs/>
          <w:sz w:val="26"/>
          <w:szCs w:val="26"/>
          <w:lang w:val="uk-UA" w:eastAsia="ru-RU"/>
        </w:rPr>
        <w:t>«</w:t>
      </w:r>
      <w:r w:rsidR="00C471A3" w:rsidRPr="008632BB">
        <w:rPr>
          <w:rFonts w:ascii="Times New Roman" w:eastAsia="Times New Roman" w:hAnsi="Times New Roman" w:cs="Times New Roman"/>
          <w:sz w:val="26"/>
          <w:szCs w:val="26"/>
          <w:lang w:val="uk-UA" w:eastAsia="ru-RU"/>
        </w:rPr>
        <w:t xml:space="preserve">Про затвердження Порядку розрахунку та використання коштів на </w:t>
      </w:r>
      <w:r w:rsidR="00337F26" w:rsidRPr="005F7087">
        <w:rPr>
          <w:rFonts w:ascii="Times New Roman" w:eastAsia="Times New Roman" w:hAnsi="Times New Roman" w:cs="Times New Roman"/>
          <w:sz w:val="26"/>
          <w:szCs w:val="26"/>
          <w:lang w:val="uk-UA" w:eastAsia="ru-RU"/>
        </w:rPr>
        <w:t>покриття</w:t>
      </w:r>
      <w:r w:rsidR="00C471A3" w:rsidRPr="005F7087">
        <w:rPr>
          <w:rFonts w:ascii="Times New Roman" w:eastAsia="Times New Roman" w:hAnsi="Times New Roman" w:cs="Times New Roman"/>
          <w:sz w:val="26"/>
          <w:szCs w:val="26"/>
          <w:lang w:val="uk-UA" w:eastAsia="ru-RU"/>
        </w:rPr>
        <w:t xml:space="preserve"> витрат на організацію та надання послуг з поводження з побутовими відходами, що становлять загальний економічний інтерес, Комунальним підприємством «Сумижилкомсервіс» Сумської міської ради в частині послуг з захоронення побутових відходів</w:t>
      </w:r>
      <w:r w:rsidRPr="005F7087">
        <w:rPr>
          <w:rFonts w:ascii="Times New Roman" w:eastAsia="Times New Roman" w:hAnsi="Times New Roman" w:cs="Times New Roman"/>
          <w:sz w:val="26"/>
          <w:szCs w:val="26"/>
          <w:lang w:val="uk-UA" w:eastAsia="ru-RU"/>
        </w:rPr>
        <w:t>»</w:t>
      </w:r>
      <w:r w:rsidR="00221A7C" w:rsidRPr="005F7087">
        <w:rPr>
          <w:rFonts w:ascii="Times New Roman" w:eastAsia="Times New Roman" w:hAnsi="Times New Roman" w:cs="Times New Roman"/>
          <w:sz w:val="26"/>
          <w:szCs w:val="26"/>
          <w:lang w:val="uk-UA" w:eastAsia="ru-RU"/>
        </w:rPr>
        <w:t xml:space="preserve"> (далі – проєкт рішення)</w:t>
      </w:r>
      <w:r w:rsidRPr="005F7087">
        <w:rPr>
          <w:rFonts w:ascii="Times New Roman" w:eastAsia="Times New Roman" w:hAnsi="Times New Roman" w:cs="Times New Roman"/>
          <w:sz w:val="26"/>
          <w:szCs w:val="26"/>
          <w:lang w:val="uk-UA" w:eastAsia="ru-RU"/>
        </w:rPr>
        <w:t xml:space="preserve"> розроблений </w:t>
      </w:r>
      <w:r w:rsidRPr="008632BB">
        <w:rPr>
          <w:rFonts w:ascii="Times New Roman" w:eastAsia="Times New Roman" w:hAnsi="Times New Roman" w:cs="Times New Roman"/>
          <w:sz w:val="26"/>
          <w:szCs w:val="26"/>
          <w:lang w:val="uk-UA" w:eastAsia="ru-RU"/>
        </w:rPr>
        <w:t xml:space="preserve">згідно із вимогами 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 зі змінами від 16.12.2015 № 1151. </w:t>
      </w:r>
    </w:p>
    <w:p w:rsidR="00A95B34" w:rsidRPr="008632BB" w:rsidRDefault="00A95B34" w:rsidP="00A95B34">
      <w:pPr>
        <w:shd w:val="clear" w:color="auto" w:fill="FFFFFF"/>
        <w:spacing w:after="0" w:line="238" w:lineRule="atLeast"/>
        <w:jc w:val="both"/>
        <w:rPr>
          <w:rFonts w:ascii="Times New Roman" w:eastAsia="Times New Roman" w:hAnsi="Times New Roman" w:cs="Times New Roman"/>
          <w:sz w:val="26"/>
          <w:szCs w:val="26"/>
          <w:lang w:val="uk-UA" w:eastAsia="ru-RU"/>
        </w:rPr>
      </w:pPr>
    </w:p>
    <w:p w:rsidR="00A95B34" w:rsidRPr="008632BB" w:rsidRDefault="00A95B34" w:rsidP="00A95B34">
      <w:pPr>
        <w:numPr>
          <w:ilvl w:val="0"/>
          <w:numId w:val="7"/>
        </w:numPr>
        <w:tabs>
          <w:tab w:val="left" w:pos="993"/>
        </w:tabs>
        <w:spacing w:after="0" w:line="240" w:lineRule="auto"/>
        <w:contextualSpacing/>
        <w:jc w:val="center"/>
        <w:rPr>
          <w:rFonts w:ascii="Times New Roman" w:eastAsia="Calibri" w:hAnsi="Times New Roman" w:cs="Times New Roman"/>
          <w:b/>
          <w:sz w:val="26"/>
          <w:szCs w:val="26"/>
          <w:lang w:val="uk-UA"/>
        </w:rPr>
      </w:pPr>
      <w:r w:rsidRPr="008632BB">
        <w:rPr>
          <w:rFonts w:ascii="Times New Roman" w:eastAsia="Calibri" w:hAnsi="Times New Roman" w:cs="Times New Roman"/>
          <w:b/>
          <w:sz w:val="26"/>
          <w:szCs w:val="26"/>
          <w:lang w:val="uk-UA"/>
        </w:rPr>
        <w:t>Визначення проблеми</w:t>
      </w:r>
    </w:p>
    <w:p w:rsidR="00A95B34" w:rsidRPr="008632BB" w:rsidRDefault="00A95B34" w:rsidP="00C471A3">
      <w:pPr>
        <w:spacing w:after="0" w:line="240" w:lineRule="auto"/>
        <w:ind w:firstLine="709"/>
        <w:jc w:val="both"/>
        <w:rPr>
          <w:rFonts w:ascii="Times New Roman" w:eastAsia="Calibri" w:hAnsi="Times New Roman" w:cs="Times New Roman"/>
          <w:sz w:val="26"/>
          <w:szCs w:val="26"/>
          <w:lang w:val="uk-UA"/>
        </w:rPr>
      </w:pPr>
      <w:r w:rsidRPr="008632BB">
        <w:rPr>
          <w:rFonts w:ascii="Times New Roman" w:eastAsia="Calibri" w:hAnsi="Times New Roman" w:cs="Times New Roman"/>
          <w:sz w:val="26"/>
          <w:szCs w:val="26"/>
          <w:lang w:val="uk-UA"/>
        </w:rPr>
        <w:t>Головна проблема, яку пропонується розв’язати шляхом прийняття даного про</w:t>
      </w:r>
      <w:r w:rsidR="00221A7C">
        <w:rPr>
          <w:rFonts w:ascii="Times New Roman" w:eastAsia="Calibri" w:hAnsi="Times New Roman" w:cs="Times New Roman"/>
          <w:sz w:val="26"/>
          <w:szCs w:val="26"/>
          <w:lang w:val="uk-UA"/>
        </w:rPr>
        <w:t>є</w:t>
      </w:r>
      <w:r w:rsidRPr="008632BB">
        <w:rPr>
          <w:rFonts w:ascii="Times New Roman" w:eastAsia="Calibri" w:hAnsi="Times New Roman" w:cs="Times New Roman"/>
          <w:sz w:val="26"/>
          <w:szCs w:val="26"/>
          <w:lang w:val="uk-UA"/>
        </w:rPr>
        <w:t xml:space="preserve">кту рішення є відсутність на державному рівні механізму </w:t>
      </w:r>
      <w:r w:rsidR="00C471A3" w:rsidRPr="008632BB">
        <w:rPr>
          <w:rFonts w:ascii="Times New Roman" w:eastAsia="Calibri" w:hAnsi="Times New Roman" w:cs="Times New Roman"/>
          <w:sz w:val="26"/>
          <w:szCs w:val="26"/>
          <w:lang w:val="uk-UA"/>
        </w:rPr>
        <w:t>компенсації витрат на організацію та надання послуг з поводження з побутовими відходами, що становлять загальний економічний інтерес, в частині послуг з захоронення побутових відходів, а саме тих витрат виконавця таких послуг, які не входять та не можуть бути включені до вартості послуг.</w:t>
      </w:r>
    </w:p>
    <w:p w:rsidR="00C471A3" w:rsidRPr="008632BB" w:rsidRDefault="00A95B34" w:rsidP="00C471A3">
      <w:pPr>
        <w:spacing w:after="0" w:line="240" w:lineRule="auto"/>
        <w:ind w:firstLine="709"/>
        <w:jc w:val="both"/>
        <w:rPr>
          <w:rFonts w:ascii="Times New Roman" w:eastAsia="Calibri" w:hAnsi="Times New Roman" w:cs="Times New Roman"/>
          <w:sz w:val="26"/>
          <w:szCs w:val="26"/>
          <w:lang w:val="uk-UA"/>
        </w:rPr>
      </w:pPr>
      <w:r w:rsidRPr="008632BB">
        <w:rPr>
          <w:rFonts w:ascii="Times New Roman" w:eastAsia="Calibri" w:hAnsi="Times New Roman" w:cs="Times New Roman"/>
          <w:sz w:val="26"/>
          <w:szCs w:val="26"/>
          <w:lang w:val="uk-UA"/>
        </w:rPr>
        <w:tab/>
        <w:t>Недостатність законодавчого врегулювання призводить до ускладнення відстеження ефективності і об’єктив</w:t>
      </w:r>
      <w:r w:rsidR="00C471A3" w:rsidRPr="008632BB">
        <w:rPr>
          <w:rFonts w:ascii="Times New Roman" w:eastAsia="Calibri" w:hAnsi="Times New Roman" w:cs="Times New Roman"/>
          <w:sz w:val="26"/>
          <w:szCs w:val="26"/>
          <w:lang w:val="uk-UA"/>
        </w:rPr>
        <w:t>ності при наданні компенсації витрат на організацію та надання послуг з поводження з побутовими відходами.</w:t>
      </w:r>
    </w:p>
    <w:p w:rsidR="00A95B34" w:rsidRPr="008632BB" w:rsidRDefault="00A95B34" w:rsidP="00C471A3">
      <w:pPr>
        <w:spacing w:after="0" w:line="240" w:lineRule="auto"/>
        <w:ind w:firstLine="709"/>
        <w:jc w:val="both"/>
        <w:rPr>
          <w:rFonts w:ascii="Times New Roman" w:eastAsia="Calibri" w:hAnsi="Times New Roman" w:cs="Times New Roman"/>
          <w:sz w:val="26"/>
          <w:szCs w:val="26"/>
          <w:lang w:val="uk-UA"/>
        </w:rPr>
      </w:pPr>
      <w:r w:rsidRPr="008632BB">
        <w:rPr>
          <w:rFonts w:ascii="Times New Roman" w:eastAsia="Calibri" w:hAnsi="Times New Roman" w:cs="Times New Roman"/>
          <w:sz w:val="26"/>
          <w:szCs w:val="26"/>
          <w:lang w:val="uk-UA"/>
        </w:rPr>
        <w:t>Вирішення проблеми неможливе за допомогою ринкових механізмів та потребує прийняття відповідного рішення органу місцевого самоврядування, оскільки дане питання регулюється статтею 26 Закону України «Про місцеве самоврядування в Україні».</w:t>
      </w:r>
    </w:p>
    <w:p w:rsidR="00A95B34" w:rsidRPr="008632BB" w:rsidRDefault="00A95B34" w:rsidP="00C471A3">
      <w:pPr>
        <w:spacing w:after="0" w:line="240" w:lineRule="auto"/>
        <w:ind w:firstLine="709"/>
        <w:jc w:val="both"/>
        <w:rPr>
          <w:rFonts w:ascii="Times New Roman" w:eastAsia="Calibri" w:hAnsi="Times New Roman" w:cs="Times New Roman"/>
          <w:sz w:val="26"/>
          <w:szCs w:val="26"/>
          <w:lang w:val="uk-UA"/>
        </w:rPr>
      </w:pPr>
      <w:r w:rsidRPr="008632BB">
        <w:rPr>
          <w:rFonts w:ascii="Times New Roman" w:eastAsia="Calibri" w:hAnsi="Times New Roman" w:cs="Times New Roman"/>
          <w:sz w:val="26"/>
          <w:szCs w:val="26"/>
          <w:lang w:val="uk-UA"/>
        </w:rPr>
        <w:t xml:space="preserve">Для врегулювання зазначеної проблеми запропоновано прийняття </w:t>
      </w:r>
      <w:r w:rsidR="00221A7C" w:rsidRPr="00221A7C">
        <w:rPr>
          <w:rFonts w:ascii="Times New Roman" w:eastAsia="Calibri" w:hAnsi="Times New Roman" w:cs="Times New Roman"/>
          <w:color w:val="7030A0"/>
          <w:sz w:val="26"/>
          <w:szCs w:val="26"/>
          <w:lang w:val="uk-UA"/>
        </w:rPr>
        <w:t>даного</w:t>
      </w:r>
      <w:r w:rsidR="00221A7C">
        <w:rPr>
          <w:rFonts w:ascii="Times New Roman" w:eastAsia="Calibri" w:hAnsi="Times New Roman" w:cs="Times New Roman"/>
          <w:sz w:val="26"/>
          <w:szCs w:val="26"/>
          <w:lang w:val="uk-UA"/>
        </w:rPr>
        <w:t xml:space="preserve"> </w:t>
      </w:r>
      <w:r w:rsidRPr="008632BB">
        <w:rPr>
          <w:rFonts w:ascii="Times New Roman" w:eastAsia="Calibri" w:hAnsi="Times New Roman" w:cs="Times New Roman"/>
          <w:sz w:val="26"/>
          <w:szCs w:val="26"/>
          <w:lang w:val="uk-UA"/>
        </w:rPr>
        <w:t>про</w:t>
      </w:r>
      <w:r w:rsidR="00221A7C">
        <w:rPr>
          <w:rFonts w:ascii="Times New Roman" w:eastAsia="Calibri" w:hAnsi="Times New Roman" w:cs="Times New Roman"/>
          <w:sz w:val="26"/>
          <w:szCs w:val="26"/>
          <w:lang w:val="uk-UA"/>
        </w:rPr>
        <w:t>є</w:t>
      </w:r>
      <w:r w:rsidRPr="008632BB">
        <w:rPr>
          <w:rFonts w:ascii="Times New Roman" w:eastAsia="Calibri" w:hAnsi="Times New Roman" w:cs="Times New Roman"/>
          <w:sz w:val="26"/>
          <w:szCs w:val="26"/>
          <w:lang w:val="uk-UA"/>
        </w:rPr>
        <w:t>кту рішення</w:t>
      </w:r>
      <w:r w:rsidR="0089793F">
        <w:rPr>
          <w:rFonts w:ascii="Times New Roman" w:eastAsia="Calibri" w:hAnsi="Times New Roman" w:cs="Times New Roman"/>
          <w:sz w:val="26"/>
          <w:szCs w:val="26"/>
          <w:lang w:val="uk-UA"/>
        </w:rPr>
        <w:t>.</w:t>
      </w:r>
    </w:p>
    <w:p w:rsidR="00A95B34" w:rsidRPr="008632BB" w:rsidRDefault="00A95B34" w:rsidP="00C471A3">
      <w:pPr>
        <w:spacing w:after="0" w:line="240" w:lineRule="auto"/>
        <w:ind w:firstLine="709"/>
        <w:jc w:val="both"/>
        <w:rPr>
          <w:rFonts w:ascii="Times New Roman" w:eastAsia="Times New Roman" w:hAnsi="Times New Roman" w:cs="Times New Roman"/>
          <w:sz w:val="26"/>
          <w:szCs w:val="26"/>
          <w:lang w:val="uk-UA" w:eastAsia="ru-RU"/>
        </w:rPr>
      </w:pPr>
      <w:r w:rsidRPr="008632BB">
        <w:rPr>
          <w:rFonts w:ascii="Times New Roman" w:eastAsia="Times New Roman" w:hAnsi="Times New Roman" w:cs="Times New Roman"/>
          <w:sz w:val="26"/>
          <w:szCs w:val="26"/>
          <w:lang w:val="uk-UA" w:eastAsia="ru-RU"/>
        </w:rPr>
        <w:t xml:space="preserve">Даний </w:t>
      </w:r>
      <w:r w:rsidR="007C51E7" w:rsidRPr="0089793F">
        <w:rPr>
          <w:rFonts w:ascii="Times New Roman" w:eastAsia="Times New Roman" w:hAnsi="Times New Roman" w:cs="Times New Roman"/>
          <w:sz w:val="26"/>
          <w:szCs w:val="26"/>
          <w:lang w:val="uk-UA" w:eastAsia="ru-RU"/>
        </w:rPr>
        <w:t xml:space="preserve">проєкт рішення </w:t>
      </w:r>
      <w:r w:rsidRPr="008632BB">
        <w:rPr>
          <w:rFonts w:ascii="Times New Roman" w:eastAsia="Times New Roman" w:hAnsi="Times New Roman" w:cs="Times New Roman"/>
          <w:sz w:val="26"/>
          <w:szCs w:val="26"/>
          <w:lang w:val="uk-UA" w:eastAsia="ru-RU"/>
        </w:rPr>
        <w:t xml:space="preserve">розробляється та затверджується з метою ефективного використання коштів бюджету </w:t>
      </w:r>
      <w:r w:rsidR="00C471A3" w:rsidRPr="008632BB">
        <w:rPr>
          <w:rFonts w:ascii="Times New Roman" w:eastAsia="Times New Roman" w:hAnsi="Times New Roman" w:cs="Times New Roman"/>
          <w:sz w:val="26"/>
          <w:szCs w:val="26"/>
          <w:lang w:val="uk-UA" w:eastAsia="ru-RU"/>
        </w:rPr>
        <w:t xml:space="preserve">Сумської міської об’єднаної територіальної громади </w:t>
      </w:r>
      <w:r w:rsidRPr="008632BB">
        <w:rPr>
          <w:rFonts w:ascii="Times New Roman" w:eastAsia="Times New Roman" w:hAnsi="Times New Roman" w:cs="Times New Roman"/>
          <w:sz w:val="26"/>
          <w:szCs w:val="26"/>
          <w:lang w:val="uk-UA" w:eastAsia="ru-RU"/>
        </w:rPr>
        <w:t xml:space="preserve">на </w:t>
      </w:r>
      <w:r w:rsidR="00C471A3" w:rsidRPr="008632BB">
        <w:rPr>
          <w:rFonts w:ascii="Times New Roman" w:eastAsia="Times New Roman" w:hAnsi="Times New Roman" w:cs="Times New Roman"/>
          <w:sz w:val="26"/>
          <w:szCs w:val="26"/>
          <w:lang w:val="uk-UA" w:eastAsia="ru-RU"/>
        </w:rPr>
        <w:t>організацію та надання послуг з захоронення побутових відходів</w:t>
      </w:r>
      <w:r w:rsidRPr="008632BB">
        <w:rPr>
          <w:rFonts w:ascii="Times New Roman" w:eastAsia="Times New Roman" w:hAnsi="Times New Roman" w:cs="Times New Roman"/>
          <w:sz w:val="26"/>
          <w:szCs w:val="26"/>
          <w:lang w:val="uk-UA" w:eastAsia="ru-RU"/>
        </w:rPr>
        <w:t xml:space="preserve"> в межах виділених кошторисних призначень на відповідний рік, виходячи з можливостей бюджету</w:t>
      </w:r>
      <w:r w:rsidR="000D7C10">
        <w:rPr>
          <w:rFonts w:ascii="Times New Roman" w:eastAsia="Times New Roman" w:hAnsi="Times New Roman" w:cs="Times New Roman"/>
          <w:sz w:val="26"/>
          <w:szCs w:val="26"/>
          <w:lang w:val="uk-UA" w:eastAsia="ru-RU"/>
        </w:rPr>
        <w:t xml:space="preserve"> </w:t>
      </w:r>
      <w:r w:rsidR="000D7C10" w:rsidRPr="002E65D0">
        <w:rPr>
          <w:rFonts w:ascii="Times New Roman" w:eastAsia="Times New Roman" w:hAnsi="Times New Roman" w:cs="Times New Roman"/>
          <w:sz w:val="26"/>
          <w:szCs w:val="26"/>
          <w:lang w:val="uk-UA" w:eastAsia="ru-RU"/>
        </w:rPr>
        <w:t>Сумської міської об’єднаної територіальної громади</w:t>
      </w:r>
      <w:r w:rsidRPr="008632BB">
        <w:rPr>
          <w:rFonts w:ascii="Times New Roman" w:eastAsia="Times New Roman" w:hAnsi="Times New Roman" w:cs="Times New Roman"/>
          <w:sz w:val="26"/>
          <w:szCs w:val="26"/>
          <w:lang w:val="uk-UA" w:eastAsia="ru-RU"/>
        </w:rPr>
        <w:t xml:space="preserve">, враховуючи відсутність на державному рівні </w:t>
      </w:r>
      <w:r w:rsidR="00230F1F" w:rsidRPr="008632BB">
        <w:rPr>
          <w:rFonts w:ascii="Times New Roman" w:eastAsia="Calibri" w:hAnsi="Times New Roman" w:cs="Times New Roman"/>
          <w:sz w:val="26"/>
          <w:szCs w:val="26"/>
          <w:lang w:val="uk-UA"/>
        </w:rPr>
        <w:t xml:space="preserve">механізму компенсації витрат на організацію та </w:t>
      </w:r>
      <w:r w:rsidR="00230F1F" w:rsidRPr="008632BB">
        <w:rPr>
          <w:rFonts w:ascii="Times New Roman" w:eastAsia="Calibri" w:hAnsi="Times New Roman" w:cs="Times New Roman"/>
          <w:sz w:val="26"/>
          <w:szCs w:val="26"/>
          <w:lang w:val="uk-UA"/>
        </w:rPr>
        <w:lastRenderedPageBreak/>
        <w:t>надання послуг з поводження з побутовими відходами, що становлять загальний економічний інтерес, в частині послуг з захоронення побутових відходів, а саме тих витрат виконавця таких послуг, які не входять та не можуть бути включені до вартості послуг</w:t>
      </w:r>
      <w:r w:rsidRPr="008632BB">
        <w:rPr>
          <w:rFonts w:ascii="Times New Roman" w:eastAsia="Times New Roman" w:hAnsi="Times New Roman" w:cs="Times New Roman"/>
          <w:sz w:val="26"/>
          <w:szCs w:val="26"/>
          <w:lang w:val="uk-UA" w:eastAsia="ru-RU"/>
        </w:rPr>
        <w:t>.</w:t>
      </w:r>
    </w:p>
    <w:p w:rsidR="00A95B34" w:rsidRPr="008632BB" w:rsidRDefault="00A95B34" w:rsidP="00A95B34">
      <w:pPr>
        <w:spacing w:after="0" w:line="240" w:lineRule="auto"/>
        <w:jc w:val="both"/>
        <w:rPr>
          <w:rFonts w:ascii="Times New Roman" w:eastAsia="Times New Roman" w:hAnsi="Times New Roman" w:cs="Times New Roman"/>
          <w:sz w:val="26"/>
          <w:szCs w:val="26"/>
          <w:lang w:val="uk-UA" w:eastAsia="ru-RU"/>
        </w:rPr>
      </w:pPr>
    </w:p>
    <w:p w:rsidR="00A95B34" w:rsidRPr="007C51E7" w:rsidRDefault="00A95B34" w:rsidP="00A95B34">
      <w:pPr>
        <w:spacing w:after="0" w:line="240" w:lineRule="auto"/>
        <w:jc w:val="both"/>
        <w:rPr>
          <w:rFonts w:ascii="Times New Roman" w:eastAsia="Times New Roman" w:hAnsi="Times New Roman" w:cs="Times New Roman"/>
          <w:b/>
          <w:i/>
          <w:sz w:val="26"/>
          <w:szCs w:val="26"/>
          <w:lang w:val="uk-UA" w:eastAsia="ru-RU"/>
        </w:rPr>
      </w:pPr>
      <w:r w:rsidRPr="007C51E7">
        <w:rPr>
          <w:rFonts w:ascii="Times New Roman" w:eastAsia="Times New Roman" w:hAnsi="Times New Roman" w:cs="Times New Roman"/>
          <w:b/>
          <w:i/>
          <w:sz w:val="26"/>
          <w:szCs w:val="26"/>
          <w:lang w:val="uk-UA" w:eastAsia="ru-RU"/>
        </w:rPr>
        <w:t>Основні групи (підгрупи), на які проблема справляє вплив:</w:t>
      </w:r>
    </w:p>
    <w:p w:rsidR="00A95B34" w:rsidRPr="008632BB" w:rsidRDefault="00A95B34" w:rsidP="00A95B34">
      <w:pPr>
        <w:spacing w:after="0" w:line="240" w:lineRule="auto"/>
        <w:jc w:val="both"/>
        <w:rPr>
          <w:rFonts w:ascii="Times New Roman" w:eastAsia="Times New Roman" w:hAnsi="Times New Roman" w:cs="Times New Roman"/>
          <w:sz w:val="10"/>
          <w:szCs w:val="10"/>
          <w:lang w:val="uk-UA" w:eastAsia="ru-RU"/>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04"/>
        <w:gridCol w:w="2840"/>
        <w:gridCol w:w="2572"/>
      </w:tblGrid>
      <w:tr w:rsidR="008632BB" w:rsidRPr="008632BB" w:rsidTr="00C471A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95B34" w:rsidRPr="008632BB" w:rsidRDefault="00A95B34" w:rsidP="00A95B34">
            <w:pPr>
              <w:spacing w:before="100" w:beforeAutospacing="1" w:after="100" w:afterAutospacing="1" w:line="256" w:lineRule="auto"/>
              <w:jc w:val="center"/>
              <w:rPr>
                <w:rFonts w:ascii="Times New Roman" w:eastAsia="Times New Roman" w:hAnsi="Times New Roman" w:cs="Times New Roman"/>
                <w:sz w:val="24"/>
                <w:szCs w:val="24"/>
                <w:lang w:val="uk-UA" w:eastAsia="ru-RU"/>
              </w:rPr>
            </w:pPr>
            <w:r w:rsidRPr="008632BB">
              <w:rPr>
                <w:rFonts w:ascii="Times New Roman" w:eastAsia="Times New Roman" w:hAnsi="Times New Roman" w:cs="Times New Roman"/>
                <w:sz w:val="24"/>
                <w:szCs w:val="24"/>
                <w:lang w:val="uk-UA" w:eastAsia="ru-RU"/>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A95B34" w:rsidRPr="008632BB" w:rsidRDefault="00A95B34" w:rsidP="00A95B34">
            <w:pPr>
              <w:spacing w:before="100" w:beforeAutospacing="1" w:after="100" w:afterAutospacing="1" w:line="256" w:lineRule="auto"/>
              <w:jc w:val="center"/>
              <w:rPr>
                <w:rFonts w:ascii="Times New Roman" w:eastAsia="Times New Roman" w:hAnsi="Times New Roman" w:cs="Times New Roman"/>
                <w:sz w:val="24"/>
                <w:szCs w:val="24"/>
                <w:lang w:val="uk-UA" w:eastAsia="ru-RU"/>
              </w:rPr>
            </w:pPr>
            <w:r w:rsidRPr="008632BB">
              <w:rPr>
                <w:rFonts w:ascii="Times New Roman" w:eastAsia="Times New Roman" w:hAnsi="Times New Roman" w:cs="Times New Roman"/>
                <w:sz w:val="24"/>
                <w:szCs w:val="24"/>
                <w:lang w:val="uk-UA" w:eastAsia="ru-RU"/>
              </w:rPr>
              <w:t>Так</w:t>
            </w:r>
          </w:p>
        </w:tc>
        <w:tc>
          <w:tcPr>
            <w:tcW w:w="1300" w:type="pct"/>
            <w:tcBorders>
              <w:top w:val="outset" w:sz="6" w:space="0" w:color="auto"/>
              <w:left w:val="outset" w:sz="6" w:space="0" w:color="auto"/>
              <w:bottom w:val="outset" w:sz="6" w:space="0" w:color="auto"/>
              <w:right w:val="outset" w:sz="6" w:space="0" w:color="auto"/>
            </w:tcBorders>
            <w:hideMark/>
          </w:tcPr>
          <w:p w:rsidR="00A95B34" w:rsidRPr="008632BB" w:rsidRDefault="00A95B34" w:rsidP="00A95B34">
            <w:pPr>
              <w:spacing w:before="100" w:beforeAutospacing="1" w:after="100" w:afterAutospacing="1" w:line="256" w:lineRule="auto"/>
              <w:jc w:val="center"/>
              <w:rPr>
                <w:rFonts w:ascii="Times New Roman" w:eastAsia="Times New Roman" w:hAnsi="Times New Roman" w:cs="Times New Roman"/>
                <w:sz w:val="24"/>
                <w:szCs w:val="24"/>
                <w:lang w:val="uk-UA" w:eastAsia="ru-RU"/>
              </w:rPr>
            </w:pPr>
            <w:r w:rsidRPr="008632BB">
              <w:rPr>
                <w:rFonts w:ascii="Times New Roman" w:eastAsia="Times New Roman" w:hAnsi="Times New Roman" w:cs="Times New Roman"/>
                <w:sz w:val="24"/>
                <w:szCs w:val="24"/>
                <w:lang w:val="uk-UA" w:eastAsia="ru-RU"/>
              </w:rPr>
              <w:t>Ні</w:t>
            </w:r>
          </w:p>
        </w:tc>
      </w:tr>
      <w:tr w:rsidR="008632BB" w:rsidRPr="008632BB" w:rsidTr="00C471A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95B34" w:rsidRPr="008632BB" w:rsidRDefault="007C51E7" w:rsidP="00A95B34">
            <w:pPr>
              <w:spacing w:before="100" w:beforeAutospacing="1" w:after="100" w:afterAutospacing="1" w:line="25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Об’єднана територіальна громада</w:t>
            </w:r>
          </w:p>
        </w:tc>
        <w:tc>
          <w:tcPr>
            <w:tcW w:w="1450" w:type="pct"/>
            <w:tcBorders>
              <w:top w:val="outset" w:sz="6" w:space="0" w:color="auto"/>
              <w:left w:val="outset" w:sz="6" w:space="0" w:color="auto"/>
              <w:bottom w:val="outset" w:sz="6" w:space="0" w:color="auto"/>
              <w:right w:val="outset" w:sz="6" w:space="0" w:color="auto"/>
            </w:tcBorders>
            <w:hideMark/>
          </w:tcPr>
          <w:p w:rsidR="00A95B34" w:rsidRPr="008632BB" w:rsidRDefault="00A95B34" w:rsidP="00230F1F">
            <w:pPr>
              <w:spacing w:before="100" w:beforeAutospacing="1" w:after="100" w:afterAutospacing="1" w:line="256" w:lineRule="auto"/>
              <w:rPr>
                <w:rFonts w:ascii="Times New Roman" w:eastAsia="Times New Roman" w:hAnsi="Times New Roman" w:cs="Times New Roman"/>
                <w:sz w:val="24"/>
                <w:szCs w:val="24"/>
                <w:lang w:eastAsia="ru-RU"/>
              </w:rPr>
            </w:pPr>
            <w:r w:rsidRPr="008632BB">
              <w:rPr>
                <w:rFonts w:ascii="Times New Roman" w:eastAsia="Times New Roman" w:hAnsi="Times New Roman" w:cs="Times New Roman"/>
                <w:sz w:val="24"/>
                <w:szCs w:val="24"/>
                <w:lang w:val="uk-UA" w:eastAsia="ru-RU"/>
              </w:rPr>
              <w:t xml:space="preserve">                   </w:t>
            </w:r>
            <w:r w:rsidR="007C51E7">
              <w:rPr>
                <w:rFonts w:ascii="Times New Roman" w:eastAsia="Times New Roman" w:hAnsi="Times New Roman" w:cs="Times New Roman"/>
                <w:sz w:val="24"/>
                <w:szCs w:val="24"/>
                <w:lang w:val="uk-UA" w:eastAsia="ru-RU"/>
              </w:rPr>
              <w:t>-</w:t>
            </w:r>
          </w:p>
        </w:tc>
        <w:tc>
          <w:tcPr>
            <w:tcW w:w="1300" w:type="pct"/>
            <w:tcBorders>
              <w:top w:val="outset" w:sz="6" w:space="0" w:color="auto"/>
              <w:left w:val="outset" w:sz="6" w:space="0" w:color="auto"/>
              <w:bottom w:val="outset" w:sz="6" w:space="0" w:color="auto"/>
              <w:right w:val="outset" w:sz="6" w:space="0" w:color="auto"/>
            </w:tcBorders>
            <w:hideMark/>
          </w:tcPr>
          <w:p w:rsidR="00A95B34" w:rsidRPr="007C51E7" w:rsidRDefault="00A95B34" w:rsidP="007C51E7">
            <w:pPr>
              <w:spacing w:before="100" w:beforeAutospacing="1" w:after="100" w:afterAutospacing="1" w:line="256" w:lineRule="auto"/>
              <w:jc w:val="center"/>
              <w:rPr>
                <w:rFonts w:ascii="Times New Roman" w:eastAsia="Times New Roman" w:hAnsi="Times New Roman" w:cs="Times New Roman"/>
                <w:sz w:val="24"/>
                <w:szCs w:val="24"/>
                <w:lang w:val="uk-UA" w:eastAsia="ru-RU"/>
              </w:rPr>
            </w:pPr>
            <w:r w:rsidRPr="008632BB">
              <w:rPr>
                <w:rFonts w:ascii="Times New Roman" w:eastAsia="Times New Roman" w:hAnsi="Times New Roman" w:cs="Times New Roman"/>
                <w:sz w:val="24"/>
                <w:szCs w:val="24"/>
                <w:lang w:val="uk-UA" w:eastAsia="ru-RU"/>
              </w:rPr>
              <w:t xml:space="preserve"> </w:t>
            </w:r>
            <w:r w:rsidR="007C51E7">
              <w:rPr>
                <w:rFonts w:ascii="Times New Roman" w:eastAsia="Times New Roman" w:hAnsi="Times New Roman" w:cs="Times New Roman"/>
                <w:sz w:val="24"/>
                <w:szCs w:val="24"/>
                <w:lang w:val="uk-UA" w:eastAsia="ru-RU"/>
              </w:rPr>
              <w:t>+</w:t>
            </w:r>
          </w:p>
        </w:tc>
      </w:tr>
      <w:tr w:rsidR="008632BB" w:rsidRPr="008632BB" w:rsidTr="00C471A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95B34" w:rsidRPr="008632BB" w:rsidRDefault="007C51E7" w:rsidP="007C51E7">
            <w:pPr>
              <w:spacing w:before="100" w:beforeAutospacing="1" w:after="100" w:afterAutospacing="1" w:line="256" w:lineRule="auto"/>
              <w:rPr>
                <w:rFonts w:ascii="Times New Roman" w:eastAsia="Times New Roman" w:hAnsi="Times New Roman" w:cs="Times New Roman"/>
                <w:sz w:val="24"/>
                <w:szCs w:val="24"/>
                <w:lang w:val="uk-UA" w:eastAsia="ru-RU"/>
              </w:rPr>
            </w:pPr>
            <w:r w:rsidRPr="008632BB">
              <w:rPr>
                <w:rFonts w:ascii="Times New Roman" w:eastAsia="Times New Roman" w:hAnsi="Times New Roman" w:cs="Times New Roman"/>
                <w:sz w:val="24"/>
                <w:szCs w:val="24"/>
                <w:lang w:val="uk-UA" w:eastAsia="ru-RU"/>
              </w:rPr>
              <w:t>О</w:t>
            </w:r>
            <w:r w:rsidR="00A95B34" w:rsidRPr="008632BB">
              <w:rPr>
                <w:rFonts w:ascii="Times New Roman" w:eastAsia="Times New Roman" w:hAnsi="Times New Roman" w:cs="Times New Roman"/>
                <w:sz w:val="24"/>
                <w:szCs w:val="24"/>
                <w:lang w:val="ru-RU" w:eastAsia="ru-RU"/>
              </w:rPr>
              <w:t>ргани</w:t>
            </w:r>
            <w:r>
              <w:rPr>
                <w:rFonts w:ascii="Times New Roman" w:eastAsia="Times New Roman" w:hAnsi="Times New Roman" w:cs="Times New Roman"/>
                <w:sz w:val="24"/>
                <w:szCs w:val="24"/>
                <w:lang w:val="ru-RU" w:eastAsia="ru-RU"/>
              </w:rPr>
              <w:t xml:space="preserve"> </w:t>
            </w:r>
            <w:r w:rsidR="00A95B34" w:rsidRPr="008632BB">
              <w:rPr>
                <w:rFonts w:ascii="Times New Roman" w:eastAsia="Times New Roman" w:hAnsi="Times New Roman" w:cs="Times New Roman"/>
                <w:sz w:val="24"/>
                <w:szCs w:val="24"/>
                <w:lang w:val="ru-RU" w:eastAsia="ru-RU"/>
              </w:rPr>
              <w:t>місцевого самоврядування</w:t>
            </w:r>
          </w:p>
        </w:tc>
        <w:tc>
          <w:tcPr>
            <w:tcW w:w="1450" w:type="pct"/>
            <w:tcBorders>
              <w:top w:val="outset" w:sz="6" w:space="0" w:color="auto"/>
              <w:left w:val="outset" w:sz="6" w:space="0" w:color="auto"/>
              <w:bottom w:val="outset" w:sz="6" w:space="0" w:color="auto"/>
              <w:right w:val="outset" w:sz="6" w:space="0" w:color="auto"/>
            </w:tcBorders>
            <w:hideMark/>
          </w:tcPr>
          <w:p w:rsidR="00A95B34" w:rsidRPr="007C51E7" w:rsidRDefault="00A95B34" w:rsidP="007C51E7">
            <w:pPr>
              <w:spacing w:before="100" w:beforeAutospacing="1" w:after="100" w:afterAutospacing="1" w:line="256" w:lineRule="auto"/>
              <w:rPr>
                <w:rFonts w:ascii="Times New Roman" w:eastAsia="Times New Roman" w:hAnsi="Times New Roman" w:cs="Times New Roman"/>
                <w:sz w:val="24"/>
                <w:szCs w:val="24"/>
                <w:lang w:val="uk-UA" w:eastAsia="ru-RU"/>
              </w:rPr>
            </w:pPr>
            <w:r w:rsidRPr="008632BB">
              <w:rPr>
                <w:rFonts w:ascii="Times New Roman" w:eastAsia="Times New Roman" w:hAnsi="Times New Roman" w:cs="Times New Roman"/>
                <w:sz w:val="24"/>
                <w:szCs w:val="24"/>
                <w:lang w:val="uk-UA" w:eastAsia="ru-RU"/>
              </w:rPr>
              <w:t xml:space="preserve">                   </w:t>
            </w:r>
            <w:r w:rsidR="007C51E7">
              <w:rPr>
                <w:rFonts w:ascii="Times New Roman" w:eastAsia="Times New Roman" w:hAnsi="Times New Roman" w:cs="Times New Roman"/>
                <w:sz w:val="24"/>
                <w:szCs w:val="24"/>
                <w:lang w:val="uk-UA" w:eastAsia="ru-RU"/>
              </w:rPr>
              <w:t>+</w:t>
            </w:r>
          </w:p>
        </w:tc>
        <w:tc>
          <w:tcPr>
            <w:tcW w:w="1300" w:type="pct"/>
            <w:tcBorders>
              <w:top w:val="outset" w:sz="6" w:space="0" w:color="auto"/>
              <w:left w:val="outset" w:sz="6" w:space="0" w:color="auto"/>
              <w:bottom w:val="outset" w:sz="6" w:space="0" w:color="auto"/>
              <w:right w:val="outset" w:sz="6" w:space="0" w:color="auto"/>
            </w:tcBorders>
            <w:hideMark/>
          </w:tcPr>
          <w:p w:rsidR="00A95B34" w:rsidRPr="008632BB" w:rsidRDefault="00A95B34" w:rsidP="00A95B34">
            <w:pPr>
              <w:spacing w:before="100" w:beforeAutospacing="1" w:after="100" w:afterAutospacing="1" w:line="256" w:lineRule="auto"/>
              <w:jc w:val="center"/>
              <w:rPr>
                <w:rFonts w:ascii="Times New Roman" w:eastAsia="Times New Roman" w:hAnsi="Times New Roman" w:cs="Times New Roman"/>
                <w:sz w:val="24"/>
                <w:szCs w:val="24"/>
                <w:lang w:val="uk-UA" w:eastAsia="ru-RU"/>
              </w:rPr>
            </w:pPr>
            <w:r w:rsidRPr="008632BB">
              <w:rPr>
                <w:rFonts w:ascii="Times New Roman" w:eastAsia="Times New Roman" w:hAnsi="Times New Roman" w:cs="Times New Roman"/>
                <w:sz w:val="24"/>
                <w:szCs w:val="24"/>
                <w:lang w:val="uk-UA" w:eastAsia="ru-RU"/>
              </w:rPr>
              <w:t xml:space="preserve"> </w:t>
            </w:r>
            <w:r w:rsidR="007C51E7">
              <w:rPr>
                <w:rFonts w:ascii="Times New Roman" w:eastAsia="Times New Roman" w:hAnsi="Times New Roman" w:cs="Times New Roman"/>
                <w:sz w:val="24"/>
                <w:szCs w:val="24"/>
                <w:lang w:val="uk-UA" w:eastAsia="ru-RU"/>
              </w:rPr>
              <w:t>-</w:t>
            </w:r>
          </w:p>
        </w:tc>
      </w:tr>
      <w:tr w:rsidR="008632BB" w:rsidRPr="008632BB" w:rsidTr="00C471A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95B34" w:rsidRPr="008632BB" w:rsidRDefault="00A95B34" w:rsidP="00A95B34">
            <w:pPr>
              <w:spacing w:before="100" w:beforeAutospacing="1" w:after="100" w:afterAutospacing="1" w:line="256" w:lineRule="auto"/>
              <w:rPr>
                <w:rFonts w:ascii="Times New Roman" w:eastAsia="Times New Roman" w:hAnsi="Times New Roman" w:cs="Times New Roman"/>
                <w:sz w:val="24"/>
                <w:szCs w:val="24"/>
                <w:lang w:val="uk-UA" w:eastAsia="ru-RU"/>
              </w:rPr>
            </w:pPr>
            <w:r w:rsidRPr="008632BB">
              <w:rPr>
                <w:rFonts w:ascii="Times New Roman" w:eastAsia="Times New Roman" w:hAnsi="Times New Roman" w:cs="Times New Roman"/>
                <w:sz w:val="24"/>
                <w:szCs w:val="24"/>
                <w:lang w:val="uk-UA" w:eastAsia="ru-RU"/>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A95B34" w:rsidRPr="007C51E7" w:rsidRDefault="00A95B34" w:rsidP="007C51E7">
            <w:pPr>
              <w:spacing w:before="100" w:beforeAutospacing="1" w:after="100" w:afterAutospacing="1" w:line="256" w:lineRule="auto"/>
              <w:rPr>
                <w:rFonts w:ascii="Times New Roman" w:eastAsia="Times New Roman" w:hAnsi="Times New Roman" w:cs="Times New Roman"/>
                <w:sz w:val="24"/>
                <w:szCs w:val="24"/>
                <w:lang w:val="uk-UA" w:eastAsia="ru-RU"/>
              </w:rPr>
            </w:pPr>
            <w:r w:rsidRPr="008632BB">
              <w:rPr>
                <w:rFonts w:ascii="Times New Roman" w:eastAsia="Times New Roman" w:hAnsi="Times New Roman" w:cs="Times New Roman"/>
                <w:sz w:val="24"/>
                <w:szCs w:val="24"/>
                <w:lang w:val="uk-UA" w:eastAsia="ru-RU"/>
              </w:rPr>
              <w:t xml:space="preserve">                   </w:t>
            </w:r>
            <w:r w:rsidR="007C51E7">
              <w:rPr>
                <w:rFonts w:ascii="Times New Roman" w:eastAsia="Times New Roman" w:hAnsi="Times New Roman" w:cs="Times New Roman"/>
                <w:sz w:val="24"/>
                <w:szCs w:val="24"/>
                <w:lang w:val="uk-UA" w:eastAsia="ru-RU"/>
              </w:rPr>
              <w:t>+</w:t>
            </w:r>
          </w:p>
        </w:tc>
        <w:tc>
          <w:tcPr>
            <w:tcW w:w="1300" w:type="pct"/>
            <w:tcBorders>
              <w:top w:val="outset" w:sz="6" w:space="0" w:color="auto"/>
              <w:left w:val="outset" w:sz="6" w:space="0" w:color="auto"/>
              <w:bottom w:val="outset" w:sz="6" w:space="0" w:color="auto"/>
              <w:right w:val="outset" w:sz="6" w:space="0" w:color="auto"/>
            </w:tcBorders>
            <w:hideMark/>
          </w:tcPr>
          <w:p w:rsidR="00A95B34" w:rsidRPr="008632BB" w:rsidRDefault="007C51E7" w:rsidP="007C51E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8632BB" w:rsidRPr="008632BB" w:rsidTr="00C471A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95B34" w:rsidRPr="008632BB" w:rsidRDefault="007C51E7" w:rsidP="00A95B34">
            <w:pPr>
              <w:spacing w:before="100" w:beforeAutospacing="1" w:after="100" w:afterAutospacing="1" w:line="25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95B34" w:rsidRPr="008632BB">
              <w:rPr>
                <w:rFonts w:ascii="Times New Roman" w:eastAsia="Times New Roman" w:hAnsi="Times New Roman" w:cs="Times New Roman"/>
                <w:sz w:val="24"/>
                <w:szCs w:val="24"/>
                <w:lang w:val="uk-UA" w:eastAsia="ru-RU"/>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A95B34" w:rsidRPr="008632BB" w:rsidRDefault="00A95B34" w:rsidP="00802697">
            <w:pPr>
              <w:spacing w:before="100" w:beforeAutospacing="1" w:after="100" w:afterAutospacing="1" w:line="256" w:lineRule="auto"/>
              <w:rPr>
                <w:rFonts w:ascii="Times New Roman" w:eastAsia="Times New Roman" w:hAnsi="Times New Roman" w:cs="Times New Roman"/>
                <w:sz w:val="24"/>
                <w:szCs w:val="24"/>
                <w:lang w:val="uk-UA" w:eastAsia="ru-RU"/>
              </w:rPr>
            </w:pPr>
            <w:r w:rsidRPr="008632BB">
              <w:rPr>
                <w:rFonts w:ascii="Times New Roman" w:eastAsia="Times New Roman" w:hAnsi="Times New Roman" w:cs="Times New Roman"/>
                <w:sz w:val="24"/>
                <w:szCs w:val="24"/>
                <w:lang w:val="uk-UA" w:eastAsia="ru-RU"/>
              </w:rPr>
              <w:t xml:space="preserve">                   </w:t>
            </w:r>
            <w:r w:rsidR="00802697">
              <w:rPr>
                <w:rFonts w:ascii="Times New Roman" w:eastAsia="Times New Roman" w:hAnsi="Times New Roman" w:cs="Times New Roman"/>
                <w:sz w:val="24"/>
                <w:szCs w:val="24"/>
                <w:lang w:val="uk-UA" w:eastAsia="ru-RU"/>
              </w:rPr>
              <w:t>+</w:t>
            </w:r>
          </w:p>
        </w:tc>
        <w:tc>
          <w:tcPr>
            <w:tcW w:w="1300" w:type="pct"/>
            <w:tcBorders>
              <w:top w:val="outset" w:sz="6" w:space="0" w:color="auto"/>
              <w:left w:val="outset" w:sz="6" w:space="0" w:color="auto"/>
              <w:bottom w:val="outset" w:sz="6" w:space="0" w:color="auto"/>
              <w:right w:val="outset" w:sz="6" w:space="0" w:color="auto"/>
            </w:tcBorders>
            <w:hideMark/>
          </w:tcPr>
          <w:p w:rsidR="00A95B34" w:rsidRPr="008632BB" w:rsidRDefault="00A95B34" w:rsidP="007C51E7">
            <w:pPr>
              <w:spacing w:after="0" w:line="240" w:lineRule="auto"/>
              <w:jc w:val="center"/>
              <w:rPr>
                <w:rFonts w:ascii="Times New Roman" w:eastAsia="Times New Roman" w:hAnsi="Times New Roman" w:cs="Times New Roman"/>
                <w:sz w:val="24"/>
                <w:szCs w:val="24"/>
                <w:lang w:val="uk-UA" w:eastAsia="ru-RU"/>
              </w:rPr>
            </w:pPr>
          </w:p>
        </w:tc>
      </w:tr>
    </w:tbl>
    <w:p w:rsidR="00A95B34" w:rsidRPr="008632BB" w:rsidRDefault="00A95B34" w:rsidP="00A95B34">
      <w:pPr>
        <w:spacing w:after="0" w:line="240" w:lineRule="auto"/>
        <w:jc w:val="both"/>
        <w:rPr>
          <w:rFonts w:ascii="Times New Roman" w:eastAsia="Times New Roman" w:hAnsi="Times New Roman" w:cs="Times New Roman"/>
          <w:sz w:val="26"/>
          <w:szCs w:val="26"/>
          <w:lang w:val="uk-UA" w:eastAsia="ru-RU"/>
        </w:rPr>
      </w:pPr>
    </w:p>
    <w:p w:rsidR="00A95B34" w:rsidRPr="008632BB" w:rsidRDefault="00A95B34" w:rsidP="00A95B34">
      <w:pPr>
        <w:spacing w:after="0" w:line="240" w:lineRule="auto"/>
        <w:jc w:val="center"/>
        <w:rPr>
          <w:rFonts w:ascii="Times New Roman" w:eastAsia="Times New Roman" w:hAnsi="Times New Roman" w:cs="Times New Roman"/>
          <w:b/>
          <w:sz w:val="26"/>
          <w:szCs w:val="26"/>
          <w:lang w:val="uk-UA" w:eastAsia="ru-RU"/>
        </w:rPr>
      </w:pPr>
      <w:r w:rsidRPr="008632BB">
        <w:rPr>
          <w:rFonts w:ascii="Times New Roman" w:eastAsia="Times New Roman" w:hAnsi="Times New Roman" w:cs="Times New Roman"/>
          <w:b/>
          <w:sz w:val="26"/>
          <w:szCs w:val="26"/>
          <w:lang w:val="uk-UA" w:eastAsia="ru-RU"/>
        </w:rPr>
        <w:t>ІІ. Цілі державного регулювання</w:t>
      </w:r>
    </w:p>
    <w:p w:rsidR="00A95B34" w:rsidRPr="0089793F" w:rsidRDefault="00A95B34" w:rsidP="004143DA">
      <w:pPr>
        <w:tabs>
          <w:tab w:val="left" w:pos="709"/>
        </w:tabs>
        <w:spacing w:after="0" w:line="240" w:lineRule="auto"/>
        <w:ind w:firstLine="709"/>
        <w:jc w:val="both"/>
        <w:rPr>
          <w:rFonts w:ascii="Times New Roman" w:eastAsia="Times New Roman" w:hAnsi="Times New Roman" w:cs="Times New Roman"/>
          <w:sz w:val="26"/>
          <w:szCs w:val="26"/>
          <w:lang w:val="uk-UA"/>
        </w:rPr>
      </w:pPr>
      <w:r w:rsidRPr="0089793F">
        <w:rPr>
          <w:rFonts w:ascii="Times New Roman" w:eastAsia="Times New Roman" w:hAnsi="Times New Roman" w:cs="Times New Roman"/>
          <w:sz w:val="26"/>
          <w:szCs w:val="26"/>
          <w:lang w:val="uk-UA"/>
        </w:rPr>
        <w:tab/>
        <w:t>Основн</w:t>
      </w:r>
      <w:r w:rsidR="00DF44E6" w:rsidRPr="0089793F">
        <w:rPr>
          <w:rFonts w:ascii="Times New Roman" w:eastAsia="Times New Roman" w:hAnsi="Times New Roman" w:cs="Times New Roman"/>
          <w:sz w:val="26"/>
          <w:szCs w:val="26"/>
          <w:lang w:val="uk-UA"/>
        </w:rPr>
        <w:t>ою</w:t>
      </w:r>
      <w:r w:rsidRPr="0089793F">
        <w:rPr>
          <w:rFonts w:ascii="Times New Roman" w:eastAsia="Times New Roman" w:hAnsi="Times New Roman" w:cs="Times New Roman"/>
          <w:sz w:val="26"/>
          <w:szCs w:val="26"/>
          <w:lang w:val="uk-UA"/>
        </w:rPr>
        <w:t xml:space="preserve"> </w:t>
      </w:r>
      <w:r w:rsidR="00DF44E6" w:rsidRPr="0089793F">
        <w:rPr>
          <w:rFonts w:ascii="Times New Roman" w:eastAsia="Times New Roman" w:hAnsi="Times New Roman" w:cs="Times New Roman"/>
          <w:sz w:val="26"/>
          <w:szCs w:val="26"/>
          <w:lang w:val="uk-UA"/>
        </w:rPr>
        <w:t xml:space="preserve">метою підготовки </w:t>
      </w:r>
      <w:r w:rsidRPr="0089793F">
        <w:rPr>
          <w:rFonts w:ascii="Times New Roman" w:eastAsia="Times New Roman" w:hAnsi="Times New Roman" w:cs="Times New Roman"/>
          <w:sz w:val="26"/>
          <w:szCs w:val="26"/>
          <w:lang w:val="uk-UA"/>
        </w:rPr>
        <w:t>про</w:t>
      </w:r>
      <w:r w:rsidR="00DF44E6" w:rsidRPr="0089793F">
        <w:rPr>
          <w:rFonts w:ascii="Times New Roman" w:eastAsia="Times New Roman" w:hAnsi="Times New Roman" w:cs="Times New Roman"/>
          <w:sz w:val="26"/>
          <w:szCs w:val="26"/>
          <w:lang w:val="uk-UA"/>
        </w:rPr>
        <w:t>є</w:t>
      </w:r>
      <w:r w:rsidRPr="0089793F">
        <w:rPr>
          <w:rFonts w:ascii="Times New Roman" w:eastAsia="Times New Roman" w:hAnsi="Times New Roman" w:cs="Times New Roman"/>
          <w:sz w:val="26"/>
          <w:szCs w:val="26"/>
          <w:lang w:val="uk-UA"/>
        </w:rPr>
        <w:t xml:space="preserve">кту </w:t>
      </w:r>
      <w:r w:rsidR="0089793F" w:rsidRPr="0089793F">
        <w:rPr>
          <w:rFonts w:ascii="Times New Roman" w:eastAsia="Times New Roman" w:hAnsi="Times New Roman" w:cs="Times New Roman"/>
          <w:sz w:val="26"/>
          <w:szCs w:val="26"/>
          <w:lang w:val="uk-UA"/>
        </w:rPr>
        <w:t xml:space="preserve">рішення </w:t>
      </w:r>
      <w:r w:rsidRPr="0089793F">
        <w:rPr>
          <w:rFonts w:ascii="Times New Roman" w:eastAsia="Times New Roman" w:hAnsi="Times New Roman" w:cs="Times New Roman"/>
          <w:sz w:val="26"/>
          <w:szCs w:val="26"/>
          <w:lang w:val="uk-UA"/>
        </w:rPr>
        <w:t>є:</w:t>
      </w:r>
    </w:p>
    <w:p w:rsidR="004143DA" w:rsidRPr="008632BB" w:rsidRDefault="00A95B34" w:rsidP="004143DA">
      <w:pPr>
        <w:tabs>
          <w:tab w:val="left" w:pos="709"/>
        </w:tabs>
        <w:spacing w:after="0" w:line="240" w:lineRule="auto"/>
        <w:ind w:firstLine="709"/>
        <w:jc w:val="both"/>
        <w:rPr>
          <w:rFonts w:ascii="Times New Roman" w:eastAsia="Times New Roman" w:hAnsi="Times New Roman" w:cs="Times New Roman"/>
          <w:sz w:val="26"/>
          <w:szCs w:val="26"/>
          <w:lang w:val="uk-UA"/>
        </w:rPr>
      </w:pPr>
      <w:r w:rsidRPr="008632BB">
        <w:rPr>
          <w:rFonts w:ascii="Times New Roman" w:eastAsia="Times New Roman" w:hAnsi="Times New Roman" w:cs="Times New Roman"/>
          <w:sz w:val="26"/>
          <w:szCs w:val="26"/>
          <w:lang w:val="uk-UA"/>
        </w:rPr>
        <w:tab/>
      </w:r>
      <w:r w:rsidR="004143DA" w:rsidRPr="008632BB">
        <w:rPr>
          <w:rFonts w:ascii="Times New Roman" w:eastAsia="Times New Roman" w:hAnsi="Times New Roman" w:cs="Times New Roman"/>
          <w:sz w:val="26"/>
          <w:szCs w:val="26"/>
          <w:lang w:val="uk-UA"/>
        </w:rPr>
        <w:t>- встановлення чіткого порядку розрахунку суми на покриття витрат, пов’язаних з організацією та наданням  послуг з поводження з побутовими відходами, що становлять загальний економічний інтерес, в частині послуг з захоронення побутових відходів, за рахунок коштів бюджету Сумської міської об’єднаної територіальної громади;</w:t>
      </w:r>
    </w:p>
    <w:p w:rsidR="00A95B34" w:rsidRPr="008C3D2B" w:rsidRDefault="004143DA" w:rsidP="004143DA">
      <w:pPr>
        <w:tabs>
          <w:tab w:val="left" w:pos="709"/>
        </w:tabs>
        <w:spacing w:after="0" w:line="240" w:lineRule="auto"/>
        <w:ind w:firstLine="709"/>
        <w:jc w:val="both"/>
        <w:rPr>
          <w:rFonts w:ascii="Times New Roman" w:eastAsia="Times New Roman" w:hAnsi="Times New Roman" w:cs="Times New Roman"/>
          <w:strike/>
          <w:color w:val="7030A0"/>
          <w:sz w:val="26"/>
          <w:szCs w:val="26"/>
          <w:lang w:val="uk-UA"/>
        </w:rPr>
      </w:pPr>
      <w:r w:rsidRPr="008632BB">
        <w:rPr>
          <w:rFonts w:ascii="Times New Roman" w:eastAsia="Times New Roman" w:hAnsi="Times New Roman" w:cs="Times New Roman"/>
          <w:sz w:val="26"/>
          <w:szCs w:val="26"/>
          <w:lang w:val="uk-UA"/>
        </w:rPr>
        <w:t>- вдосконалення відносин між органами місцевої влади та суб’єктом господарювання у сфері надання послуг з захоронення побутових відходів.</w:t>
      </w:r>
      <w:r w:rsidR="00A95B34" w:rsidRPr="008632BB">
        <w:rPr>
          <w:rFonts w:ascii="Times New Roman" w:eastAsia="Times New Roman" w:hAnsi="Times New Roman" w:cs="Times New Roman"/>
          <w:sz w:val="26"/>
          <w:szCs w:val="26"/>
          <w:lang w:val="uk-UA"/>
        </w:rPr>
        <w:tab/>
      </w:r>
      <w:r w:rsidRPr="008632BB">
        <w:rPr>
          <w:rFonts w:ascii="Times New Roman" w:eastAsia="Times New Roman" w:hAnsi="Times New Roman" w:cs="Times New Roman"/>
          <w:sz w:val="26"/>
          <w:szCs w:val="26"/>
          <w:lang w:val="uk-UA"/>
        </w:rPr>
        <w:t>Проект дозволить належним чином організувати в місті надання послуг з захоронення побутових відходів та відшкодування коштів покриття витрат, пов’язаних з організацією та наданням  послуг з поводження з побутовими відходами, що становлять загальний економічний інтерес, в частині послуг з захоронення побутових відходів, Комунальному підприємству «Сумижилкомсервіс» Сумської міської ради на виконання заходів Комплексної цільової програми реформування і розвитку житлово-комунального господарства міста Суми та є оптимальним, оскільки буде досягнуто цілі державного регулювання</w:t>
      </w:r>
      <w:r w:rsidR="008C3D2B">
        <w:rPr>
          <w:rFonts w:ascii="Times New Roman" w:eastAsia="Times New Roman" w:hAnsi="Times New Roman" w:cs="Times New Roman"/>
          <w:sz w:val="26"/>
          <w:szCs w:val="26"/>
          <w:lang w:val="uk-UA"/>
        </w:rPr>
        <w:t>.</w:t>
      </w:r>
    </w:p>
    <w:p w:rsidR="00A95B34" w:rsidRPr="005F7087" w:rsidRDefault="00A95B34" w:rsidP="00A95B34">
      <w:pPr>
        <w:spacing w:after="0" w:line="240" w:lineRule="auto"/>
        <w:rPr>
          <w:rFonts w:ascii="Times New Roman" w:eastAsia="Times New Roman" w:hAnsi="Times New Roman" w:cs="Times New Roman"/>
          <w:sz w:val="24"/>
          <w:szCs w:val="24"/>
          <w:lang w:val="uk-UA" w:eastAsia="ru-RU"/>
        </w:rPr>
      </w:pPr>
    </w:p>
    <w:p w:rsidR="00A95B34" w:rsidRPr="008632BB" w:rsidRDefault="00A95B34" w:rsidP="00A95B34">
      <w:pPr>
        <w:spacing w:after="0" w:line="240" w:lineRule="auto"/>
        <w:jc w:val="center"/>
        <w:rPr>
          <w:rFonts w:ascii="Times New Roman" w:eastAsia="Times New Roman" w:hAnsi="Times New Roman" w:cs="Times New Roman"/>
          <w:b/>
          <w:sz w:val="26"/>
          <w:szCs w:val="26"/>
          <w:lang w:val="uk-UA" w:eastAsia="ru-RU"/>
        </w:rPr>
      </w:pPr>
      <w:r w:rsidRPr="008632BB">
        <w:rPr>
          <w:rFonts w:ascii="Times New Roman" w:eastAsia="Times New Roman" w:hAnsi="Times New Roman" w:cs="Times New Roman"/>
          <w:b/>
          <w:sz w:val="26"/>
          <w:szCs w:val="26"/>
          <w:lang w:val="uk-UA" w:eastAsia="ru-RU"/>
        </w:rPr>
        <w:t>ІІІ. Визначення та оцінка альтернативних способів досягнення цілей</w:t>
      </w:r>
    </w:p>
    <w:p w:rsidR="00A95B34" w:rsidRPr="0089793F" w:rsidRDefault="008C3D2B" w:rsidP="008C3D2B">
      <w:pPr>
        <w:spacing w:after="0" w:line="240" w:lineRule="auto"/>
        <w:contextualSpacing/>
        <w:jc w:val="both"/>
        <w:rPr>
          <w:rFonts w:ascii="Times New Roman" w:eastAsia="Calibri" w:hAnsi="Times New Roman" w:cs="Times New Roman"/>
          <w:sz w:val="26"/>
          <w:szCs w:val="26"/>
          <w:u w:val="single"/>
          <w:lang w:val="uk-UA"/>
        </w:rPr>
      </w:pPr>
      <w:r w:rsidRPr="0089793F">
        <w:rPr>
          <w:rFonts w:ascii="Times New Roman" w:eastAsia="Calibri" w:hAnsi="Times New Roman" w:cs="Times New Roman"/>
          <w:sz w:val="26"/>
          <w:szCs w:val="26"/>
          <w:u w:val="single"/>
          <w:lang w:val="uk-UA"/>
        </w:rPr>
        <w:t xml:space="preserve">1. </w:t>
      </w:r>
      <w:r w:rsidR="00A95B34" w:rsidRPr="0089793F">
        <w:rPr>
          <w:rFonts w:ascii="Times New Roman" w:eastAsia="Calibri" w:hAnsi="Times New Roman" w:cs="Times New Roman"/>
          <w:sz w:val="26"/>
          <w:szCs w:val="26"/>
          <w:u w:val="single"/>
          <w:lang w:val="uk-UA"/>
        </w:rPr>
        <w:t>Визначення альтернативних способів</w:t>
      </w:r>
      <w:r w:rsidRPr="0089793F">
        <w:rPr>
          <w:u w:val="single"/>
          <w:lang w:val="ru-RU"/>
        </w:rPr>
        <w:t xml:space="preserve"> </w:t>
      </w:r>
      <w:r w:rsidRPr="0089793F">
        <w:rPr>
          <w:rFonts w:ascii="Times New Roman" w:eastAsia="Calibri" w:hAnsi="Times New Roman" w:cs="Times New Roman"/>
          <w:sz w:val="26"/>
          <w:szCs w:val="26"/>
          <w:u w:val="single"/>
          <w:lang w:val="uk-UA"/>
        </w:rPr>
        <w:t>досягнення цілей державного регулювання</w:t>
      </w:r>
    </w:p>
    <w:p w:rsidR="00BE4AE9" w:rsidRPr="0089793F" w:rsidRDefault="00BE4AE9" w:rsidP="00BE4AE9">
      <w:pPr>
        <w:spacing w:after="0" w:line="240" w:lineRule="auto"/>
        <w:ind w:firstLine="720"/>
        <w:contextualSpacing/>
        <w:jc w:val="both"/>
        <w:rPr>
          <w:rFonts w:ascii="Times New Roman" w:eastAsia="Calibri" w:hAnsi="Times New Roman" w:cs="Times New Roman"/>
          <w:sz w:val="26"/>
          <w:szCs w:val="26"/>
          <w:lang w:val="uk-UA"/>
        </w:rPr>
      </w:pPr>
      <w:r w:rsidRPr="0089793F">
        <w:rPr>
          <w:rFonts w:ascii="Times New Roman" w:eastAsia="Calibri" w:hAnsi="Times New Roman" w:cs="Times New Roman"/>
          <w:sz w:val="26"/>
          <w:szCs w:val="26"/>
          <w:lang w:val="uk-UA"/>
        </w:rPr>
        <w:t>Під час підготовки зазначеного проєкту рішення розглянуто такі альтернативні способи досягнення цілей регуляторного акта:</w:t>
      </w:r>
    </w:p>
    <w:p w:rsidR="00A95B34" w:rsidRPr="00BE4AE9" w:rsidRDefault="00A95B34" w:rsidP="00A95B34">
      <w:pPr>
        <w:spacing w:after="0" w:line="240" w:lineRule="auto"/>
        <w:contextualSpacing/>
        <w:jc w:val="both"/>
        <w:rPr>
          <w:rFonts w:ascii="Times New Roman" w:eastAsia="Calibri" w:hAnsi="Times New Roman" w:cs="Times New Roman"/>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470"/>
      </w:tblGrid>
      <w:tr w:rsidR="008632BB" w:rsidRPr="008632BB" w:rsidTr="002E65D0">
        <w:trPr>
          <w:trHeight w:val="390"/>
        </w:trPr>
        <w:tc>
          <w:tcPr>
            <w:tcW w:w="3136" w:type="dxa"/>
            <w:tcBorders>
              <w:top w:val="single" w:sz="4" w:space="0" w:color="auto"/>
              <w:left w:val="single" w:sz="4" w:space="0" w:color="auto"/>
              <w:bottom w:val="single" w:sz="4" w:space="0" w:color="auto"/>
              <w:right w:val="single" w:sz="4" w:space="0" w:color="auto"/>
            </w:tcBorders>
            <w:hideMark/>
          </w:tcPr>
          <w:p w:rsidR="00A95B34" w:rsidRPr="008C38E2" w:rsidRDefault="00A95B34" w:rsidP="00A95B34">
            <w:pPr>
              <w:tabs>
                <w:tab w:val="center" w:pos="4153"/>
                <w:tab w:val="right" w:pos="8306"/>
              </w:tabs>
              <w:spacing w:after="0" w:line="256" w:lineRule="auto"/>
              <w:jc w:val="center"/>
              <w:rPr>
                <w:rFonts w:ascii="Times New Roman" w:eastAsia="Times New Roman" w:hAnsi="Times New Roman" w:cs="Times New Roman"/>
                <w:b/>
                <w:i/>
                <w:sz w:val="26"/>
                <w:szCs w:val="26"/>
                <w:lang w:val="uk-UA" w:eastAsia="ru-RU"/>
              </w:rPr>
            </w:pPr>
            <w:r w:rsidRPr="008C38E2">
              <w:rPr>
                <w:rFonts w:ascii="Times New Roman" w:eastAsia="Times New Roman" w:hAnsi="Times New Roman" w:cs="Times New Roman"/>
                <w:i/>
                <w:sz w:val="24"/>
                <w:szCs w:val="24"/>
                <w:lang w:val="uk-UA" w:eastAsia="ru-RU"/>
              </w:rPr>
              <w:t>Вид альтернативи</w:t>
            </w:r>
          </w:p>
        </w:tc>
        <w:tc>
          <w:tcPr>
            <w:tcW w:w="6470" w:type="dxa"/>
            <w:tcBorders>
              <w:top w:val="single" w:sz="4" w:space="0" w:color="auto"/>
              <w:left w:val="single" w:sz="4" w:space="0" w:color="auto"/>
              <w:bottom w:val="single" w:sz="4" w:space="0" w:color="auto"/>
              <w:right w:val="single" w:sz="4" w:space="0" w:color="auto"/>
            </w:tcBorders>
          </w:tcPr>
          <w:p w:rsidR="00A95B34" w:rsidRPr="008C38E2" w:rsidRDefault="00A95B34" w:rsidP="008C38E2">
            <w:pPr>
              <w:tabs>
                <w:tab w:val="center" w:pos="4153"/>
                <w:tab w:val="right" w:pos="8306"/>
              </w:tabs>
              <w:spacing w:after="0" w:line="256" w:lineRule="auto"/>
              <w:jc w:val="center"/>
              <w:rPr>
                <w:rFonts w:ascii="Times New Roman" w:eastAsia="Times New Roman" w:hAnsi="Times New Roman" w:cs="Times New Roman"/>
                <w:b/>
                <w:i/>
                <w:sz w:val="26"/>
                <w:szCs w:val="26"/>
                <w:lang w:val="uk-UA" w:eastAsia="ru-RU"/>
              </w:rPr>
            </w:pPr>
            <w:r w:rsidRPr="008C38E2">
              <w:rPr>
                <w:rFonts w:ascii="Times New Roman" w:eastAsia="Times New Roman" w:hAnsi="Times New Roman" w:cs="Times New Roman"/>
                <w:i/>
                <w:sz w:val="24"/>
                <w:szCs w:val="24"/>
                <w:lang w:val="uk-UA" w:eastAsia="ru-RU"/>
              </w:rPr>
              <w:t>Опис альтернативи</w:t>
            </w:r>
          </w:p>
        </w:tc>
      </w:tr>
      <w:tr w:rsidR="008632BB" w:rsidRPr="00BC54BF" w:rsidTr="002E65D0">
        <w:trPr>
          <w:trHeight w:val="64"/>
        </w:trPr>
        <w:tc>
          <w:tcPr>
            <w:tcW w:w="3136" w:type="dxa"/>
            <w:tcBorders>
              <w:top w:val="single" w:sz="4" w:space="0" w:color="auto"/>
              <w:left w:val="single" w:sz="4" w:space="0" w:color="auto"/>
              <w:bottom w:val="single" w:sz="4" w:space="0" w:color="auto"/>
              <w:right w:val="single" w:sz="4" w:space="0" w:color="auto"/>
            </w:tcBorders>
            <w:hideMark/>
          </w:tcPr>
          <w:p w:rsidR="00A95B34" w:rsidRPr="001D1477" w:rsidRDefault="00A95B34" w:rsidP="00A95B34">
            <w:pPr>
              <w:tabs>
                <w:tab w:val="center" w:pos="4153"/>
                <w:tab w:val="right" w:pos="8306"/>
              </w:tabs>
              <w:spacing w:after="0" w:line="256" w:lineRule="auto"/>
              <w:rPr>
                <w:rFonts w:ascii="Times New Roman" w:eastAsia="Times New Roman" w:hAnsi="Times New Roman" w:cs="Times New Roman"/>
                <w:lang w:val="uk-UA" w:eastAsia="ru-RU"/>
              </w:rPr>
            </w:pPr>
            <w:r w:rsidRPr="001D1477">
              <w:rPr>
                <w:rFonts w:ascii="Times New Roman" w:eastAsia="Times New Roman" w:hAnsi="Times New Roman" w:cs="Times New Roman"/>
                <w:b/>
                <w:i/>
                <w:lang w:val="uk-UA" w:eastAsia="ru-RU"/>
              </w:rPr>
              <w:t>Альтернатива 1</w:t>
            </w:r>
            <w:r w:rsidRPr="001D1477">
              <w:rPr>
                <w:rFonts w:ascii="Times New Roman" w:eastAsia="Times New Roman" w:hAnsi="Times New Roman" w:cs="Times New Roman"/>
                <w:b/>
                <w:lang w:val="uk-UA" w:eastAsia="ru-RU"/>
              </w:rPr>
              <w:t>.</w:t>
            </w:r>
          </w:p>
          <w:p w:rsidR="00A95B34" w:rsidRPr="001D1477" w:rsidRDefault="00A95B34" w:rsidP="00A95B34">
            <w:pPr>
              <w:tabs>
                <w:tab w:val="center" w:pos="4153"/>
                <w:tab w:val="right" w:pos="8306"/>
              </w:tabs>
              <w:spacing w:after="0" w:line="256" w:lineRule="auto"/>
              <w:jc w:val="both"/>
              <w:rPr>
                <w:rFonts w:ascii="Times New Roman" w:eastAsia="Times New Roman" w:hAnsi="Times New Roman" w:cs="Times New Roman"/>
                <w:lang w:val="uk-UA" w:eastAsia="ru-RU"/>
              </w:rPr>
            </w:pPr>
            <w:r w:rsidRPr="001D1477">
              <w:rPr>
                <w:rFonts w:ascii="Times New Roman" w:eastAsia="Times New Roman" w:hAnsi="Times New Roman" w:cs="Times New Roman"/>
                <w:lang w:val="uk-UA" w:eastAsia="ru-RU"/>
              </w:rPr>
              <w:t>Залишення існуючої на даний момент ситуації без змін (не приймати запропонований регуляторний акт)</w:t>
            </w:r>
          </w:p>
        </w:tc>
        <w:tc>
          <w:tcPr>
            <w:tcW w:w="6470" w:type="dxa"/>
            <w:tcBorders>
              <w:top w:val="single" w:sz="4" w:space="0" w:color="auto"/>
              <w:left w:val="single" w:sz="4" w:space="0" w:color="auto"/>
              <w:bottom w:val="single" w:sz="4" w:space="0" w:color="auto"/>
              <w:right w:val="single" w:sz="4" w:space="0" w:color="auto"/>
            </w:tcBorders>
          </w:tcPr>
          <w:p w:rsidR="00A95B34" w:rsidRPr="001D1477" w:rsidRDefault="00A95B34" w:rsidP="005F7087">
            <w:pPr>
              <w:tabs>
                <w:tab w:val="center" w:pos="662"/>
                <w:tab w:val="right" w:pos="8306"/>
              </w:tabs>
              <w:spacing w:after="0" w:line="256" w:lineRule="auto"/>
              <w:contextualSpacing/>
              <w:jc w:val="both"/>
              <w:rPr>
                <w:rFonts w:ascii="Times New Roman" w:eastAsia="Times New Roman" w:hAnsi="Times New Roman" w:cs="Times New Roman"/>
                <w:sz w:val="10"/>
                <w:szCs w:val="10"/>
                <w:lang w:val="uk-UA" w:eastAsia="ru-RU"/>
              </w:rPr>
            </w:pPr>
            <w:r w:rsidRPr="001D1477">
              <w:rPr>
                <w:rFonts w:ascii="Times New Roman" w:eastAsia="Times New Roman" w:hAnsi="Times New Roman" w:cs="Times New Roman"/>
                <w:lang w:val="uk-UA" w:eastAsia="ru-RU"/>
              </w:rPr>
              <w:t xml:space="preserve">Ця альтернатива є неприйнятною для </w:t>
            </w:r>
            <w:r w:rsidR="004143DA" w:rsidRPr="001D1477">
              <w:rPr>
                <w:rFonts w:ascii="Times New Roman" w:eastAsia="Times New Roman" w:hAnsi="Times New Roman" w:cs="Times New Roman"/>
                <w:lang w:val="uk-UA" w:eastAsia="ru-RU"/>
              </w:rPr>
              <w:t>населення міста Суми, виконавця послуг з захоронення побутових відходів</w:t>
            </w:r>
            <w:r w:rsidRPr="001D1477">
              <w:rPr>
                <w:rFonts w:ascii="Times New Roman" w:eastAsia="Times New Roman" w:hAnsi="Times New Roman" w:cs="Times New Roman"/>
                <w:lang w:val="uk-UA" w:eastAsia="ru-RU"/>
              </w:rPr>
              <w:t xml:space="preserve"> та виконавчого комітету Сумської  міської ради. Відмова від регулювання проблеми залишить невирішеним питання</w:t>
            </w:r>
            <w:r w:rsidR="004143DA" w:rsidRPr="001D1477">
              <w:rPr>
                <w:rFonts w:ascii="Times New Roman" w:eastAsia="Times New Roman" w:hAnsi="Times New Roman" w:cs="Times New Roman"/>
                <w:lang w:val="uk-UA" w:eastAsia="ru-RU"/>
              </w:rPr>
              <w:t xml:space="preserve"> відшкодування витрат виконавця послуг з захоронення побутових відходів на організацію їх надання, зокрема на оплату орендної плати за користування земельною ділянкою, на якій планується розміщення 3 черги полігону для складування ТПВ, до введення її в експлуатацію</w:t>
            </w:r>
            <w:r w:rsidRPr="001D1477">
              <w:rPr>
                <w:rFonts w:ascii="Times New Roman" w:eastAsia="Times New Roman" w:hAnsi="Times New Roman" w:cs="Times New Roman"/>
                <w:lang w:val="uk-UA" w:eastAsia="ru-RU"/>
              </w:rPr>
              <w:t>.</w:t>
            </w:r>
            <w:r w:rsidR="001D1477">
              <w:rPr>
                <w:rFonts w:ascii="Times New Roman" w:eastAsia="Times New Roman" w:hAnsi="Times New Roman" w:cs="Times New Roman"/>
                <w:lang w:val="uk-UA" w:eastAsia="ru-RU"/>
              </w:rPr>
              <w:t xml:space="preserve"> </w:t>
            </w:r>
            <w:r w:rsidRPr="001D1477">
              <w:rPr>
                <w:rFonts w:ascii="Times New Roman" w:eastAsia="Calibri" w:hAnsi="Times New Roman" w:cs="Times New Roman"/>
                <w:b/>
                <w:lang w:val="uk-UA"/>
              </w:rPr>
              <w:t xml:space="preserve">Запровадження такої альтернативи визнано </w:t>
            </w:r>
            <w:r w:rsidRPr="001D1477">
              <w:rPr>
                <w:rFonts w:ascii="Times New Roman" w:eastAsia="Calibri" w:hAnsi="Times New Roman" w:cs="Times New Roman"/>
                <w:b/>
                <w:lang w:val="uk-UA"/>
              </w:rPr>
              <w:lastRenderedPageBreak/>
              <w:t>недоцільним.</w:t>
            </w:r>
          </w:p>
        </w:tc>
      </w:tr>
      <w:tr w:rsidR="008632BB" w:rsidRPr="00BC54BF" w:rsidTr="002E65D0">
        <w:tc>
          <w:tcPr>
            <w:tcW w:w="3136" w:type="dxa"/>
            <w:tcBorders>
              <w:top w:val="single" w:sz="4" w:space="0" w:color="auto"/>
              <w:left w:val="single" w:sz="4" w:space="0" w:color="auto"/>
              <w:bottom w:val="single" w:sz="4" w:space="0" w:color="auto"/>
              <w:right w:val="single" w:sz="4" w:space="0" w:color="auto"/>
            </w:tcBorders>
            <w:hideMark/>
          </w:tcPr>
          <w:p w:rsidR="00A95B34" w:rsidRPr="001D1477" w:rsidRDefault="00A95B34" w:rsidP="00A95B34">
            <w:pPr>
              <w:tabs>
                <w:tab w:val="center" w:pos="4153"/>
                <w:tab w:val="right" w:pos="8306"/>
              </w:tabs>
              <w:spacing w:after="0" w:line="256" w:lineRule="auto"/>
              <w:jc w:val="both"/>
              <w:rPr>
                <w:rFonts w:ascii="Times New Roman" w:eastAsia="Times New Roman" w:hAnsi="Times New Roman" w:cs="Times New Roman"/>
                <w:b/>
                <w:i/>
                <w:sz w:val="24"/>
                <w:szCs w:val="24"/>
                <w:lang w:val="uk-UA" w:eastAsia="ru-RU"/>
              </w:rPr>
            </w:pPr>
            <w:r w:rsidRPr="001D1477">
              <w:rPr>
                <w:rFonts w:ascii="Times New Roman" w:eastAsia="Times New Roman" w:hAnsi="Times New Roman" w:cs="Times New Roman"/>
                <w:b/>
                <w:i/>
                <w:sz w:val="24"/>
                <w:szCs w:val="24"/>
                <w:lang w:val="uk-UA" w:eastAsia="ru-RU"/>
              </w:rPr>
              <w:lastRenderedPageBreak/>
              <w:t xml:space="preserve">Альтернатива 2. </w:t>
            </w:r>
          </w:p>
          <w:p w:rsidR="00A95B34" w:rsidRPr="008632BB" w:rsidRDefault="00A95B34" w:rsidP="00A95B34">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r w:rsidRPr="008632BB">
              <w:rPr>
                <w:rFonts w:ascii="Times New Roman" w:eastAsia="Times New Roman" w:hAnsi="Times New Roman" w:cs="Times New Roman"/>
                <w:sz w:val="24"/>
                <w:szCs w:val="24"/>
                <w:lang w:val="uk-UA" w:eastAsia="ru-RU"/>
              </w:rPr>
              <w:t>Обраний спосіб (прийняття пропонованого регуляторного акта)</w:t>
            </w:r>
          </w:p>
        </w:tc>
        <w:tc>
          <w:tcPr>
            <w:tcW w:w="6470" w:type="dxa"/>
            <w:tcBorders>
              <w:top w:val="single" w:sz="4" w:space="0" w:color="auto"/>
              <w:left w:val="single" w:sz="4" w:space="0" w:color="auto"/>
              <w:bottom w:val="single" w:sz="4" w:space="0" w:color="auto"/>
              <w:right w:val="single" w:sz="4" w:space="0" w:color="auto"/>
            </w:tcBorders>
            <w:hideMark/>
          </w:tcPr>
          <w:p w:rsidR="001D1477" w:rsidRDefault="00A95B34" w:rsidP="00A95B34">
            <w:pPr>
              <w:tabs>
                <w:tab w:val="center" w:pos="4153"/>
                <w:tab w:val="right" w:pos="8306"/>
              </w:tabs>
              <w:spacing w:after="0" w:line="256" w:lineRule="auto"/>
              <w:jc w:val="both"/>
              <w:rPr>
                <w:rFonts w:ascii="Times New Roman" w:eastAsia="Calibri" w:hAnsi="Times New Roman" w:cs="Times New Roman"/>
                <w:sz w:val="24"/>
                <w:szCs w:val="24"/>
                <w:lang w:val="uk-UA"/>
              </w:rPr>
            </w:pPr>
            <w:r w:rsidRPr="008632BB">
              <w:rPr>
                <w:rFonts w:ascii="Times New Roman" w:eastAsia="Calibri" w:hAnsi="Times New Roman" w:cs="Times New Roman"/>
                <w:sz w:val="24"/>
                <w:szCs w:val="24"/>
                <w:lang w:val="uk-UA"/>
              </w:rPr>
              <w:t>Ця альтернатива є актуальною в ситуації, що склалася</w:t>
            </w:r>
            <w:r w:rsidR="001D1477">
              <w:rPr>
                <w:rFonts w:ascii="Times New Roman" w:eastAsia="Calibri" w:hAnsi="Times New Roman" w:cs="Times New Roman"/>
                <w:sz w:val="24"/>
                <w:szCs w:val="24"/>
                <w:lang w:val="uk-UA"/>
              </w:rPr>
              <w:t xml:space="preserve"> -</w:t>
            </w:r>
            <w:r w:rsidRPr="008632BB">
              <w:rPr>
                <w:rFonts w:ascii="Times New Roman" w:eastAsia="Calibri" w:hAnsi="Times New Roman" w:cs="Times New Roman"/>
                <w:sz w:val="24"/>
                <w:szCs w:val="24"/>
                <w:lang w:val="uk-UA"/>
              </w:rPr>
              <w:t xml:space="preserve"> досягає задекларова</w:t>
            </w:r>
            <w:r w:rsidR="001D1477">
              <w:rPr>
                <w:rFonts w:ascii="Times New Roman" w:eastAsia="Calibri" w:hAnsi="Times New Roman" w:cs="Times New Roman"/>
                <w:sz w:val="24"/>
                <w:szCs w:val="24"/>
                <w:lang w:val="uk-UA"/>
              </w:rPr>
              <w:t>ної мети та завдань регулювання:</w:t>
            </w:r>
          </w:p>
          <w:p w:rsidR="00A95B34" w:rsidRPr="008632BB" w:rsidRDefault="00A95B34" w:rsidP="00A95B34">
            <w:pPr>
              <w:tabs>
                <w:tab w:val="center" w:pos="4153"/>
                <w:tab w:val="right" w:pos="8306"/>
              </w:tabs>
              <w:spacing w:after="0" w:line="256" w:lineRule="auto"/>
              <w:jc w:val="both"/>
              <w:rPr>
                <w:rFonts w:ascii="Times New Roman" w:eastAsia="Calibri" w:hAnsi="Times New Roman" w:cs="Times New Roman"/>
                <w:sz w:val="24"/>
                <w:szCs w:val="24"/>
                <w:lang w:val="uk-UA"/>
              </w:rPr>
            </w:pPr>
            <w:r w:rsidRPr="008632BB">
              <w:rPr>
                <w:rFonts w:ascii="Times New Roman" w:eastAsia="Calibri" w:hAnsi="Times New Roman" w:cs="Times New Roman"/>
                <w:sz w:val="24"/>
                <w:szCs w:val="24"/>
                <w:lang w:val="uk-UA"/>
              </w:rPr>
              <w:t>- підвищення якості надання послуг</w:t>
            </w:r>
            <w:r w:rsidR="004143DA" w:rsidRPr="008632BB">
              <w:rPr>
                <w:rFonts w:ascii="Times New Roman" w:eastAsia="Calibri" w:hAnsi="Times New Roman" w:cs="Times New Roman"/>
                <w:sz w:val="24"/>
                <w:szCs w:val="24"/>
                <w:lang w:val="uk-UA"/>
              </w:rPr>
              <w:t xml:space="preserve"> з захоронення побутових відходів у складі послуг з поводження з побутовими відходами</w:t>
            </w:r>
            <w:r w:rsidRPr="008632BB">
              <w:rPr>
                <w:rFonts w:ascii="Times New Roman" w:eastAsia="Calibri" w:hAnsi="Times New Roman" w:cs="Times New Roman"/>
                <w:sz w:val="24"/>
                <w:szCs w:val="24"/>
                <w:lang w:val="uk-UA"/>
              </w:rPr>
              <w:t>;</w:t>
            </w:r>
          </w:p>
          <w:p w:rsidR="00A95B34" w:rsidRPr="008632BB" w:rsidRDefault="00A95B34" w:rsidP="001D1477">
            <w:pPr>
              <w:numPr>
                <w:ilvl w:val="0"/>
                <w:numId w:val="2"/>
              </w:numPr>
              <w:tabs>
                <w:tab w:val="center" w:pos="4153"/>
                <w:tab w:val="right" w:pos="8306"/>
              </w:tabs>
              <w:spacing w:after="0" w:line="256" w:lineRule="auto"/>
              <w:ind w:left="13"/>
              <w:contextualSpacing/>
              <w:jc w:val="both"/>
              <w:rPr>
                <w:rFonts w:ascii="Times New Roman" w:eastAsia="Calibri" w:hAnsi="Times New Roman" w:cs="Times New Roman"/>
                <w:b/>
                <w:sz w:val="24"/>
                <w:szCs w:val="24"/>
                <w:lang w:val="uk-UA"/>
              </w:rPr>
            </w:pPr>
            <w:r w:rsidRPr="008632BB">
              <w:rPr>
                <w:rFonts w:ascii="Times New Roman" w:eastAsia="Calibri" w:hAnsi="Times New Roman" w:cs="Times New Roman"/>
                <w:sz w:val="24"/>
                <w:szCs w:val="24"/>
                <w:lang w:val="uk-UA"/>
              </w:rPr>
              <w:t>- визначить правовий механізм використання коштів бюджету</w:t>
            </w:r>
            <w:r w:rsidR="004143DA" w:rsidRPr="008632BB">
              <w:rPr>
                <w:rFonts w:ascii="Times New Roman" w:eastAsia="Calibri" w:hAnsi="Times New Roman" w:cs="Times New Roman"/>
                <w:sz w:val="24"/>
                <w:szCs w:val="24"/>
                <w:lang w:val="uk-UA"/>
              </w:rPr>
              <w:t xml:space="preserve"> Сумської міської об’єднаної територіальної громади</w:t>
            </w:r>
            <w:r w:rsidRPr="008632BB">
              <w:rPr>
                <w:rFonts w:ascii="Times New Roman" w:eastAsia="Calibri" w:hAnsi="Times New Roman" w:cs="Times New Roman"/>
                <w:sz w:val="24"/>
                <w:szCs w:val="24"/>
                <w:lang w:val="uk-UA"/>
              </w:rPr>
              <w:t>.</w:t>
            </w:r>
            <w:r w:rsidR="001D1477">
              <w:rPr>
                <w:rFonts w:ascii="Times New Roman" w:eastAsia="Calibri" w:hAnsi="Times New Roman" w:cs="Times New Roman"/>
                <w:sz w:val="24"/>
                <w:szCs w:val="24"/>
                <w:lang w:val="uk-UA"/>
              </w:rPr>
              <w:t xml:space="preserve"> </w:t>
            </w:r>
            <w:r w:rsidRPr="008632BB">
              <w:rPr>
                <w:rFonts w:ascii="Times New Roman" w:eastAsia="Calibri" w:hAnsi="Times New Roman" w:cs="Times New Roman"/>
                <w:b/>
                <w:sz w:val="24"/>
                <w:szCs w:val="24"/>
                <w:lang w:val="uk-UA"/>
              </w:rPr>
              <w:t>Досягнення визначеної цілі даним способом є доцільним.</w:t>
            </w:r>
          </w:p>
        </w:tc>
      </w:tr>
    </w:tbl>
    <w:p w:rsidR="00A95B34" w:rsidRPr="005F3D98" w:rsidRDefault="00A95B34" w:rsidP="00A95B34">
      <w:pPr>
        <w:spacing w:after="0" w:line="240" w:lineRule="auto"/>
        <w:rPr>
          <w:rFonts w:ascii="Times New Roman" w:eastAsia="Times New Roman" w:hAnsi="Times New Roman" w:cs="Times New Roman"/>
          <w:sz w:val="16"/>
          <w:szCs w:val="16"/>
          <w:lang w:val="uk-UA" w:eastAsia="ru-RU"/>
        </w:rPr>
      </w:pPr>
    </w:p>
    <w:p w:rsidR="005F3D98" w:rsidRPr="005F3D98" w:rsidRDefault="005F3D98" w:rsidP="005F3D98">
      <w:pPr>
        <w:spacing w:after="0" w:line="240" w:lineRule="auto"/>
        <w:rPr>
          <w:rFonts w:ascii="Times New Roman" w:eastAsia="Times New Roman" w:hAnsi="Times New Roman" w:cs="Times New Roman"/>
          <w:sz w:val="26"/>
          <w:szCs w:val="26"/>
          <w:u w:val="single"/>
          <w:lang w:val="uk-UA" w:eastAsia="ru-RU"/>
        </w:rPr>
      </w:pPr>
      <w:r w:rsidRPr="005F3D98">
        <w:rPr>
          <w:rFonts w:ascii="Times New Roman" w:eastAsia="Times New Roman" w:hAnsi="Times New Roman" w:cs="Times New Roman"/>
          <w:sz w:val="26"/>
          <w:szCs w:val="26"/>
          <w:u w:val="single"/>
          <w:lang w:val="uk-UA" w:eastAsia="ru-RU"/>
        </w:rPr>
        <w:t>2. Оцінка вибраних альтернативних способів досягнення цілей</w:t>
      </w:r>
    </w:p>
    <w:p w:rsidR="005F3D98" w:rsidRPr="005F3D98" w:rsidRDefault="005F3D98" w:rsidP="00A95B34">
      <w:pPr>
        <w:spacing w:after="0" w:line="240" w:lineRule="auto"/>
        <w:rPr>
          <w:rFonts w:ascii="Times New Roman" w:eastAsia="Times New Roman" w:hAnsi="Times New Roman" w:cs="Times New Roman"/>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44"/>
        <w:gridCol w:w="3686"/>
      </w:tblGrid>
      <w:tr w:rsidR="008632BB" w:rsidRPr="006C08B2" w:rsidTr="002E65D0">
        <w:tc>
          <w:tcPr>
            <w:tcW w:w="9606" w:type="dxa"/>
            <w:gridSpan w:val="3"/>
            <w:tcBorders>
              <w:top w:val="single" w:sz="4" w:space="0" w:color="auto"/>
              <w:left w:val="single" w:sz="4" w:space="0" w:color="auto"/>
              <w:bottom w:val="single" w:sz="4" w:space="0" w:color="auto"/>
              <w:right w:val="single" w:sz="4" w:space="0" w:color="auto"/>
            </w:tcBorders>
            <w:hideMark/>
          </w:tcPr>
          <w:p w:rsidR="00A95B34" w:rsidRPr="004B0F75" w:rsidRDefault="00A95B34" w:rsidP="00A95B34">
            <w:pPr>
              <w:tabs>
                <w:tab w:val="center" w:pos="4153"/>
                <w:tab w:val="right" w:pos="8306"/>
              </w:tabs>
              <w:spacing w:after="0" w:line="256" w:lineRule="auto"/>
              <w:jc w:val="center"/>
              <w:rPr>
                <w:rFonts w:ascii="Times New Roman" w:eastAsia="Times New Roman" w:hAnsi="Times New Roman" w:cs="Times New Roman"/>
                <w:i/>
                <w:sz w:val="24"/>
                <w:szCs w:val="24"/>
                <w:lang w:val="uk-UA" w:eastAsia="ru-RU"/>
              </w:rPr>
            </w:pPr>
            <w:r w:rsidRPr="004B0F75">
              <w:rPr>
                <w:rFonts w:ascii="Times New Roman" w:eastAsia="Times New Roman" w:hAnsi="Times New Roman" w:cs="Times New Roman"/>
                <w:b/>
                <w:i/>
                <w:sz w:val="24"/>
                <w:szCs w:val="24"/>
                <w:lang w:val="uk-UA" w:eastAsia="ru-RU"/>
              </w:rPr>
              <w:t>Оцінка впливу на сферу інтересів органів місцевого самоврядування</w:t>
            </w:r>
            <w:r w:rsidRPr="004B0F75">
              <w:rPr>
                <w:rFonts w:ascii="Times New Roman" w:eastAsia="Times New Roman" w:hAnsi="Times New Roman" w:cs="Times New Roman"/>
                <w:b/>
                <w:bCs/>
                <w:i/>
                <w:sz w:val="24"/>
                <w:szCs w:val="24"/>
                <w:lang w:val="uk-UA" w:eastAsia="ru-RU"/>
              </w:rPr>
              <w:t xml:space="preserve"> </w:t>
            </w:r>
          </w:p>
        </w:tc>
      </w:tr>
      <w:tr w:rsidR="008632BB" w:rsidRPr="008632BB" w:rsidTr="002E65D0">
        <w:tc>
          <w:tcPr>
            <w:tcW w:w="2376" w:type="dxa"/>
            <w:tcBorders>
              <w:top w:val="single" w:sz="4" w:space="0" w:color="auto"/>
              <w:left w:val="single" w:sz="4" w:space="0" w:color="auto"/>
              <w:bottom w:val="single" w:sz="4" w:space="0" w:color="auto"/>
              <w:right w:val="single" w:sz="4" w:space="0" w:color="auto"/>
            </w:tcBorders>
            <w:hideMark/>
          </w:tcPr>
          <w:p w:rsidR="00A95B34" w:rsidRPr="005F3D98" w:rsidRDefault="00A95B34" w:rsidP="00A95B34">
            <w:pPr>
              <w:tabs>
                <w:tab w:val="center" w:pos="4153"/>
                <w:tab w:val="right" w:pos="8306"/>
              </w:tabs>
              <w:spacing w:after="0" w:line="256" w:lineRule="auto"/>
              <w:jc w:val="center"/>
              <w:rPr>
                <w:rFonts w:ascii="Times New Roman" w:eastAsia="Times New Roman" w:hAnsi="Times New Roman" w:cs="Times New Roman"/>
                <w:i/>
                <w:sz w:val="24"/>
                <w:szCs w:val="24"/>
                <w:lang w:val="uk-UA" w:eastAsia="ru-RU"/>
              </w:rPr>
            </w:pPr>
            <w:r w:rsidRPr="005F3D98">
              <w:rPr>
                <w:rFonts w:ascii="Times New Roman" w:eastAsia="Times New Roman" w:hAnsi="Times New Roman" w:cs="Times New Roman"/>
                <w:i/>
                <w:sz w:val="24"/>
                <w:szCs w:val="24"/>
                <w:lang w:val="uk-UA" w:eastAsia="ru-RU"/>
              </w:rPr>
              <w:t>Вид альтернативи</w:t>
            </w:r>
          </w:p>
        </w:tc>
        <w:tc>
          <w:tcPr>
            <w:tcW w:w="3544" w:type="dxa"/>
            <w:tcBorders>
              <w:top w:val="single" w:sz="4" w:space="0" w:color="auto"/>
              <w:left w:val="single" w:sz="4" w:space="0" w:color="auto"/>
              <w:bottom w:val="single" w:sz="4" w:space="0" w:color="auto"/>
              <w:right w:val="single" w:sz="4" w:space="0" w:color="auto"/>
            </w:tcBorders>
            <w:hideMark/>
          </w:tcPr>
          <w:p w:rsidR="00A95B34" w:rsidRPr="005F3D98" w:rsidRDefault="00A95B34" w:rsidP="00A95B34">
            <w:pPr>
              <w:tabs>
                <w:tab w:val="center" w:pos="4153"/>
                <w:tab w:val="right" w:pos="8306"/>
              </w:tabs>
              <w:spacing w:after="0" w:line="256" w:lineRule="auto"/>
              <w:jc w:val="center"/>
              <w:rPr>
                <w:rFonts w:ascii="Times New Roman" w:eastAsia="Times New Roman" w:hAnsi="Times New Roman" w:cs="Times New Roman"/>
                <w:i/>
                <w:sz w:val="24"/>
                <w:szCs w:val="24"/>
                <w:lang w:val="uk-UA" w:eastAsia="ru-RU"/>
              </w:rPr>
            </w:pPr>
            <w:r w:rsidRPr="005F3D98">
              <w:rPr>
                <w:rFonts w:ascii="Times New Roman" w:eastAsia="Times New Roman" w:hAnsi="Times New Roman" w:cs="Times New Roman"/>
                <w:i/>
                <w:sz w:val="24"/>
                <w:szCs w:val="24"/>
                <w:lang w:val="uk-UA" w:eastAsia="ru-RU"/>
              </w:rPr>
              <w:t>Вигоди</w:t>
            </w:r>
          </w:p>
        </w:tc>
        <w:tc>
          <w:tcPr>
            <w:tcW w:w="3686" w:type="dxa"/>
            <w:tcBorders>
              <w:top w:val="single" w:sz="4" w:space="0" w:color="auto"/>
              <w:left w:val="single" w:sz="4" w:space="0" w:color="auto"/>
              <w:bottom w:val="single" w:sz="4" w:space="0" w:color="auto"/>
              <w:right w:val="single" w:sz="4" w:space="0" w:color="auto"/>
            </w:tcBorders>
            <w:hideMark/>
          </w:tcPr>
          <w:p w:rsidR="00A95B34" w:rsidRPr="005F3D98" w:rsidRDefault="00A95B34" w:rsidP="00A95B34">
            <w:pPr>
              <w:tabs>
                <w:tab w:val="center" w:pos="4153"/>
                <w:tab w:val="right" w:pos="8306"/>
              </w:tabs>
              <w:spacing w:after="0" w:line="256" w:lineRule="auto"/>
              <w:jc w:val="center"/>
              <w:rPr>
                <w:rFonts w:ascii="Times New Roman" w:eastAsia="Times New Roman" w:hAnsi="Times New Roman" w:cs="Times New Roman"/>
                <w:i/>
                <w:sz w:val="24"/>
                <w:szCs w:val="24"/>
                <w:lang w:val="uk-UA" w:eastAsia="ru-RU"/>
              </w:rPr>
            </w:pPr>
            <w:r w:rsidRPr="005F3D98">
              <w:rPr>
                <w:rFonts w:ascii="Times New Roman" w:eastAsia="Times New Roman" w:hAnsi="Times New Roman" w:cs="Times New Roman"/>
                <w:i/>
                <w:sz w:val="24"/>
                <w:szCs w:val="24"/>
                <w:lang w:val="uk-UA" w:eastAsia="ru-RU"/>
              </w:rPr>
              <w:t>Витрати</w:t>
            </w:r>
          </w:p>
        </w:tc>
      </w:tr>
      <w:tr w:rsidR="005F3D98" w:rsidRPr="006C08B2" w:rsidTr="002E65D0">
        <w:tc>
          <w:tcPr>
            <w:tcW w:w="2376" w:type="dxa"/>
            <w:tcBorders>
              <w:top w:val="single" w:sz="4" w:space="0" w:color="auto"/>
              <w:left w:val="single" w:sz="4" w:space="0" w:color="auto"/>
              <w:bottom w:val="single" w:sz="4" w:space="0" w:color="auto"/>
              <w:right w:val="single" w:sz="4" w:space="0" w:color="auto"/>
            </w:tcBorders>
            <w:hideMark/>
          </w:tcPr>
          <w:p w:rsidR="005F3D98" w:rsidRPr="001D1477" w:rsidRDefault="005F3D98" w:rsidP="005F3D98">
            <w:pPr>
              <w:tabs>
                <w:tab w:val="center" w:pos="4153"/>
                <w:tab w:val="right" w:pos="8306"/>
              </w:tabs>
              <w:spacing w:after="0" w:line="256" w:lineRule="auto"/>
              <w:rPr>
                <w:rFonts w:ascii="Times New Roman" w:eastAsia="Times New Roman" w:hAnsi="Times New Roman" w:cs="Times New Roman"/>
                <w:lang w:val="uk-UA" w:eastAsia="ru-RU"/>
              </w:rPr>
            </w:pPr>
            <w:r w:rsidRPr="001D1477">
              <w:rPr>
                <w:rFonts w:ascii="Times New Roman" w:eastAsia="Times New Roman" w:hAnsi="Times New Roman" w:cs="Times New Roman"/>
                <w:b/>
                <w:i/>
                <w:lang w:val="uk-UA" w:eastAsia="ru-RU"/>
              </w:rPr>
              <w:t>Альтернатива 1</w:t>
            </w:r>
            <w:r w:rsidRPr="001D1477">
              <w:rPr>
                <w:rFonts w:ascii="Times New Roman" w:eastAsia="Times New Roman" w:hAnsi="Times New Roman" w:cs="Times New Roman"/>
                <w:b/>
                <w:lang w:val="uk-UA" w:eastAsia="ru-RU"/>
              </w:rPr>
              <w:t>.</w:t>
            </w:r>
          </w:p>
          <w:p w:rsidR="005F3D98" w:rsidRDefault="005F3D98" w:rsidP="005F3D98">
            <w:pPr>
              <w:tabs>
                <w:tab w:val="center" w:pos="4153"/>
                <w:tab w:val="right" w:pos="8306"/>
              </w:tabs>
              <w:spacing w:after="0" w:line="256" w:lineRule="auto"/>
              <w:jc w:val="both"/>
              <w:rPr>
                <w:rFonts w:ascii="Times New Roman" w:eastAsia="Times New Roman" w:hAnsi="Times New Roman" w:cs="Times New Roman"/>
                <w:lang w:val="uk-UA" w:eastAsia="ru-RU"/>
              </w:rPr>
            </w:pPr>
            <w:r w:rsidRPr="001D1477">
              <w:rPr>
                <w:rFonts w:ascii="Times New Roman" w:eastAsia="Times New Roman" w:hAnsi="Times New Roman" w:cs="Times New Roman"/>
                <w:lang w:val="uk-UA" w:eastAsia="ru-RU"/>
              </w:rPr>
              <w:t>Залишення існуючої на даний момент ситуації без змін (не приймати запропонований регуляторний акт)</w:t>
            </w:r>
          </w:p>
          <w:p w:rsidR="005F3D98" w:rsidRPr="005F3D98" w:rsidRDefault="005F3D98" w:rsidP="005F3D98">
            <w:pPr>
              <w:tabs>
                <w:tab w:val="center" w:pos="4153"/>
                <w:tab w:val="right" w:pos="8306"/>
              </w:tabs>
              <w:spacing w:after="0" w:line="256" w:lineRule="auto"/>
              <w:jc w:val="both"/>
              <w:rPr>
                <w:rFonts w:ascii="Times New Roman" w:eastAsia="Times New Roman" w:hAnsi="Times New Roman" w:cs="Times New Roman"/>
                <w:sz w:val="10"/>
                <w:szCs w:val="10"/>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rsidR="005F3D98" w:rsidRPr="008632BB" w:rsidRDefault="005F3D98" w:rsidP="005F3D98">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Відсутні</w:t>
            </w:r>
          </w:p>
        </w:tc>
        <w:tc>
          <w:tcPr>
            <w:tcW w:w="3686" w:type="dxa"/>
            <w:tcBorders>
              <w:top w:val="single" w:sz="4" w:space="0" w:color="auto"/>
              <w:left w:val="single" w:sz="4" w:space="0" w:color="auto"/>
              <w:bottom w:val="single" w:sz="4" w:space="0" w:color="auto"/>
              <w:right w:val="single" w:sz="4" w:space="0" w:color="auto"/>
            </w:tcBorders>
          </w:tcPr>
          <w:p w:rsidR="005F3D98" w:rsidRPr="008632BB" w:rsidRDefault="005F3D98" w:rsidP="005F3D98">
            <w:pPr>
              <w:spacing w:before="15" w:after="15" w:line="256" w:lineRule="auto"/>
              <w:rPr>
                <w:rFonts w:ascii="Times New Roman" w:eastAsia="Times New Roman" w:hAnsi="Times New Roman" w:cs="Times New Roman"/>
                <w:sz w:val="24"/>
                <w:szCs w:val="24"/>
                <w:lang w:val="uk-UA" w:eastAsia="ru-RU"/>
              </w:rPr>
            </w:pPr>
            <w:r w:rsidRPr="008632BB">
              <w:rPr>
                <w:rFonts w:ascii="Times New Roman" w:eastAsia="Times New Roman" w:hAnsi="Times New Roman" w:cs="Times New Roman"/>
                <w:sz w:val="24"/>
                <w:szCs w:val="24"/>
                <w:lang w:val="uk-UA" w:eastAsia="ru-RU"/>
              </w:rPr>
              <w:t>Альтернатива є неприйнят</w:t>
            </w:r>
            <w:r>
              <w:rPr>
                <w:rFonts w:ascii="Times New Roman" w:eastAsia="Times New Roman" w:hAnsi="Times New Roman" w:cs="Times New Roman"/>
                <w:sz w:val="24"/>
                <w:szCs w:val="24"/>
                <w:lang w:val="uk-UA" w:eastAsia="ru-RU"/>
              </w:rPr>
              <w:t>-</w:t>
            </w:r>
            <w:r w:rsidRPr="008632BB">
              <w:rPr>
                <w:rFonts w:ascii="Times New Roman" w:eastAsia="Times New Roman" w:hAnsi="Times New Roman" w:cs="Times New Roman"/>
                <w:sz w:val="24"/>
                <w:szCs w:val="24"/>
                <w:lang w:val="uk-UA" w:eastAsia="ru-RU"/>
              </w:rPr>
              <w:t>ною, оскільки не забезпечує досягнення поставленої мети.</w:t>
            </w:r>
          </w:p>
        </w:tc>
      </w:tr>
      <w:tr w:rsidR="005F3D98" w:rsidRPr="008632BB" w:rsidTr="002E65D0">
        <w:tc>
          <w:tcPr>
            <w:tcW w:w="2376" w:type="dxa"/>
            <w:tcBorders>
              <w:top w:val="single" w:sz="4" w:space="0" w:color="auto"/>
              <w:left w:val="single" w:sz="4" w:space="0" w:color="auto"/>
              <w:bottom w:val="single" w:sz="4" w:space="0" w:color="auto"/>
              <w:right w:val="single" w:sz="4" w:space="0" w:color="auto"/>
            </w:tcBorders>
            <w:hideMark/>
          </w:tcPr>
          <w:p w:rsidR="005F3D98" w:rsidRPr="001D1477" w:rsidRDefault="005F3D98" w:rsidP="005F3D98">
            <w:pPr>
              <w:tabs>
                <w:tab w:val="center" w:pos="4153"/>
                <w:tab w:val="right" w:pos="8306"/>
              </w:tabs>
              <w:spacing w:after="0" w:line="256" w:lineRule="auto"/>
              <w:jc w:val="both"/>
              <w:rPr>
                <w:rFonts w:ascii="Times New Roman" w:eastAsia="Times New Roman" w:hAnsi="Times New Roman" w:cs="Times New Roman"/>
                <w:b/>
                <w:i/>
                <w:sz w:val="24"/>
                <w:szCs w:val="24"/>
                <w:lang w:val="uk-UA" w:eastAsia="ru-RU"/>
              </w:rPr>
            </w:pPr>
            <w:r w:rsidRPr="001D1477">
              <w:rPr>
                <w:rFonts w:ascii="Times New Roman" w:eastAsia="Times New Roman" w:hAnsi="Times New Roman" w:cs="Times New Roman"/>
                <w:b/>
                <w:i/>
                <w:sz w:val="24"/>
                <w:szCs w:val="24"/>
                <w:lang w:val="uk-UA" w:eastAsia="ru-RU"/>
              </w:rPr>
              <w:t xml:space="preserve">Альтернатива 2. </w:t>
            </w:r>
          </w:p>
          <w:p w:rsidR="005F3D98" w:rsidRPr="008632BB" w:rsidRDefault="005F3D98" w:rsidP="005F3D98">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r w:rsidRPr="008632BB">
              <w:rPr>
                <w:rFonts w:ascii="Times New Roman" w:eastAsia="Times New Roman" w:hAnsi="Times New Roman" w:cs="Times New Roman"/>
                <w:sz w:val="24"/>
                <w:szCs w:val="24"/>
                <w:lang w:val="uk-UA" w:eastAsia="ru-RU"/>
              </w:rPr>
              <w:t>Обраний спосіб (прийняття пропонованого регуляторного акта)</w:t>
            </w:r>
          </w:p>
        </w:tc>
        <w:tc>
          <w:tcPr>
            <w:tcW w:w="3544" w:type="dxa"/>
            <w:tcBorders>
              <w:top w:val="single" w:sz="4" w:space="0" w:color="auto"/>
              <w:left w:val="single" w:sz="4" w:space="0" w:color="auto"/>
              <w:bottom w:val="single" w:sz="4" w:space="0" w:color="auto"/>
              <w:right w:val="single" w:sz="4" w:space="0" w:color="auto"/>
            </w:tcBorders>
            <w:hideMark/>
          </w:tcPr>
          <w:p w:rsidR="005F3D98" w:rsidRPr="008632BB" w:rsidRDefault="005F3D98" w:rsidP="005F3D98">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r w:rsidRPr="008632BB">
              <w:rPr>
                <w:rFonts w:ascii="Times New Roman" w:eastAsia="Times New Roman" w:hAnsi="Times New Roman" w:cs="Times New Roman"/>
                <w:sz w:val="24"/>
                <w:szCs w:val="24"/>
                <w:lang w:val="uk-UA" w:eastAsia="ru-RU"/>
              </w:rPr>
              <w:t>Забезпечення належного функціонування полігону для складування твердих побутових відходів та безперебійного надання послуг з захоронення побутових відходів.</w:t>
            </w:r>
          </w:p>
        </w:tc>
        <w:tc>
          <w:tcPr>
            <w:tcW w:w="3686" w:type="dxa"/>
            <w:tcBorders>
              <w:top w:val="single" w:sz="4" w:space="0" w:color="auto"/>
              <w:left w:val="single" w:sz="4" w:space="0" w:color="auto"/>
              <w:bottom w:val="single" w:sz="4" w:space="0" w:color="auto"/>
              <w:right w:val="single" w:sz="4" w:space="0" w:color="auto"/>
            </w:tcBorders>
          </w:tcPr>
          <w:p w:rsidR="005F3D98" w:rsidRPr="008632BB" w:rsidRDefault="005F3D98" w:rsidP="005F3D98">
            <w:pPr>
              <w:spacing w:before="15" w:after="15" w:line="25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Відсутні</w:t>
            </w:r>
          </w:p>
        </w:tc>
      </w:tr>
    </w:tbl>
    <w:p w:rsidR="00A95B34" w:rsidRDefault="00A95B34" w:rsidP="00A95B34">
      <w:pPr>
        <w:spacing w:after="0" w:line="240" w:lineRule="auto"/>
        <w:jc w:val="both"/>
        <w:rPr>
          <w:rFonts w:ascii="Times New Roman" w:eastAsia="Times New Roman" w:hAnsi="Times New Roman" w:cs="Times New Roman"/>
          <w:sz w:val="26"/>
          <w:szCs w:val="26"/>
          <w:lang w:val="uk-UA" w:eastAsia="ru-RU"/>
        </w:rPr>
      </w:pPr>
    </w:p>
    <w:p w:rsidR="004B0F75" w:rsidRPr="0089793F" w:rsidRDefault="004B0F75" w:rsidP="004B0F75">
      <w:pPr>
        <w:spacing w:after="0" w:line="240" w:lineRule="auto"/>
        <w:jc w:val="center"/>
        <w:rPr>
          <w:rFonts w:ascii="Times New Roman" w:eastAsia="Times New Roman" w:hAnsi="Times New Roman" w:cs="Times New Roman"/>
          <w:b/>
          <w:i/>
          <w:sz w:val="26"/>
          <w:szCs w:val="26"/>
          <w:lang w:val="uk-UA" w:eastAsia="ru-RU"/>
        </w:rPr>
      </w:pPr>
      <w:r w:rsidRPr="0089793F">
        <w:rPr>
          <w:rFonts w:ascii="Times New Roman" w:eastAsia="Times New Roman" w:hAnsi="Times New Roman" w:cs="Times New Roman"/>
          <w:b/>
          <w:i/>
          <w:sz w:val="26"/>
          <w:szCs w:val="26"/>
          <w:lang w:val="uk-UA" w:eastAsia="ru-RU"/>
        </w:rPr>
        <w:t xml:space="preserve">Оцінка впливу на сферу інтересів </w:t>
      </w:r>
      <w:r w:rsidR="00444909" w:rsidRPr="0089793F">
        <w:rPr>
          <w:rFonts w:ascii="Times New Roman" w:eastAsia="Times New Roman" w:hAnsi="Times New Roman" w:cs="Times New Roman"/>
          <w:b/>
          <w:i/>
          <w:sz w:val="26"/>
          <w:szCs w:val="26"/>
          <w:lang w:val="uk-UA" w:eastAsia="ru-RU"/>
        </w:rPr>
        <w:t>об’єднаної територіальної громади</w:t>
      </w:r>
    </w:p>
    <w:p w:rsidR="004B0F75" w:rsidRPr="0089793F" w:rsidRDefault="004B0F75" w:rsidP="00444909">
      <w:pPr>
        <w:spacing w:after="0" w:line="240" w:lineRule="auto"/>
        <w:ind w:firstLine="720"/>
        <w:jc w:val="both"/>
        <w:rPr>
          <w:rFonts w:ascii="Times New Roman" w:eastAsia="Times New Roman" w:hAnsi="Times New Roman" w:cs="Times New Roman"/>
          <w:sz w:val="26"/>
          <w:szCs w:val="26"/>
          <w:lang w:val="uk-UA" w:eastAsia="ru-RU"/>
        </w:rPr>
      </w:pPr>
      <w:r w:rsidRPr="0089793F">
        <w:rPr>
          <w:rFonts w:ascii="Times New Roman" w:eastAsia="Times New Roman" w:hAnsi="Times New Roman" w:cs="Times New Roman"/>
          <w:sz w:val="26"/>
          <w:szCs w:val="26"/>
          <w:lang w:val="uk-UA" w:eastAsia="ru-RU"/>
        </w:rPr>
        <w:t xml:space="preserve">Дія даного регуляторного акта не поширюється на сферу інтересів </w:t>
      </w:r>
      <w:r w:rsidR="00444909" w:rsidRPr="0089793F">
        <w:rPr>
          <w:rFonts w:ascii="Times New Roman" w:eastAsia="Times New Roman" w:hAnsi="Times New Roman" w:cs="Times New Roman"/>
          <w:sz w:val="26"/>
          <w:szCs w:val="26"/>
          <w:lang w:val="uk-UA" w:eastAsia="ru-RU"/>
        </w:rPr>
        <w:t>об’єднаної територіальної громади</w:t>
      </w:r>
      <w:r w:rsidRPr="0089793F">
        <w:rPr>
          <w:rFonts w:ascii="Times New Roman" w:eastAsia="Times New Roman" w:hAnsi="Times New Roman" w:cs="Times New Roman"/>
          <w:sz w:val="26"/>
          <w:szCs w:val="26"/>
          <w:lang w:val="uk-UA" w:eastAsia="ru-RU"/>
        </w:rPr>
        <w:t>.</w:t>
      </w:r>
    </w:p>
    <w:p w:rsidR="00A95B34" w:rsidRPr="00EC77A6" w:rsidRDefault="00A95B34" w:rsidP="00A95B34">
      <w:pPr>
        <w:spacing w:after="0" w:line="240" w:lineRule="auto"/>
        <w:jc w:val="both"/>
        <w:rPr>
          <w:rFonts w:ascii="Times New Roman" w:eastAsia="Times New Roman" w:hAnsi="Times New Roman" w:cs="Times New Roman"/>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34"/>
        <w:gridCol w:w="1134"/>
        <w:gridCol w:w="1134"/>
        <w:gridCol w:w="1134"/>
        <w:gridCol w:w="1099"/>
      </w:tblGrid>
      <w:tr w:rsidR="008632BB" w:rsidRPr="006C08B2" w:rsidTr="00C471A3">
        <w:tc>
          <w:tcPr>
            <w:tcW w:w="9571" w:type="dxa"/>
            <w:gridSpan w:val="6"/>
            <w:tcBorders>
              <w:top w:val="single" w:sz="4" w:space="0" w:color="auto"/>
              <w:left w:val="single" w:sz="4" w:space="0" w:color="auto"/>
              <w:bottom w:val="single" w:sz="4" w:space="0" w:color="auto"/>
              <w:right w:val="single" w:sz="4" w:space="0" w:color="auto"/>
            </w:tcBorders>
            <w:hideMark/>
          </w:tcPr>
          <w:p w:rsidR="00A95B34" w:rsidRPr="00BF0179" w:rsidRDefault="00A95B34" w:rsidP="00BF0179">
            <w:pPr>
              <w:tabs>
                <w:tab w:val="center" w:pos="4153"/>
                <w:tab w:val="right" w:pos="8306"/>
              </w:tabs>
              <w:spacing w:after="0" w:line="256" w:lineRule="auto"/>
              <w:jc w:val="center"/>
              <w:rPr>
                <w:rFonts w:ascii="Times New Roman" w:eastAsia="Times New Roman" w:hAnsi="Times New Roman" w:cs="Times New Roman"/>
                <w:b/>
                <w:i/>
                <w:sz w:val="24"/>
                <w:szCs w:val="24"/>
                <w:lang w:val="uk-UA" w:eastAsia="ru-RU"/>
              </w:rPr>
            </w:pPr>
            <w:r w:rsidRPr="00BF0179">
              <w:rPr>
                <w:rFonts w:ascii="Times New Roman" w:eastAsia="Times New Roman" w:hAnsi="Times New Roman" w:cs="Times New Roman"/>
                <w:b/>
                <w:i/>
                <w:sz w:val="24"/>
                <w:szCs w:val="24"/>
                <w:lang w:val="uk-UA" w:eastAsia="ru-RU"/>
              </w:rPr>
              <w:t>Оцінка впливу на сферу інтересів суб’єктів господарювання</w:t>
            </w:r>
          </w:p>
        </w:tc>
      </w:tr>
      <w:tr w:rsidR="008632BB" w:rsidRPr="008632BB" w:rsidTr="00BF0179">
        <w:tc>
          <w:tcPr>
            <w:tcW w:w="3936" w:type="dxa"/>
            <w:tcBorders>
              <w:top w:val="single" w:sz="4" w:space="0" w:color="auto"/>
              <w:left w:val="single" w:sz="4" w:space="0" w:color="auto"/>
              <w:bottom w:val="single" w:sz="4" w:space="0" w:color="auto"/>
              <w:right w:val="single" w:sz="4" w:space="0" w:color="auto"/>
            </w:tcBorders>
            <w:hideMark/>
          </w:tcPr>
          <w:p w:rsidR="00A95B34" w:rsidRPr="00BF0179" w:rsidRDefault="00A95B34" w:rsidP="00A95B34">
            <w:pPr>
              <w:tabs>
                <w:tab w:val="center" w:pos="4153"/>
                <w:tab w:val="right" w:pos="8306"/>
              </w:tabs>
              <w:spacing w:after="0" w:line="256" w:lineRule="auto"/>
              <w:jc w:val="center"/>
              <w:rPr>
                <w:rFonts w:ascii="Times New Roman" w:eastAsia="Times New Roman" w:hAnsi="Times New Roman" w:cs="Times New Roman"/>
                <w:b/>
                <w:i/>
                <w:sz w:val="26"/>
                <w:szCs w:val="26"/>
                <w:lang w:val="uk-UA" w:eastAsia="ru-RU"/>
              </w:rPr>
            </w:pPr>
            <w:r w:rsidRPr="00BF0179">
              <w:rPr>
                <w:rFonts w:ascii="Times New Roman" w:eastAsia="Times New Roman" w:hAnsi="Times New Roman" w:cs="Times New Roman"/>
                <w:i/>
                <w:sz w:val="24"/>
                <w:szCs w:val="24"/>
                <w:lang w:val="uk-UA" w:eastAsia="ru-RU"/>
              </w:rPr>
              <w:t>Показник</w:t>
            </w:r>
          </w:p>
        </w:tc>
        <w:tc>
          <w:tcPr>
            <w:tcW w:w="1134" w:type="dxa"/>
            <w:tcBorders>
              <w:top w:val="single" w:sz="4" w:space="0" w:color="auto"/>
              <w:left w:val="single" w:sz="4" w:space="0" w:color="auto"/>
              <w:bottom w:val="single" w:sz="4" w:space="0" w:color="auto"/>
              <w:right w:val="single" w:sz="4" w:space="0" w:color="auto"/>
            </w:tcBorders>
            <w:hideMark/>
          </w:tcPr>
          <w:p w:rsidR="00A95B34" w:rsidRPr="00BF0179" w:rsidRDefault="00A95B34" w:rsidP="00A95B34">
            <w:pPr>
              <w:tabs>
                <w:tab w:val="center" w:pos="4153"/>
                <w:tab w:val="right" w:pos="8306"/>
              </w:tabs>
              <w:spacing w:after="0" w:line="256" w:lineRule="auto"/>
              <w:jc w:val="center"/>
              <w:rPr>
                <w:rFonts w:ascii="Times New Roman" w:eastAsia="Times New Roman" w:hAnsi="Times New Roman" w:cs="Times New Roman"/>
                <w:b/>
                <w:i/>
                <w:sz w:val="26"/>
                <w:szCs w:val="26"/>
                <w:lang w:val="uk-UA" w:eastAsia="ru-RU"/>
              </w:rPr>
            </w:pPr>
            <w:r w:rsidRPr="00BF0179">
              <w:rPr>
                <w:rFonts w:ascii="Times New Roman" w:eastAsia="Times New Roman" w:hAnsi="Times New Roman" w:cs="Times New Roman"/>
                <w:i/>
                <w:sz w:val="24"/>
                <w:szCs w:val="24"/>
                <w:lang w:val="uk-UA" w:eastAsia="ru-RU"/>
              </w:rPr>
              <w:t>Великі</w:t>
            </w:r>
          </w:p>
        </w:tc>
        <w:tc>
          <w:tcPr>
            <w:tcW w:w="1134" w:type="dxa"/>
            <w:tcBorders>
              <w:top w:val="single" w:sz="4" w:space="0" w:color="auto"/>
              <w:left w:val="single" w:sz="4" w:space="0" w:color="auto"/>
              <w:bottom w:val="single" w:sz="4" w:space="0" w:color="auto"/>
              <w:right w:val="single" w:sz="4" w:space="0" w:color="auto"/>
            </w:tcBorders>
            <w:hideMark/>
          </w:tcPr>
          <w:p w:rsidR="00A95B34" w:rsidRPr="00BF0179" w:rsidRDefault="00A95B34" w:rsidP="00A95B34">
            <w:pPr>
              <w:tabs>
                <w:tab w:val="center" w:pos="4153"/>
                <w:tab w:val="right" w:pos="8306"/>
              </w:tabs>
              <w:spacing w:after="0" w:line="256" w:lineRule="auto"/>
              <w:jc w:val="center"/>
              <w:rPr>
                <w:rFonts w:ascii="Times New Roman" w:eastAsia="Times New Roman" w:hAnsi="Times New Roman" w:cs="Times New Roman"/>
                <w:b/>
                <w:i/>
                <w:sz w:val="26"/>
                <w:szCs w:val="26"/>
                <w:lang w:val="uk-UA" w:eastAsia="ru-RU"/>
              </w:rPr>
            </w:pPr>
            <w:r w:rsidRPr="00BF0179">
              <w:rPr>
                <w:rFonts w:ascii="Times New Roman" w:eastAsia="Times New Roman" w:hAnsi="Times New Roman" w:cs="Times New Roman"/>
                <w:i/>
                <w:sz w:val="24"/>
                <w:szCs w:val="24"/>
                <w:lang w:val="uk-UA" w:eastAsia="ru-RU"/>
              </w:rPr>
              <w:t>Середні</w:t>
            </w:r>
          </w:p>
        </w:tc>
        <w:tc>
          <w:tcPr>
            <w:tcW w:w="1134" w:type="dxa"/>
            <w:tcBorders>
              <w:top w:val="single" w:sz="4" w:space="0" w:color="auto"/>
              <w:left w:val="single" w:sz="4" w:space="0" w:color="auto"/>
              <w:bottom w:val="single" w:sz="4" w:space="0" w:color="auto"/>
              <w:right w:val="single" w:sz="4" w:space="0" w:color="auto"/>
            </w:tcBorders>
            <w:hideMark/>
          </w:tcPr>
          <w:p w:rsidR="00A95B34" w:rsidRPr="00BF0179" w:rsidRDefault="00A95B34" w:rsidP="00A95B34">
            <w:pPr>
              <w:tabs>
                <w:tab w:val="center" w:pos="4153"/>
                <w:tab w:val="right" w:pos="8306"/>
              </w:tabs>
              <w:spacing w:after="0" w:line="256" w:lineRule="auto"/>
              <w:jc w:val="center"/>
              <w:rPr>
                <w:rFonts w:ascii="Times New Roman" w:eastAsia="Times New Roman" w:hAnsi="Times New Roman" w:cs="Times New Roman"/>
                <w:b/>
                <w:i/>
                <w:sz w:val="26"/>
                <w:szCs w:val="26"/>
                <w:lang w:val="uk-UA" w:eastAsia="ru-RU"/>
              </w:rPr>
            </w:pPr>
            <w:r w:rsidRPr="00BF0179">
              <w:rPr>
                <w:rFonts w:ascii="Times New Roman" w:eastAsia="Times New Roman" w:hAnsi="Times New Roman" w:cs="Times New Roman"/>
                <w:i/>
                <w:sz w:val="24"/>
                <w:szCs w:val="24"/>
                <w:lang w:val="uk-UA" w:eastAsia="ru-RU"/>
              </w:rPr>
              <w:t>Малі</w:t>
            </w:r>
          </w:p>
        </w:tc>
        <w:tc>
          <w:tcPr>
            <w:tcW w:w="1134" w:type="dxa"/>
            <w:tcBorders>
              <w:top w:val="single" w:sz="4" w:space="0" w:color="auto"/>
              <w:left w:val="single" w:sz="4" w:space="0" w:color="auto"/>
              <w:bottom w:val="single" w:sz="4" w:space="0" w:color="auto"/>
              <w:right w:val="single" w:sz="4" w:space="0" w:color="auto"/>
            </w:tcBorders>
            <w:hideMark/>
          </w:tcPr>
          <w:p w:rsidR="00A95B34" w:rsidRPr="00BF0179" w:rsidRDefault="00A95B34" w:rsidP="00A95B34">
            <w:pPr>
              <w:tabs>
                <w:tab w:val="center" w:pos="4153"/>
                <w:tab w:val="right" w:pos="8306"/>
              </w:tabs>
              <w:spacing w:after="0" w:line="256" w:lineRule="auto"/>
              <w:jc w:val="center"/>
              <w:rPr>
                <w:rFonts w:ascii="Times New Roman" w:eastAsia="Times New Roman" w:hAnsi="Times New Roman" w:cs="Times New Roman"/>
                <w:b/>
                <w:i/>
                <w:sz w:val="26"/>
                <w:szCs w:val="26"/>
                <w:lang w:val="uk-UA" w:eastAsia="ru-RU"/>
              </w:rPr>
            </w:pPr>
            <w:r w:rsidRPr="00BF0179">
              <w:rPr>
                <w:rFonts w:ascii="Times New Roman" w:eastAsia="Times New Roman" w:hAnsi="Times New Roman" w:cs="Times New Roman"/>
                <w:i/>
                <w:sz w:val="24"/>
                <w:szCs w:val="24"/>
                <w:lang w:val="uk-UA" w:eastAsia="ru-RU"/>
              </w:rPr>
              <w:t>Мікро</w:t>
            </w:r>
          </w:p>
        </w:tc>
        <w:tc>
          <w:tcPr>
            <w:tcW w:w="1099" w:type="dxa"/>
            <w:tcBorders>
              <w:top w:val="single" w:sz="4" w:space="0" w:color="auto"/>
              <w:left w:val="single" w:sz="4" w:space="0" w:color="auto"/>
              <w:bottom w:val="single" w:sz="4" w:space="0" w:color="auto"/>
              <w:right w:val="single" w:sz="4" w:space="0" w:color="auto"/>
            </w:tcBorders>
            <w:hideMark/>
          </w:tcPr>
          <w:p w:rsidR="00A95B34" w:rsidRPr="00BF0179" w:rsidRDefault="00A95B34" w:rsidP="00A95B34">
            <w:pPr>
              <w:tabs>
                <w:tab w:val="center" w:pos="4153"/>
                <w:tab w:val="right" w:pos="8306"/>
              </w:tabs>
              <w:spacing w:after="0" w:line="256" w:lineRule="auto"/>
              <w:jc w:val="center"/>
              <w:rPr>
                <w:rFonts w:ascii="Times New Roman" w:eastAsia="Times New Roman" w:hAnsi="Times New Roman" w:cs="Times New Roman"/>
                <w:b/>
                <w:i/>
                <w:sz w:val="26"/>
                <w:szCs w:val="26"/>
                <w:lang w:val="uk-UA" w:eastAsia="ru-RU"/>
              </w:rPr>
            </w:pPr>
            <w:r w:rsidRPr="00BF0179">
              <w:rPr>
                <w:rFonts w:ascii="Times New Roman" w:eastAsia="Times New Roman" w:hAnsi="Times New Roman" w:cs="Times New Roman"/>
                <w:i/>
                <w:sz w:val="24"/>
                <w:szCs w:val="24"/>
                <w:lang w:val="uk-UA" w:eastAsia="ru-RU"/>
              </w:rPr>
              <w:t>Разом</w:t>
            </w:r>
          </w:p>
        </w:tc>
      </w:tr>
      <w:tr w:rsidR="008632BB" w:rsidRPr="008632BB" w:rsidTr="00BF0179">
        <w:tc>
          <w:tcPr>
            <w:tcW w:w="3936" w:type="dxa"/>
            <w:tcBorders>
              <w:top w:val="single" w:sz="4" w:space="0" w:color="auto"/>
              <w:left w:val="single" w:sz="4" w:space="0" w:color="auto"/>
              <w:bottom w:val="single" w:sz="4" w:space="0" w:color="auto"/>
              <w:right w:val="single" w:sz="4" w:space="0" w:color="auto"/>
            </w:tcBorders>
            <w:hideMark/>
          </w:tcPr>
          <w:p w:rsidR="00A95B34" w:rsidRPr="008632BB" w:rsidRDefault="00A95B34" w:rsidP="00A95B34">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r w:rsidRPr="008632BB">
              <w:rPr>
                <w:rFonts w:ascii="Times New Roman" w:eastAsia="Times New Roman" w:hAnsi="Times New Roman" w:cs="Times New Roman"/>
                <w:sz w:val="24"/>
                <w:szCs w:val="24"/>
                <w:lang w:val="uk-UA" w:eastAsia="ru-RU"/>
              </w:rPr>
              <w:t>Кількість суб'єктів господарювання, що підпадають під дію регулювання, одиниць</w:t>
            </w:r>
          </w:p>
        </w:tc>
        <w:tc>
          <w:tcPr>
            <w:tcW w:w="1134" w:type="dxa"/>
            <w:tcBorders>
              <w:top w:val="single" w:sz="4" w:space="0" w:color="auto"/>
              <w:left w:val="single" w:sz="4" w:space="0" w:color="auto"/>
              <w:bottom w:val="single" w:sz="4" w:space="0" w:color="auto"/>
              <w:right w:val="single" w:sz="4" w:space="0" w:color="auto"/>
            </w:tcBorders>
            <w:hideMark/>
          </w:tcPr>
          <w:p w:rsidR="00A95B34" w:rsidRPr="008632BB" w:rsidRDefault="00A95B34" w:rsidP="00A95B34">
            <w:pPr>
              <w:tabs>
                <w:tab w:val="center" w:pos="4153"/>
                <w:tab w:val="right" w:pos="8306"/>
              </w:tabs>
              <w:spacing w:after="0" w:line="256" w:lineRule="auto"/>
              <w:jc w:val="center"/>
              <w:rPr>
                <w:rFonts w:ascii="Times New Roman" w:eastAsia="Times New Roman" w:hAnsi="Times New Roman" w:cs="Times New Roman"/>
                <w:sz w:val="26"/>
                <w:szCs w:val="26"/>
                <w:lang w:val="uk-UA" w:eastAsia="ru-RU"/>
              </w:rPr>
            </w:pPr>
            <w:r w:rsidRPr="008632BB">
              <w:rPr>
                <w:rFonts w:ascii="Times New Roman" w:eastAsia="Times New Roman" w:hAnsi="Times New Roman" w:cs="Times New Roman"/>
                <w:sz w:val="26"/>
                <w:szCs w:val="26"/>
                <w:lang w:val="uk-UA"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A95B34" w:rsidRPr="0089793F" w:rsidRDefault="0089793F" w:rsidP="00BF0179">
            <w:pPr>
              <w:spacing w:after="0" w:line="25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A95B34" w:rsidRPr="008632BB" w:rsidRDefault="0089793F" w:rsidP="00A95B34">
            <w:pPr>
              <w:spacing w:after="0" w:line="256" w:lineRule="auto"/>
              <w:rPr>
                <w:rFonts w:ascii="Times New Roman" w:eastAsia="Times New Roman" w:hAnsi="Times New Roman" w:cs="Times New Roman"/>
                <w:sz w:val="24"/>
                <w:szCs w:val="24"/>
                <w:lang w:val="ru-RU" w:eastAsia="ru-RU"/>
              </w:rPr>
            </w:pPr>
            <w:r w:rsidRPr="008632BB">
              <w:rPr>
                <w:rFonts w:ascii="Times New Roman" w:eastAsia="Times New Roman" w:hAnsi="Times New Roman" w:cs="Times New Roman"/>
                <w:sz w:val="26"/>
                <w:szCs w:val="26"/>
                <w:lang w:val="uk-UA"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A95B34" w:rsidRPr="008632BB" w:rsidRDefault="00A95B34" w:rsidP="00A95B34">
            <w:pPr>
              <w:spacing w:after="0" w:line="256" w:lineRule="auto"/>
              <w:rPr>
                <w:rFonts w:ascii="Times New Roman" w:eastAsia="Times New Roman" w:hAnsi="Times New Roman" w:cs="Times New Roman"/>
                <w:sz w:val="24"/>
                <w:szCs w:val="24"/>
                <w:lang w:val="ru-RU" w:eastAsia="ru-RU"/>
              </w:rPr>
            </w:pPr>
            <w:r w:rsidRPr="008632BB">
              <w:rPr>
                <w:rFonts w:ascii="Times New Roman" w:eastAsia="Times New Roman" w:hAnsi="Times New Roman" w:cs="Times New Roman"/>
                <w:sz w:val="26"/>
                <w:szCs w:val="26"/>
                <w:lang w:val="uk-UA" w:eastAsia="ru-RU"/>
              </w:rPr>
              <w:t>-</w:t>
            </w:r>
          </w:p>
        </w:tc>
        <w:tc>
          <w:tcPr>
            <w:tcW w:w="1099" w:type="dxa"/>
            <w:tcBorders>
              <w:top w:val="single" w:sz="4" w:space="0" w:color="auto"/>
              <w:left w:val="single" w:sz="4" w:space="0" w:color="auto"/>
              <w:bottom w:val="single" w:sz="4" w:space="0" w:color="auto"/>
              <w:right w:val="single" w:sz="4" w:space="0" w:color="auto"/>
            </w:tcBorders>
            <w:hideMark/>
          </w:tcPr>
          <w:p w:rsidR="00A95B34" w:rsidRPr="008632BB" w:rsidRDefault="00A95B34" w:rsidP="00BF0179">
            <w:pPr>
              <w:spacing w:after="0" w:line="256" w:lineRule="auto"/>
              <w:jc w:val="center"/>
              <w:rPr>
                <w:rFonts w:ascii="Times New Roman" w:eastAsia="Times New Roman" w:hAnsi="Times New Roman" w:cs="Times New Roman"/>
                <w:sz w:val="24"/>
                <w:szCs w:val="24"/>
                <w:lang w:val="ru-RU" w:eastAsia="ru-RU"/>
              </w:rPr>
            </w:pPr>
            <w:r w:rsidRPr="008632BB">
              <w:rPr>
                <w:rFonts w:ascii="Times New Roman" w:eastAsia="Times New Roman" w:hAnsi="Times New Roman" w:cs="Times New Roman"/>
                <w:sz w:val="26"/>
                <w:szCs w:val="26"/>
                <w:lang w:val="uk-UA" w:eastAsia="ru-RU"/>
              </w:rPr>
              <w:t>1</w:t>
            </w:r>
          </w:p>
        </w:tc>
      </w:tr>
      <w:tr w:rsidR="008632BB" w:rsidRPr="008632BB" w:rsidTr="00BF0179">
        <w:tc>
          <w:tcPr>
            <w:tcW w:w="3936" w:type="dxa"/>
            <w:tcBorders>
              <w:top w:val="single" w:sz="4" w:space="0" w:color="auto"/>
              <w:left w:val="single" w:sz="4" w:space="0" w:color="auto"/>
              <w:bottom w:val="single" w:sz="4" w:space="0" w:color="auto"/>
              <w:right w:val="single" w:sz="4" w:space="0" w:color="auto"/>
            </w:tcBorders>
            <w:hideMark/>
          </w:tcPr>
          <w:p w:rsidR="00A95B34" w:rsidRPr="008632BB" w:rsidRDefault="00A95B34" w:rsidP="004143DA">
            <w:pPr>
              <w:tabs>
                <w:tab w:val="center" w:pos="4153"/>
                <w:tab w:val="right" w:pos="8306"/>
              </w:tabs>
              <w:spacing w:after="0" w:line="256" w:lineRule="auto"/>
              <w:rPr>
                <w:rFonts w:ascii="Times New Roman" w:eastAsia="Times New Roman" w:hAnsi="Times New Roman" w:cs="Times New Roman"/>
                <w:b/>
                <w:sz w:val="26"/>
                <w:szCs w:val="26"/>
                <w:lang w:val="uk-UA" w:eastAsia="ru-RU"/>
              </w:rPr>
            </w:pPr>
            <w:r w:rsidRPr="008632BB">
              <w:rPr>
                <w:rFonts w:ascii="Times New Roman" w:eastAsia="Times New Roman" w:hAnsi="Times New Roman" w:cs="Times New Roman"/>
                <w:sz w:val="24"/>
                <w:szCs w:val="24"/>
                <w:lang w:val="uk-UA" w:eastAsia="ru-RU"/>
              </w:rPr>
              <w:t>Питома вага групи у загальній кількості, відсотків</w:t>
            </w:r>
          </w:p>
        </w:tc>
        <w:tc>
          <w:tcPr>
            <w:tcW w:w="1134" w:type="dxa"/>
            <w:tcBorders>
              <w:top w:val="single" w:sz="4" w:space="0" w:color="auto"/>
              <w:left w:val="single" w:sz="4" w:space="0" w:color="auto"/>
              <w:bottom w:val="single" w:sz="4" w:space="0" w:color="auto"/>
              <w:right w:val="single" w:sz="4" w:space="0" w:color="auto"/>
            </w:tcBorders>
            <w:hideMark/>
          </w:tcPr>
          <w:p w:rsidR="00A95B34" w:rsidRPr="008632BB" w:rsidRDefault="00A95B34" w:rsidP="00A95B34">
            <w:pPr>
              <w:spacing w:after="0" w:line="256" w:lineRule="auto"/>
              <w:rPr>
                <w:rFonts w:ascii="Times New Roman" w:eastAsia="Times New Roman" w:hAnsi="Times New Roman" w:cs="Times New Roman"/>
                <w:sz w:val="24"/>
                <w:szCs w:val="24"/>
                <w:lang w:val="ru-RU" w:eastAsia="ru-RU"/>
              </w:rPr>
            </w:pPr>
            <w:r w:rsidRPr="008632BB">
              <w:rPr>
                <w:rFonts w:ascii="Times New Roman" w:eastAsia="Times New Roman" w:hAnsi="Times New Roman" w:cs="Times New Roman"/>
                <w:sz w:val="26"/>
                <w:szCs w:val="26"/>
                <w:lang w:val="uk-UA"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A95B34" w:rsidRPr="0089793F" w:rsidRDefault="0089793F" w:rsidP="00BF0179">
            <w:pPr>
              <w:spacing w:after="0" w:line="25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A95B34" w:rsidRPr="0089793F" w:rsidRDefault="0089793F" w:rsidP="00A95B34">
            <w:pPr>
              <w:spacing w:after="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A95B34" w:rsidRPr="008632BB" w:rsidRDefault="00A95B34" w:rsidP="00A95B34">
            <w:pPr>
              <w:spacing w:after="0" w:line="256" w:lineRule="auto"/>
              <w:rPr>
                <w:rFonts w:ascii="Times New Roman" w:eastAsia="Times New Roman" w:hAnsi="Times New Roman" w:cs="Times New Roman"/>
                <w:sz w:val="24"/>
                <w:szCs w:val="24"/>
                <w:lang w:val="ru-RU" w:eastAsia="ru-RU"/>
              </w:rPr>
            </w:pPr>
            <w:r w:rsidRPr="008632BB">
              <w:rPr>
                <w:rFonts w:ascii="Times New Roman" w:eastAsia="Times New Roman" w:hAnsi="Times New Roman" w:cs="Times New Roman"/>
                <w:sz w:val="26"/>
                <w:szCs w:val="26"/>
                <w:lang w:val="uk-UA" w:eastAsia="ru-RU"/>
              </w:rPr>
              <w:t>-</w:t>
            </w:r>
          </w:p>
        </w:tc>
        <w:tc>
          <w:tcPr>
            <w:tcW w:w="1099" w:type="dxa"/>
            <w:tcBorders>
              <w:top w:val="single" w:sz="4" w:space="0" w:color="auto"/>
              <w:left w:val="single" w:sz="4" w:space="0" w:color="auto"/>
              <w:bottom w:val="single" w:sz="4" w:space="0" w:color="auto"/>
              <w:right w:val="single" w:sz="4" w:space="0" w:color="auto"/>
            </w:tcBorders>
            <w:hideMark/>
          </w:tcPr>
          <w:p w:rsidR="00A95B34" w:rsidRPr="008632BB" w:rsidRDefault="00A95B34" w:rsidP="00BF0179">
            <w:pPr>
              <w:spacing w:after="0" w:line="256" w:lineRule="auto"/>
              <w:jc w:val="center"/>
              <w:rPr>
                <w:rFonts w:ascii="Times New Roman" w:eastAsia="Times New Roman" w:hAnsi="Times New Roman" w:cs="Times New Roman"/>
                <w:sz w:val="24"/>
                <w:szCs w:val="24"/>
                <w:lang w:val="ru-RU" w:eastAsia="ru-RU"/>
              </w:rPr>
            </w:pPr>
            <w:r w:rsidRPr="008632BB">
              <w:rPr>
                <w:rFonts w:ascii="Times New Roman" w:eastAsia="Times New Roman" w:hAnsi="Times New Roman" w:cs="Times New Roman"/>
                <w:sz w:val="26"/>
                <w:szCs w:val="26"/>
                <w:lang w:val="uk-UA" w:eastAsia="ru-RU"/>
              </w:rPr>
              <w:t>100</w:t>
            </w:r>
            <w:r w:rsidR="00BF0179">
              <w:rPr>
                <w:rFonts w:ascii="Times New Roman" w:eastAsia="Times New Roman" w:hAnsi="Times New Roman" w:cs="Times New Roman"/>
                <w:sz w:val="26"/>
                <w:szCs w:val="26"/>
                <w:lang w:val="uk-UA" w:eastAsia="ru-RU"/>
              </w:rPr>
              <w:t>%</w:t>
            </w:r>
          </w:p>
        </w:tc>
      </w:tr>
    </w:tbl>
    <w:p w:rsidR="00A95B34" w:rsidRPr="00FC1C31" w:rsidRDefault="00A95B34" w:rsidP="00A95B34">
      <w:pPr>
        <w:spacing w:after="0" w:line="240" w:lineRule="auto"/>
        <w:jc w:val="both"/>
        <w:rPr>
          <w:rFonts w:ascii="Times New Roman" w:eastAsia="Times New Roman" w:hAnsi="Times New Roman" w:cs="Times New Roman"/>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4081"/>
      </w:tblGrid>
      <w:tr w:rsidR="008632BB" w:rsidRPr="008632BB" w:rsidTr="002E65D0">
        <w:tc>
          <w:tcPr>
            <w:tcW w:w="2608" w:type="dxa"/>
            <w:tcBorders>
              <w:top w:val="single" w:sz="4" w:space="0" w:color="auto"/>
              <w:left w:val="single" w:sz="4" w:space="0" w:color="auto"/>
              <w:bottom w:val="single" w:sz="4" w:space="0" w:color="auto"/>
              <w:right w:val="single" w:sz="4" w:space="0" w:color="auto"/>
            </w:tcBorders>
            <w:hideMark/>
          </w:tcPr>
          <w:p w:rsidR="00A95B34" w:rsidRPr="00FC1C31" w:rsidRDefault="00A95B34" w:rsidP="00A95B34">
            <w:pPr>
              <w:tabs>
                <w:tab w:val="center" w:pos="4153"/>
                <w:tab w:val="right" w:pos="8306"/>
              </w:tabs>
              <w:spacing w:after="0" w:line="256" w:lineRule="auto"/>
              <w:jc w:val="center"/>
              <w:rPr>
                <w:rFonts w:ascii="Times New Roman" w:eastAsia="Times New Roman" w:hAnsi="Times New Roman" w:cs="Times New Roman"/>
                <w:b/>
                <w:i/>
                <w:sz w:val="24"/>
                <w:szCs w:val="24"/>
                <w:lang w:val="uk-UA" w:eastAsia="ru-RU"/>
              </w:rPr>
            </w:pPr>
            <w:r w:rsidRPr="00FC1C31">
              <w:rPr>
                <w:rFonts w:ascii="Times New Roman" w:eastAsia="Times New Roman" w:hAnsi="Times New Roman" w:cs="Times New Roman"/>
                <w:i/>
                <w:sz w:val="24"/>
                <w:szCs w:val="24"/>
                <w:lang w:val="uk-UA" w:eastAsia="ru-RU"/>
              </w:rPr>
              <w:t>Вид альтернативи</w:t>
            </w:r>
          </w:p>
        </w:tc>
        <w:tc>
          <w:tcPr>
            <w:tcW w:w="2917" w:type="dxa"/>
            <w:tcBorders>
              <w:top w:val="single" w:sz="4" w:space="0" w:color="auto"/>
              <w:left w:val="single" w:sz="4" w:space="0" w:color="auto"/>
              <w:bottom w:val="single" w:sz="4" w:space="0" w:color="auto"/>
              <w:right w:val="single" w:sz="4" w:space="0" w:color="auto"/>
            </w:tcBorders>
            <w:hideMark/>
          </w:tcPr>
          <w:p w:rsidR="00A95B34" w:rsidRPr="00FC1C31" w:rsidRDefault="00A95B34" w:rsidP="00A95B34">
            <w:pPr>
              <w:tabs>
                <w:tab w:val="center" w:pos="4153"/>
                <w:tab w:val="right" w:pos="8306"/>
              </w:tabs>
              <w:spacing w:after="0" w:line="256" w:lineRule="auto"/>
              <w:jc w:val="center"/>
              <w:rPr>
                <w:rFonts w:ascii="Times New Roman" w:eastAsia="Times New Roman" w:hAnsi="Times New Roman" w:cs="Times New Roman"/>
                <w:b/>
                <w:i/>
                <w:sz w:val="24"/>
                <w:szCs w:val="24"/>
                <w:lang w:val="uk-UA" w:eastAsia="ru-RU"/>
              </w:rPr>
            </w:pPr>
            <w:r w:rsidRPr="00FC1C31">
              <w:rPr>
                <w:rFonts w:ascii="Times New Roman" w:eastAsia="Times New Roman" w:hAnsi="Times New Roman" w:cs="Times New Roman"/>
                <w:i/>
                <w:sz w:val="24"/>
                <w:szCs w:val="24"/>
                <w:lang w:val="uk-UA" w:eastAsia="ru-RU"/>
              </w:rPr>
              <w:t>Вигоди</w:t>
            </w:r>
          </w:p>
        </w:tc>
        <w:tc>
          <w:tcPr>
            <w:tcW w:w="4081" w:type="dxa"/>
            <w:tcBorders>
              <w:top w:val="single" w:sz="4" w:space="0" w:color="auto"/>
              <w:left w:val="single" w:sz="4" w:space="0" w:color="auto"/>
              <w:bottom w:val="single" w:sz="4" w:space="0" w:color="auto"/>
              <w:right w:val="single" w:sz="4" w:space="0" w:color="auto"/>
            </w:tcBorders>
            <w:hideMark/>
          </w:tcPr>
          <w:p w:rsidR="00A95B34" w:rsidRPr="00FC1C31" w:rsidRDefault="00A95B34" w:rsidP="00A95B34">
            <w:pPr>
              <w:tabs>
                <w:tab w:val="center" w:pos="4153"/>
                <w:tab w:val="right" w:pos="8306"/>
              </w:tabs>
              <w:spacing w:after="0" w:line="256" w:lineRule="auto"/>
              <w:jc w:val="center"/>
              <w:rPr>
                <w:rFonts w:ascii="Times New Roman" w:eastAsia="Times New Roman" w:hAnsi="Times New Roman" w:cs="Times New Roman"/>
                <w:b/>
                <w:i/>
                <w:sz w:val="24"/>
                <w:szCs w:val="24"/>
                <w:lang w:val="uk-UA" w:eastAsia="ru-RU"/>
              </w:rPr>
            </w:pPr>
            <w:r w:rsidRPr="00FC1C31">
              <w:rPr>
                <w:rFonts w:ascii="Times New Roman" w:eastAsia="Times New Roman" w:hAnsi="Times New Roman" w:cs="Times New Roman"/>
                <w:i/>
                <w:sz w:val="24"/>
                <w:szCs w:val="24"/>
                <w:lang w:val="uk-UA" w:eastAsia="ru-RU"/>
              </w:rPr>
              <w:t>Витрати</w:t>
            </w:r>
          </w:p>
        </w:tc>
      </w:tr>
      <w:tr w:rsidR="00FC1C31" w:rsidRPr="006C08B2" w:rsidTr="002E65D0">
        <w:tc>
          <w:tcPr>
            <w:tcW w:w="2608" w:type="dxa"/>
            <w:tcBorders>
              <w:top w:val="single" w:sz="4" w:space="0" w:color="auto"/>
              <w:left w:val="single" w:sz="4" w:space="0" w:color="auto"/>
              <w:bottom w:val="single" w:sz="4" w:space="0" w:color="auto"/>
              <w:right w:val="single" w:sz="4" w:space="0" w:color="auto"/>
            </w:tcBorders>
            <w:hideMark/>
          </w:tcPr>
          <w:p w:rsidR="00FC1C31" w:rsidRPr="001D1477" w:rsidRDefault="00FC1C31" w:rsidP="00FC1C31">
            <w:pPr>
              <w:tabs>
                <w:tab w:val="center" w:pos="4153"/>
                <w:tab w:val="right" w:pos="8306"/>
              </w:tabs>
              <w:spacing w:after="0" w:line="256" w:lineRule="auto"/>
              <w:rPr>
                <w:rFonts w:ascii="Times New Roman" w:eastAsia="Times New Roman" w:hAnsi="Times New Roman" w:cs="Times New Roman"/>
                <w:lang w:val="uk-UA" w:eastAsia="ru-RU"/>
              </w:rPr>
            </w:pPr>
            <w:r w:rsidRPr="001D1477">
              <w:rPr>
                <w:rFonts w:ascii="Times New Roman" w:eastAsia="Times New Roman" w:hAnsi="Times New Roman" w:cs="Times New Roman"/>
                <w:b/>
                <w:i/>
                <w:lang w:val="uk-UA" w:eastAsia="ru-RU"/>
              </w:rPr>
              <w:t>Альтернатива 1</w:t>
            </w:r>
            <w:r w:rsidRPr="001D1477">
              <w:rPr>
                <w:rFonts w:ascii="Times New Roman" w:eastAsia="Times New Roman" w:hAnsi="Times New Roman" w:cs="Times New Roman"/>
                <w:b/>
                <w:lang w:val="uk-UA" w:eastAsia="ru-RU"/>
              </w:rPr>
              <w:t>.</w:t>
            </w:r>
          </w:p>
          <w:p w:rsidR="00FC1C31" w:rsidRDefault="00FC1C31" w:rsidP="00FC1C31">
            <w:pPr>
              <w:tabs>
                <w:tab w:val="center" w:pos="4153"/>
                <w:tab w:val="right" w:pos="8306"/>
              </w:tabs>
              <w:spacing w:after="0" w:line="256" w:lineRule="auto"/>
              <w:jc w:val="both"/>
              <w:rPr>
                <w:rFonts w:ascii="Times New Roman" w:eastAsia="Times New Roman" w:hAnsi="Times New Roman" w:cs="Times New Roman"/>
                <w:lang w:val="uk-UA" w:eastAsia="ru-RU"/>
              </w:rPr>
            </w:pPr>
            <w:r w:rsidRPr="001D1477">
              <w:rPr>
                <w:rFonts w:ascii="Times New Roman" w:eastAsia="Times New Roman" w:hAnsi="Times New Roman" w:cs="Times New Roman"/>
                <w:lang w:val="uk-UA" w:eastAsia="ru-RU"/>
              </w:rPr>
              <w:t>Залишення існуючої на даний момент ситуації без змін (не приймати запропонований регуляторний акт)</w:t>
            </w:r>
          </w:p>
          <w:p w:rsidR="00FC1C31" w:rsidRDefault="00FC1C31" w:rsidP="00FC1C31">
            <w:pPr>
              <w:tabs>
                <w:tab w:val="center" w:pos="4153"/>
                <w:tab w:val="right" w:pos="8306"/>
              </w:tabs>
              <w:spacing w:after="0" w:line="256" w:lineRule="auto"/>
              <w:jc w:val="both"/>
              <w:rPr>
                <w:rFonts w:ascii="Times New Roman" w:eastAsia="Times New Roman" w:hAnsi="Times New Roman" w:cs="Times New Roman"/>
                <w:lang w:val="uk-UA" w:eastAsia="ru-RU"/>
              </w:rPr>
            </w:pPr>
          </w:p>
          <w:p w:rsidR="00E65C28" w:rsidRPr="00E65C28" w:rsidRDefault="00E65C28" w:rsidP="00FC1C31">
            <w:pPr>
              <w:tabs>
                <w:tab w:val="center" w:pos="4153"/>
                <w:tab w:val="right" w:pos="8306"/>
              </w:tabs>
              <w:spacing w:after="0" w:line="256" w:lineRule="auto"/>
              <w:jc w:val="both"/>
              <w:rPr>
                <w:rFonts w:ascii="Times New Roman" w:eastAsia="Times New Roman" w:hAnsi="Times New Roman" w:cs="Times New Roman"/>
                <w:lang w:val="uk-UA" w:eastAsia="ru-RU"/>
              </w:rPr>
            </w:pPr>
          </w:p>
        </w:tc>
        <w:tc>
          <w:tcPr>
            <w:tcW w:w="2917" w:type="dxa"/>
            <w:tcBorders>
              <w:top w:val="single" w:sz="4" w:space="0" w:color="auto"/>
              <w:left w:val="single" w:sz="4" w:space="0" w:color="auto"/>
              <w:bottom w:val="single" w:sz="4" w:space="0" w:color="auto"/>
              <w:right w:val="single" w:sz="4" w:space="0" w:color="auto"/>
            </w:tcBorders>
            <w:hideMark/>
          </w:tcPr>
          <w:p w:rsidR="00FC1C31" w:rsidRPr="00FC1C31" w:rsidRDefault="00FC1C31" w:rsidP="00FC1C31">
            <w:pPr>
              <w:tabs>
                <w:tab w:val="center" w:pos="4153"/>
                <w:tab w:val="right" w:pos="8306"/>
              </w:tabs>
              <w:spacing w:after="0" w:line="256" w:lineRule="auto"/>
              <w:jc w:val="both"/>
              <w:rPr>
                <w:rFonts w:ascii="Times New Roman" w:eastAsia="Times New Roman" w:hAnsi="Times New Roman" w:cs="Times New Roman"/>
                <w:b/>
                <w:lang w:val="uk-UA" w:eastAsia="ru-RU"/>
              </w:rPr>
            </w:pPr>
            <w:r w:rsidRPr="00FC1C31">
              <w:rPr>
                <w:rFonts w:ascii="Times New Roman" w:eastAsia="Times New Roman" w:hAnsi="Times New Roman" w:cs="Times New Roman"/>
                <w:lang w:val="uk-UA" w:eastAsia="ru-RU"/>
              </w:rPr>
              <w:t>Відсутні</w:t>
            </w:r>
          </w:p>
        </w:tc>
        <w:tc>
          <w:tcPr>
            <w:tcW w:w="4081" w:type="dxa"/>
            <w:tcBorders>
              <w:top w:val="single" w:sz="4" w:space="0" w:color="auto"/>
              <w:left w:val="single" w:sz="4" w:space="0" w:color="auto"/>
              <w:bottom w:val="single" w:sz="4" w:space="0" w:color="auto"/>
              <w:right w:val="single" w:sz="4" w:space="0" w:color="auto"/>
            </w:tcBorders>
          </w:tcPr>
          <w:p w:rsidR="00FC1C31" w:rsidRPr="00FC1C31" w:rsidRDefault="00FC1C31" w:rsidP="00FC1C31">
            <w:pPr>
              <w:spacing w:before="15" w:after="15" w:line="256" w:lineRule="auto"/>
              <w:jc w:val="both"/>
              <w:rPr>
                <w:rFonts w:ascii="Times New Roman" w:eastAsia="Times New Roman" w:hAnsi="Times New Roman" w:cs="Times New Roman"/>
                <w:lang w:val="uk-UA" w:eastAsia="ru-RU"/>
              </w:rPr>
            </w:pPr>
            <w:r w:rsidRPr="00FC1C31">
              <w:rPr>
                <w:rFonts w:ascii="Times New Roman" w:eastAsia="Times New Roman" w:hAnsi="Times New Roman" w:cs="Times New Roman"/>
                <w:lang w:val="uk-UA" w:eastAsia="ru-RU"/>
              </w:rPr>
              <w:t>Неможливість надання послуг з захоронення побутових відходів.</w:t>
            </w:r>
          </w:p>
          <w:p w:rsidR="00FC1C31" w:rsidRPr="00FC1C31" w:rsidRDefault="00FC1C31" w:rsidP="00FC1C31">
            <w:pPr>
              <w:tabs>
                <w:tab w:val="center" w:pos="4153"/>
                <w:tab w:val="right" w:pos="8306"/>
              </w:tabs>
              <w:spacing w:after="0" w:line="256" w:lineRule="auto"/>
              <w:jc w:val="both"/>
              <w:rPr>
                <w:rFonts w:ascii="Times New Roman" w:eastAsia="Times New Roman" w:hAnsi="Times New Roman" w:cs="Times New Roman"/>
                <w:b/>
                <w:sz w:val="10"/>
                <w:szCs w:val="10"/>
                <w:lang w:val="uk-UA" w:eastAsia="ru-RU"/>
              </w:rPr>
            </w:pPr>
          </w:p>
        </w:tc>
      </w:tr>
      <w:tr w:rsidR="00FC1C31" w:rsidRPr="006C08B2" w:rsidTr="002E65D0">
        <w:tc>
          <w:tcPr>
            <w:tcW w:w="2608" w:type="dxa"/>
            <w:tcBorders>
              <w:top w:val="single" w:sz="4" w:space="0" w:color="auto"/>
              <w:left w:val="single" w:sz="4" w:space="0" w:color="auto"/>
              <w:bottom w:val="single" w:sz="4" w:space="0" w:color="auto"/>
              <w:right w:val="single" w:sz="4" w:space="0" w:color="auto"/>
            </w:tcBorders>
            <w:hideMark/>
          </w:tcPr>
          <w:p w:rsidR="00FC1C31" w:rsidRPr="001D1477" w:rsidRDefault="00FC1C31" w:rsidP="00FC1C31">
            <w:pPr>
              <w:tabs>
                <w:tab w:val="center" w:pos="4153"/>
                <w:tab w:val="right" w:pos="8306"/>
              </w:tabs>
              <w:spacing w:after="0" w:line="256" w:lineRule="auto"/>
              <w:jc w:val="both"/>
              <w:rPr>
                <w:rFonts w:ascii="Times New Roman" w:eastAsia="Times New Roman" w:hAnsi="Times New Roman" w:cs="Times New Roman"/>
                <w:b/>
                <w:i/>
                <w:sz w:val="24"/>
                <w:szCs w:val="24"/>
                <w:lang w:val="uk-UA" w:eastAsia="ru-RU"/>
              </w:rPr>
            </w:pPr>
            <w:r w:rsidRPr="001D1477">
              <w:rPr>
                <w:rFonts w:ascii="Times New Roman" w:eastAsia="Times New Roman" w:hAnsi="Times New Roman" w:cs="Times New Roman"/>
                <w:b/>
                <w:i/>
                <w:sz w:val="24"/>
                <w:szCs w:val="24"/>
                <w:lang w:val="uk-UA" w:eastAsia="ru-RU"/>
              </w:rPr>
              <w:lastRenderedPageBreak/>
              <w:t xml:space="preserve">Альтернатива 2. </w:t>
            </w:r>
          </w:p>
          <w:p w:rsidR="00FC1C31" w:rsidRPr="008632BB" w:rsidRDefault="00FC1C31" w:rsidP="00FC1C31">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r w:rsidRPr="008632BB">
              <w:rPr>
                <w:rFonts w:ascii="Times New Roman" w:eastAsia="Times New Roman" w:hAnsi="Times New Roman" w:cs="Times New Roman"/>
                <w:sz w:val="24"/>
                <w:szCs w:val="24"/>
                <w:lang w:val="uk-UA" w:eastAsia="ru-RU"/>
              </w:rPr>
              <w:t>Обраний спосіб (прийняття пропонованого регуляторного акта)</w:t>
            </w:r>
          </w:p>
        </w:tc>
        <w:tc>
          <w:tcPr>
            <w:tcW w:w="2917" w:type="dxa"/>
            <w:tcBorders>
              <w:top w:val="single" w:sz="4" w:space="0" w:color="auto"/>
              <w:left w:val="single" w:sz="4" w:space="0" w:color="auto"/>
              <w:bottom w:val="single" w:sz="4" w:space="0" w:color="auto"/>
              <w:right w:val="single" w:sz="4" w:space="0" w:color="auto"/>
            </w:tcBorders>
          </w:tcPr>
          <w:p w:rsidR="00FC1C31" w:rsidRPr="00FC1C31" w:rsidRDefault="00FC1C31" w:rsidP="00FC1C31">
            <w:pPr>
              <w:spacing w:before="15" w:after="15" w:line="256" w:lineRule="auto"/>
              <w:jc w:val="both"/>
              <w:rPr>
                <w:rFonts w:ascii="Times New Roman" w:eastAsia="Times New Roman" w:hAnsi="Times New Roman" w:cs="Times New Roman"/>
                <w:lang w:val="uk-UA" w:eastAsia="ru-RU"/>
              </w:rPr>
            </w:pPr>
            <w:r w:rsidRPr="00FC1C31">
              <w:rPr>
                <w:rFonts w:ascii="Times New Roman" w:eastAsia="Times New Roman" w:hAnsi="Times New Roman" w:cs="Times New Roman"/>
                <w:lang w:val="uk-UA" w:eastAsia="ru-RU"/>
              </w:rPr>
              <w:t xml:space="preserve">Забезпечення прозорості процедури отримання компенсаційних виплат на організацію та надання послуг з захоронення побутових відходів. </w:t>
            </w:r>
          </w:p>
          <w:p w:rsidR="00FC1C31" w:rsidRPr="00FC1C31" w:rsidRDefault="00FC1C31" w:rsidP="00FC1C31">
            <w:pPr>
              <w:tabs>
                <w:tab w:val="center" w:pos="4153"/>
                <w:tab w:val="right" w:pos="8306"/>
              </w:tabs>
              <w:spacing w:after="0" w:line="256" w:lineRule="auto"/>
              <w:jc w:val="both"/>
              <w:rPr>
                <w:rFonts w:ascii="Times New Roman" w:eastAsia="Times New Roman" w:hAnsi="Times New Roman" w:cs="Times New Roman"/>
                <w:b/>
                <w:sz w:val="10"/>
                <w:szCs w:val="10"/>
                <w:lang w:val="uk-UA" w:eastAsia="ru-RU"/>
              </w:rPr>
            </w:pPr>
          </w:p>
        </w:tc>
        <w:tc>
          <w:tcPr>
            <w:tcW w:w="4081" w:type="dxa"/>
            <w:tcBorders>
              <w:top w:val="single" w:sz="4" w:space="0" w:color="auto"/>
              <w:left w:val="single" w:sz="4" w:space="0" w:color="auto"/>
              <w:bottom w:val="single" w:sz="4" w:space="0" w:color="auto"/>
              <w:right w:val="single" w:sz="4" w:space="0" w:color="auto"/>
            </w:tcBorders>
            <w:hideMark/>
          </w:tcPr>
          <w:p w:rsidR="00FC1C31" w:rsidRPr="00FC1C31" w:rsidRDefault="00FC1C31" w:rsidP="00FC1C31">
            <w:pPr>
              <w:tabs>
                <w:tab w:val="center" w:pos="4153"/>
                <w:tab w:val="right" w:pos="8306"/>
              </w:tabs>
              <w:spacing w:after="0" w:line="256" w:lineRule="auto"/>
              <w:jc w:val="both"/>
              <w:rPr>
                <w:rFonts w:ascii="Times New Roman" w:eastAsia="Times New Roman" w:hAnsi="Times New Roman" w:cs="Times New Roman"/>
                <w:b/>
                <w:lang w:val="uk-UA" w:eastAsia="ru-RU"/>
              </w:rPr>
            </w:pPr>
            <w:r w:rsidRPr="00FC1C31">
              <w:rPr>
                <w:rFonts w:ascii="Times New Roman" w:eastAsia="Times New Roman" w:hAnsi="Times New Roman" w:cs="Times New Roman"/>
                <w:lang w:val="uk-UA" w:eastAsia="ru-RU"/>
              </w:rPr>
              <w:t>Передбачається незначне додаткове витрачання коштів на оформлення пакету документів для подання щомісячної звітності.</w:t>
            </w:r>
          </w:p>
        </w:tc>
      </w:tr>
    </w:tbl>
    <w:p w:rsidR="00A95B34" w:rsidRPr="00FC1C31" w:rsidRDefault="00A95B34" w:rsidP="00A95B34">
      <w:pPr>
        <w:shd w:val="clear" w:color="auto" w:fill="FFFFFF"/>
        <w:spacing w:after="0" w:line="240" w:lineRule="auto"/>
        <w:jc w:val="both"/>
        <w:textAlignment w:val="baseline"/>
        <w:rPr>
          <w:rFonts w:ascii="Times New Roman" w:eastAsia="Times New Roman" w:hAnsi="Times New Roman" w:cs="Times New Roman"/>
          <w:sz w:val="16"/>
          <w:szCs w:val="16"/>
          <w:lang w:val="uk-UA" w:eastAsia="ru-RU" w:bidi="th-TH"/>
        </w:rPr>
      </w:pPr>
    </w:p>
    <w:p w:rsidR="00AD2B5D" w:rsidRPr="005C4C2F" w:rsidRDefault="00AD2B5D" w:rsidP="00AD2B5D">
      <w:pPr>
        <w:shd w:val="clear" w:color="auto" w:fill="FFFFFF"/>
        <w:spacing w:after="0" w:line="240" w:lineRule="auto"/>
        <w:jc w:val="both"/>
        <w:textAlignment w:val="baseline"/>
        <w:rPr>
          <w:rFonts w:ascii="Times New Roman" w:eastAsia="Times New Roman" w:hAnsi="Times New Roman" w:cs="Times New Roman"/>
          <w:bCs/>
          <w:sz w:val="26"/>
          <w:szCs w:val="26"/>
          <w:bdr w:val="none" w:sz="0" w:space="0" w:color="auto" w:frame="1"/>
          <w:lang w:val="uk-UA" w:eastAsia="ru-RU" w:bidi="th-TH"/>
        </w:rPr>
      </w:pPr>
      <w:r>
        <w:rPr>
          <w:rFonts w:ascii="Times New Roman" w:eastAsia="Times New Roman" w:hAnsi="Times New Roman" w:cs="Times New Roman"/>
          <w:bCs/>
          <w:sz w:val="26"/>
          <w:szCs w:val="26"/>
          <w:bdr w:val="none" w:sz="0" w:space="0" w:color="auto" w:frame="1"/>
          <w:lang w:val="uk-UA" w:eastAsia="ru-RU" w:bidi="th-TH"/>
        </w:rPr>
        <w:tab/>
      </w:r>
      <w:r w:rsidRPr="005C4C2F">
        <w:rPr>
          <w:rFonts w:ascii="Times New Roman" w:eastAsia="Times New Roman" w:hAnsi="Times New Roman" w:cs="Times New Roman"/>
          <w:bCs/>
          <w:sz w:val="26"/>
          <w:szCs w:val="26"/>
          <w:bdr w:val="none" w:sz="0" w:space="0" w:color="auto" w:frame="1"/>
          <w:lang w:val="uk-UA" w:eastAsia="ru-RU" w:bidi="th-TH"/>
        </w:rPr>
        <w:t>Запропоновані альтернативи не впливають на сферу інтересів суб’єктів великого та середнього підприємництва, тому витрати за альтернативами в кількісному вимірі не розраховуються.</w:t>
      </w:r>
    </w:p>
    <w:p w:rsidR="00AD2B5D" w:rsidRPr="00AD2B5D" w:rsidRDefault="00AD2B5D" w:rsidP="00A95B34">
      <w:pPr>
        <w:shd w:val="clear" w:color="auto" w:fill="FFFFFF"/>
        <w:spacing w:after="0" w:line="240" w:lineRule="auto"/>
        <w:jc w:val="center"/>
        <w:textAlignment w:val="baseline"/>
        <w:rPr>
          <w:rFonts w:ascii="Times New Roman" w:eastAsia="Times New Roman" w:hAnsi="Times New Roman" w:cs="Times New Roman"/>
          <w:bCs/>
          <w:sz w:val="26"/>
          <w:szCs w:val="26"/>
          <w:bdr w:val="none" w:sz="0" w:space="0" w:color="auto" w:frame="1"/>
          <w:lang w:val="uk-UA" w:eastAsia="ru-RU" w:bidi="th-TH"/>
        </w:rPr>
      </w:pPr>
    </w:p>
    <w:p w:rsidR="00A95B34" w:rsidRDefault="00A95B34" w:rsidP="00B146FF">
      <w:pPr>
        <w:spacing w:after="0" w:line="240" w:lineRule="auto"/>
        <w:jc w:val="center"/>
        <w:rPr>
          <w:rFonts w:ascii="Times New Roman" w:eastAsia="Times New Roman" w:hAnsi="Times New Roman" w:cs="Times New Roman"/>
          <w:sz w:val="26"/>
          <w:szCs w:val="26"/>
          <w:lang w:val="uk-UA" w:eastAsia="ru-RU"/>
        </w:rPr>
      </w:pPr>
      <w:r w:rsidRPr="008632BB">
        <w:rPr>
          <w:rFonts w:ascii="Times New Roman" w:eastAsia="Times New Roman" w:hAnsi="Times New Roman" w:cs="Times New Roman"/>
          <w:b/>
          <w:sz w:val="26"/>
          <w:szCs w:val="26"/>
          <w:lang w:val="uk-UA" w:eastAsia="ru-RU"/>
        </w:rPr>
        <w:t>І</w:t>
      </w:r>
      <w:r w:rsidRPr="008632BB">
        <w:rPr>
          <w:rFonts w:ascii="Times New Roman" w:eastAsia="Times New Roman" w:hAnsi="Times New Roman" w:cs="Times New Roman"/>
          <w:b/>
          <w:sz w:val="26"/>
          <w:szCs w:val="26"/>
          <w:lang w:eastAsia="ru-RU"/>
        </w:rPr>
        <w:t>V</w:t>
      </w:r>
      <w:r w:rsidRPr="008632BB">
        <w:rPr>
          <w:rFonts w:ascii="Times New Roman" w:eastAsia="Times New Roman" w:hAnsi="Times New Roman" w:cs="Times New Roman"/>
          <w:b/>
          <w:sz w:val="26"/>
          <w:szCs w:val="26"/>
          <w:lang w:val="uk-UA" w:eastAsia="ru-RU"/>
        </w:rPr>
        <w:t>. Вибір найбільш оптимального альтернативного способу досягнення цілей</w:t>
      </w:r>
    </w:p>
    <w:p w:rsidR="00CD48BF" w:rsidRPr="00CD48BF" w:rsidRDefault="00CD48BF" w:rsidP="00CD48BF">
      <w:pPr>
        <w:spacing w:after="0" w:line="240" w:lineRule="auto"/>
        <w:ind w:firstLine="720"/>
        <w:jc w:val="both"/>
        <w:rPr>
          <w:rFonts w:ascii="Times New Roman" w:eastAsia="Times New Roman" w:hAnsi="Times New Roman" w:cs="Times New Roman"/>
          <w:sz w:val="26"/>
          <w:szCs w:val="26"/>
          <w:lang w:val="uk-UA" w:eastAsia="ru-RU"/>
        </w:rPr>
      </w:pPr>
      <w:r w:rsidRPr="00CD48BF">
        <w:rPr>
          <w:rFonts w:ascii="Times New Roman" w:eastAsia="Times New Roman" w:hAnsi="Times New Roman" w:cs="Times New Roman"/>
          <w:sz w:val="26"/>
          <w:szCs w:val="26"/>
          <w:lang w:val="uk-UA" w:eastAsia="ru-RU"/>
        </w:rPr>
        <w:t>Здійснюється вибір оптимального альтернативного способу з урахуванням системи бальної оцінки ступеня досягнення визначених цілей.</w:t>
      </w:r>
    </w:p>
    <w:p w:rsidR="00CD48BF" w:rsidRPr="00CD48BF" w:rsidRDefault="00CD48BF" w:rsidP="00CD48BF">
      <w:pPr>
        <w:spacing w:after="0" w:line="240" w:lineRule="auto"/>
        <w:ind w:firstLine="720"/>
        <w:jc w:val="both"/>
        <w:rPr>
          <w:rFonts w:ascii="Times New Roman" w:eastAsia="Times New Roman" w:hAnsi="Times New Roman" w:cs="Times New Roman"/>
          <w:sz w:val="26"/>
          <w:szCs w:val="26"/>
          <w:lang w:val="uk-UA" w:eastAsia="ru-RU"/>
        </w:rPr>
      </w:pPr>
      <w:r w:rsidRPr="00CD48BF">
        <w:rPr>
          <w:rFonts w:ascii="Times New Roman" w:eastAsia="Times New Roman" w:hAnsi="Times New Roman" w:cs="Times New Roman"/>
          <w:sz w:val="26"/>
          <w:szCs w:val="26"/>
          <w:lang w:val="uk-UA" w:eastAsia="ru-RU"/>
        </w:rPr>
        <w:t>Вартість балів визначається за чотирибальною системою оцінки ступеня досягнення визначених цілей, де:</w:t>
      </w:r>
    </w:p>
    <w:p w:rsidR="00CD48BF" w:rsidRPr="00CD48BF" w:rsidRDefault="00CD48BF" w:rsidP="00CD48BF">
      <w:pPr>
        <w:spacing w:after="0" w:line="240" w:lineRule="auto"/>
        <w:ind w:firstLine="720"/>
        <w:jc w:val="both"/>
        <w:rPr>
          <w:rFonts w:ascii="Times New Roman" w:eastAsia="Times New Roman" w:hAnsi="Times New Roman" w:cs="Times New Roman"/>
          <w:sz w:val="26"/>
          <w:szCs w:val="26"/>
          <w:lang w:val="uk-UA" w:eastAsia="ru-RU"/>
        </w:rPr>
      </w:pPr>
      <w:r w:rsidRPr="00CD48BF">
        <w:rPr>
          <w:rFonts w:ascii="Times New Roman" w:eastAsia="Times New Roman" w:hAnsi="Times New Roman" w:cs="Times New Roman"/>
          <w:sz w:val="26"/>
          <w:szCs w:val="26"/>
          <w:lang w:val="uk-UA" w:eastAsia="ru-RU"/>
        </w:rPr>
        <w:t>4 - цілі прийняття регуляторного акта, які можуть бути досягнуті повною мірою (проблема більше існувати не буде);</w:t>
      </w:r>
    </w:p>
    <w:p w:rsidR="00CD48BF" w:rsidRPr="00CD48BF" w:rsidRDefault="00CD48BF" w:rsidP="00CD48BF">
      <w:pPr>
        <w:spacing w:after="0" w:line="240" w:lineRule="auto"/>
        <w:ind w:firstLine="720"/>
        <w:jc w:val="both"/>
        <w:rPr>
          <w:rFonts w:ascii="Times New Roman" w:eastAsia="Times New Roman" w:hAnsi="Times New Roman" w:cs="Times New Roman"/>
          <w:sz w:val="26"/>
          <w:szCs w:val="26"/>
          <w:lang w:val="uk-UA" w:eastAsia="ru-RU"/>
        </w:rPr>
      </w:pPr>
      <w:r w:rsidRPr="00CD48BF">
        <w:rPr>
          <w:rFonts w:ascii="Times New Roman" w:eastAsia="Times New Roman" w:hAnsi="Times New Roman" w:cs="Times New Roman"/>
          <w:sz w:val="26"/>
          <w:szCs w:val="26"/>
          <w:lang w:val="uk-UA" w:eastAsia="ru-RU"/>
        </w:rPr>
        <w:t>3 - цілі прийняття регуляторного акта, які можуть бути досягнуті майже  повною мірою (усі важливі аспекти проблеми існувати не будуть);</w:t>
      </w:r>
    </w:p>
    <w:p w:rsidR="00CD48BF" w:rsidRPr="00CD48BF" w:rsidRDefault="00CD48BF" w:rsidP="00CD48BF">
      <w:pPr>
        <w:spacing w:after="0" w:line="240" w:lineRule="auto"/>
        <w:ind w:firstLine="720"/>
        <w:jc w:val="both"/>
        <w:rPr>
          <w:rFonts w:ascii="Times New Roman" w:eastAsia="Times New Roman" w:hAnsi="Times New Roman" w:cs="Times New Roman"/>
          <w:sz w:val="26"/>
          <w:szCs w:val="26"/>
          <w:lang w:val="uk-UA" w:eastAsia="ru-RU"/>
        </w:rPr>
      </w:pPr>
      <w:r w:rsidRPr="00CD48BF">
        <w:rPr>
          <w:rFonts w:ascii="Times New Roman" w:eastAsia="Times New Roman" w:hAnsi="Times New Roman" w:cs="Times New Roman"/>
          <w:sz w:val="26"/>
          <w:szCs w:val="26"/>
          <w:lang w:val="uk-UA" w:eastAsia="ru-RU"/>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CD48BF" w:rsidRPr="00CD48BF" w:rsidRDefault="00CD48BF" w:rsidP="00CD48BF">
      <w:pPr>
        <w:spacing w:after="0" w:line="240" w:lineRule="auto"/>
        <w:ind w:firstLine="720"/>
        <w:jc w:val="both"/>
        <w:rPr>
          <w:rFonts w:ascii="Times New Roman" w:eastAsia="Times New Roman" w:hAnsi="Times New Roman" w:cs="Times New Roman"/>
          <w:sz w:val="26"/>
          <w:szCs w:val="26"/>
          <w:lang w:val="uk-UA" w:eastAsia="ru-RU"/>
        </w:rPr>
      </w:pPr>
      <w:r w:rsidRPr="00CD48BF">
        <w:rPr>
          <w:rFonts w:ascii="Times New Roman" w:eastAsia="Times New Roman" w:hAnsi="Times New Roman" w:cs="Times New Roman"/>
          <w:sz w:val="26"/>
          <w:szCs w:val="26"/>
          <w:lang w:val="uk-UA" w:eastAsia="ru-RU"/>
        </w:rPr>
        <w:t>1 - цілі прийняття регуляторного акта, які не можуть бути досягнуті (проблема продовжує існувати).</w:t>
      </w:r>
    </w:p>
    <w:p w:rsidR="00A95B34" w:rsidRPr="008632BB" w:rsidRDefault="00A95B34" w:rsidP="00A95B34">
      <w:pPr>
        <w:spacing w:after="0" w:line="240" w:lineRule="auto"/>
        <w:jc w:val="both"/>
        <w:rPr>
          <w:rFonts w:ascii="Times New Roman" w:eastAsia="Times New Roman" w:hAnsi="Times New Roman" w:cs="Times New Roman"/>
          <w:sz w:val="10"/>
          <w:szCs w:val="10"/>
          <w:lang w:val="uk-UA"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104"/>
        <w:gridCol w:w="3359"/>
      </w:tblGrid>
      <w:tr w:rsidR="008632BB" w:rsidRPr="006C08B2" w:rsidTr="002E65D0">
        <w:tc>
          <w:tcPr>
            <w:tcW w:w="3143" w:type="dxa"/>
            <w:tcBorders>
              <w:top w:val="single" w:sz="4" w:space="0" w:color="auto"/>
              <w:left w:val="single" w:sz="4" w:space="0" w:color="auto"/>
              <w:bottom w:val="single" w:sz="4" w:space="0" w:color="auto"/>
              <w:right w:val="single" w:sz="4" w:space="0" w:color="auto"/>
            </w:tcBorders>
            <w:hideMark/>
          </w:tcPr>
          <w:p w:rsidR="00A95B34" w:rsidRPr="00CD48BF" w:rsidRDefault="00A95B34" w:rsidP="00A95B34">
            <w:pPr>
              <w:tabs>
                <w:tab w:val="center" w:pos="4153"/>
                <w:tab w:val="right" w:pos="8306"/>
              </w:tabs>
              <w:spacing w:after="0" w:line="256" w:lineRule="auto"/>
              <w:jc w:val="center"/>
              <w:rPr>
                <w:rFonts w:ascii="Times New Roman" w:eastAsia="Times New Roman" w:hAnsi="Times New Roman" w:cs="Times New Roman"/>
                <w:i/>
                <w:sz w:val="24"/>
                <w:szCs w:val="24"/>
                <w:lang w:val="uk-UA" w:eastAsia="ru-RU"/>
              </w:rPr>
            </w:pPr>
            <w:r w:rsidRPr="00CD48BF">
              <w:rPr>
                <w:rFonts w:ascii="Times New Roman" w:eastAsia="Times New Roman" w:hAnsi="Times New Roman" w:cs="Times New Roman"/>
                <w:i/>
                <w:sz w:val="24"/>
                <w:szCs w:val="24"/>
                <w:lang w:val="uk-UA" w:eastAsia="ru-RU"/>
              </w:rPr>
              <w:t>Рейтинг результативності (досягнення цілей під час вирішення проблеми)</w:t>
            </w:r>
          </w:p>
        </w:tc>
        <w:tc>
          <w:tcPr>
            <w:tcW w:w="3104" w:type="dxa"/>
            <w:tcBorders>
              <w:top w:val="single" w:sz="4" w:space="0" w:color="auto"/>
              <w:left w:val="single" w:sz="4" w:space="0" w:color="auto"/>
              <w:bottom w:val="single" w:sz="4" w:space="0" w:color="auto"/>
              <w:right w:val="single" w:sz="4" w:space="0" w:color="auto"/>
            </w:tcBorders>
            <w:hideMark/>
          </w:tcPr>
          <w:p w:rsidR="00A95B34" w:rsidRPr="00CD48BF" w:rsidRDefault="00A95B34" w:rsidP="00A95B34">
            <w:pPr>
              <w:tabs>
                <w:tab w:val="center" w:pos="4153"/>
                <w:tab w:val="right" w:pos="8306"/>
              </w:tabs>
              <w:spacing w:after="0" w:line="256" w:lineRule="auto"/>
              <w:jc w:val="center"/>
              <w:rPr>
                <w:rFonts w:ascii="Times New Roman" w:eastAsia="Times New Roman" w:hAnsi="Times New Roman" w:cs="Times New Roman"/>
                <w:i/>
                <w:sz w:val="24"/>
                <w:szCs w:val="24"/>
                <w:lang w:val="uk-UA" w:eastAsia="ru-RU"/>
              </w:rPr>
            </w:pPr>
            <w:r w:rsidRPr="00CD48BF">
              <w:rPr>
                <w:rFonts w:ascii="Times New Roman" w:eastAsia="Times New Roman" w:hAnsi="Times New Roman" w:cs="Times New Roman"/>
                <w:i/>
                <w:sz w:val="24"/>
                <w:szCs w:val="24"/>
                <w:lang w:val="uk-UA" w:eastAsia="ru-RU"/>
              </w:rPr>
              <w:t>Бал результативності (за чотирибальною системою оцінки)</w:t>
            </w:r>
          </w:p>
        </w:tc>
        <w:tc>
          <w:tcPr>
            <w:tcW w:w="3359" w:type="dxa"/>
            <w:tcBorders>
              <w:top w:val="single" w:sz="4" w:space="0" w:color="auto"/>
              <w:left w:val="single" w:sz="4" w:space="0" w:color="auto"/>
              <w:bottom w:val="single" w:sz="4" w:space="0" w:color="auto"/>
              <w:right w:val="single" w:sz="4" w:space="0" w:color="auto"/>
            </w:tcBorders>
            <w:hideMark/>
          </w:tcPr>
          <w:p w:rsidR="00A95B34" w:rsidRPr="00CD48BF" w:rsidRDefault="00A95B34" w:rsidP="00A95B34">
            <w:pPr>
              <w:tabs>
                <w:tab w:val="center" w:pos="4153"/>
                <w:tab w:val="right" w:pos="8306"/>
              </w:tabs>
              <w:spacing w:after="0" w:line="256" w:lineRule="auto"/>
              <w:jc w:val="center"/>
              <w:rPr>
                <w:rFonts w:ascii="Times New Roman" w:eastAsia="Times New Roman" w:hAnsi="Times New Roman" w:cs="Times New Roman"/>
                <w:i/>
                <w:sz w:val="24"/>
                <w:szCs w:val="24"/>
                <w:lang w:val="uk-UA" w:eastAsia="ru-RU"/>
              </w:rPr>
            </w:pPr>
            <w:r w:rsidRPr="00CD48BF">
              <w:rPr>
                <w:rFonts w:ascii="Times New Roman" w:eastAsia="Times New Roman" w:hAnsi="Times New Roman" w:cs="Times New Roman"/>
                <w:i/>
                <w:sz w:val="24"/>
                <w:szCs w:val="24"/>
                <w:lang w:val="uk-UA" w:eastAsia="ru-RU"/>
              </w:rPr>
              <w:t>Коментарі щодо присвоєння відповідного бала</w:t>
            </w:r>
          </w:p>
        </w:tc>
      </w:tr>
      <w:tr w:rsidR="00CD48BF" w:rsidRPr="006C08B2" w:rsidTr="002E65D0">
        <w:tc>
          <w:tcPr>
            <w:tcW w:w="3143" w:type="dxa"/>
            <w:tcBorders>
              <w:top w:val="single" w:sz="4" w:space="0" w:color="auto"/>
              <w:left w:val="single" w:sz="4" w:space="0" w:color="auto"/>
              <w:bottom w:val="single" w:sz="4" w:space="0" w:color="auto"/>
              <w:right w:val="single" w:sz="4" w:space="0" w:color="auto"/>
            </w:tcBorders>
            <w:hideMark/>
          </w:tcPr>
          <w:p w:rsidR="00CD48BF" w:rsidRPr="001D1477" w:rsidRDefault="00CD48BF" w:rsidP="00CD48BF">
            <w:pPr>
              <w:tabs>
                <w:tab w:val="center" w:pos="4153"/>
                <w:tab w:val="right" w:pos="8306"/>
              </w:tabs>
              <w:spacing w:after="0" w:line="256" w:lineRule="auto"/>
              <w:rPr>
                <w:rFonts w:ascii="Times New Roman" w:eastAsia="Times New Roman" w:hAnsi="Times New Roman" w:cs="Times New Roman"/>
                <w:lang w:val="uk-UA" w:eastAsia="ru-RU"/>
              </w:rPr>
            </w:pPr>
            <w:r w:rsidRPr="001D1477">
              <w:rPr>
                <w:rFonts w:ascii="Times New Roman" w:eastAsia="Times New Roman" w:hAnsi="Times New Roman" w:cs="Times New Roman"/>
                <w:b/>
                <w:i/>
                <w:lang w:val="uk-UA" w:eastAsia="ru-RU"/>
              </w:rPr>
              <w:t>Альтернатива 1</w:t>
            </w:r>
            <w:r w:rsidRPr="001D1477">
              <w:rPr>
                <w:rFonts w:ascii="Times New Roman" w:eastAsia="Times New Roman" w:hAnsi="Times New Roman" w:cs="Times New Roman"/>
                <w:b/>
                <w:lang w:val="uk-UA" w:eastAsia="ru-RU"/>
              </w:rPr>
              <w:t>.</w:t>
            </w:r>
          </w:p>
          <w:p w:rsidR="00CD48BF" w:rsidRDefault="00CD48BF" w:rsidP="00CD48BF">
            <w:pPr>
              <w:tabs>
                <w:tab w:val="center" w:pos="4153"/>
                <w:tab w:val="right" w:pos="8306"/>
              </w:tabs>
              <w:spacing w:after="0" w:line="256" w:lineRule="auto"/>
              <w:jc w:val="both"/>
              <w:rPr>
                <w:rFonts w:ascii="Times New Roman" w:eastAsia="Times New Roman" w:hAnsi="Times New Roman" w:cs="Times New Roman"/>
                <w:lang w:val="uk-UA" w:eastAsia="ru-RU"/>
              </w:rPr>
            </w:pPr>
            <w:r w:rsidRPr="001D1477">
              <w:rPr>
                <w:rFonts w:ascii="Times New Roman" w:eastAsia="Times New Roman" w:hAnsi="Times New Roman" w:cs="Times New Roman"/>
                <w:lang w:val="uk-UA" w:eastAsia="ru-RU"/>
              </w:rPr>
              <w:t>Залишення існуючої на даний момент ситуації без змін (не приймати запропонований регуляторний акт)</w:t>
            </w:r>
          </w:p>
          <w:p w:rsidR="00CD48BF" w:rsidRPr="005F3D98" w:rsidRDefault="00CD48BF" w:rsidP="00CD48BF">
            <w:pPr>
              <w:tabs>
                <w:tab w:val="center" w:pos="4153"/>
                <w:tab w:val="right" w:pos="8306"/>
              </w:tabs>
              <w:spacing w:after="0" w:line="256" w:lineRule="auto"/>
              <w:jc w:val="both"/>
              <w:rPr>
                <w:rFonts w:ascii="Times New Roman" w:eastAsia="Times New Roman" w:hAnsi="Times New Roman" w:cs="Times New Roman"/>
                <w:sz w:val="10"/>
                <w:szCs w:val="10"/>
                <w:lang w:val="uk-UA" w:eastAsia="ru-RU"/>
              </w:rPr>
            </w:pPr>
          </w:p>
        </w:tc>
        <w:tc>
          <w:tcPr>
            <w:tcW w:w="3104" w:type="dxa"/>
            <w:tcBorders>
              <w:top w:val="single" w:sz="4" w:space="0" w:color="auto"/>
              <w:left w:val="single" w:sz="4" w:space="0" w:color="auto"/>
              <w:bottom w:val="single" w:sz="4" w:space="0" w:color="auto"/>
              <w:right w:val="single" w:sz="4" w:space="0" w:color="auto"/>
            </w:tcBorders>
            <w:hideMark/>
          </w:tcPr>
          <w:p w:rsidR="00CD48BF" w:rsidRPr="009316EB" w:rsidRDefault="00CD48BF" w:rsidP="00CD48BF">
            <w:pPr>
              <w:tabs>
                <w:tab w:val="center" w:pos="4153"/>
                <w:tab w:val="right" w:pos="8306"/>
              </w:tabs>
              <w:spacing w:after="0" w:line="256" w:lineRule="auto"/>
              <w:jc w:val="center"/>
              <w:rPr>
                <w:rFonts w:ascii="Times New Roman" w:eastAsia="Times New Roman" w:hAnsi="Times New Roman" w:cs="Times New Roman"/>
                <w:lang w:val="uk-UA" w:eastAsia="ru-RU"/>
              </w:rPr>
            </w:pPr>
            <w:r w:rsidRPr="009316EB">
              <w:rPr>
                <w:rFonts w:ascii="Times New Roman" w:eastAsia="Times New Roman" w:hAnsi="Times New Roman" w:cs="Times New Roman"/>
                <w:lang w:val="uk-UA" w:eastAsia="ru-RU"/>
              </w:rPr>
              <w:t>1</w:t>
            </w:r>
          </w:p>
        </w:tc>
        <w:tc>
          <w:tcPr>
            <w:tcW w:w="3359" w:type="dxa"/>
            <w:tcBorders>
              <w:top w:val="single" w:sz="4" w:space="0" w:color="auto"/>
              <w:left w:val="single" w:sz="4" w:space="0" w:color="auto"/>
              <w:bottom w:val="single" w:sz="4" w:space="0" w:color="auto"/>
              <w:right w:val="single" w:sz="4" w:space="0" w:color="auto"/>
            </w:tcBorders>
          </w:tcPr>
          <w:p w:rsidR="00CD48BF" w:rsidRPr="009316EB" w:rsidRDefault="00CD48BF" w:rsidP="00CD48BF">
            <w:pPr>
              <w:tabs>
                <w:tab w:val="center" w:pos="4153"/>
                <w:tab w:val="right" w:pos="8306"/>
              </w:tabs>
              <w:spacing w:after="0" w:line="256" w:lineRule="auto"/>
              <w:jc w:val="both"/>
              <w:rPr>
                <w:rFonts w:ascii="Times New Roman" w:eastAsia="Times New Roman" w:hAnsi="Times New Roman" w:cs="Times New Roman"/>
                <w:lang w:val="uk-UA" w:eastAsia="ru-RU"/>
              </w:rPr>
            </w:pPr>
            <w:r w:rsidRPr="009316EB">
              <w:rPr>
                <w:rFonts w:ascii="Times New Roman" w:eastAsia="Times New Roman" w:hAnsi="Times New Roman" w:cs="Times New Roman"/>
                <w:lang w:val="uk-UA" w:eastAsia="ru-RU"/>
              </w:rPr>
              <w:t>Залишаться невирішеними окремі питання організації надання послуг з захоронення побутових відходів, визначення прозорості процедури отримання компенсації витрат, пов’язаних з організацією та наданням послуг з захоронення побутових відходів.</w:t>
            </w:r>
          </w:p>
          <w:p w:rsidR="00CD48BF" w:rsidRPr="009316EB" w:rsidRDefault="00CD48BF" w:rsidP="00CD48BF">
            <w:pPr>
              <w:tabs>
                <w:tab w:val="center" w:pos="4153"/>
                <w:tab w:val="right" w:pos="8306"/>
              </w:tabs>
              <w:spacing w:after="0" w:line="256" w:lineRule="auto"/>
              <w:jc w:val="both"/>
              <w:rPr>
                <w:rFonts w:ascii="Times New Roman" w:eastAsia="Times New Roman" w:hAnsi="Times New Roman" w:cs="Times New Roman"/>
                <w:sz w:val="10"/>
                <w:szCs w:val="10"/>
                <w:lang w:val="uk-UA" w:eastAsia="ru-RU"/>
              </w:rPr>
            </w:pPr>
          </w:p>
        </w:tc>
      </w:tr>
      <w:tr w:rsidR="00CD48BF" w:rsidRPr="006C08B2" w:rsidTr="002E65D0">
        <w:tc>
          <w:tcPr>
            <w:tcW w:w="3143" w:type="dxa"/>
            <w:tcBorders>
              <w:top w:val="single" w:sz="4" w:space="0" w:color="auto"/>
              <w:left w:val="single" w:sz="4" w:space="0" w:color="auto"/>
              <w:bottom w:val="single" w:sz="4" w:space="0" w:color="auto"/>
              <w:right w:val="single" w:sz="4" w:space="0" w:color="auto"/>
            </w:tcBorders>
            <w:hideMark/>
          </w:tcPr>
          <w:p w:rsidR="00CD48BF" w:rsidRPr="001D1477" w:rsidRDefault="00CD48BF" w:rsidP="00CD48BF">
            <w:pPr>
              <w:tabs>
                <w:tab w:val="center" w:pos="4153"/>
                <w:tab w:val="right" w:pos="8306"/>
              </w:tabs>
              <w:spacing w:after="0" w:line="256" w:lineRule="auto"/>
              <w:jc w:val="both"/>
              <w:rPr>
                <w:rFonts w:ascii="Times New Roman" w:eastAsia="Times New Roman" w:hAnsi="Times New Roman" w:cs="Times New Roman"/>
                <w:b/>
                <w:i/>
                <w:sz w:val="24"/>
                <w:szCs w:val="24"/>
                <w:lang w:val="uk-UA" w:eastAsia="ru-RU"/>
              </w:rPr>
            </w:pPr>
            <w:r w:rsidRPr="001D1477">
              <w:rPr>
                <w:rFonts w:ascii="Times New Roman" w:eastAsia="Times New Roman" w:hAnsi="Times New Roman" w:cs="Times New Roman"/>
                <w:b/>
                <w:i/>
                <w:sz w:val="24"/>
                <w:szCs w:val="24"/>
                <w:lang w:val="uk-UA" w:eastAsia="ru-RU"/>
              </w:rPr>
              <w:t xml:space="preserve">Альтернатива 2. </w:t>
            </w:r>
          </w:p>
          <w:p w:rsidR="00CD48BF" w:rsidRPr="008632BB" w:rsidRDefault="00CD48BF" w:rsidP="00CD48BF">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r w:rsidRPr="008632BB">
              <w:rPr>
                <w:rFonts w:ascii="Times New Roman" w:eastAsia="Times New Roman" w:hAnsi="Times New Roman" w:cs="Times New Roman"/>
                <w:sz w:val="24"/>
                <w:szCs w:val="24"/>
                <w:lang w:val="uk-UA" w:eastAsia="ru-RU"/>
              </w:rPr>
              <w:t>Обраний спосіб (прийняття пропонованого регуляторного акта)</w:t>
            </w:r>
          </w:p>
        </w:tc>
        <w:tc>
          <w:tcPr>
            <w:tcW w:w="3104" w:type="dxa"/>
            <w:tcBorders>
              <w:top w:val="single" w:sz="4" w:space="0" w:color="auto"/>
              <w:left w:val="single" w:sz="4" w:space="0" w:color="auto"/>
              <w:bottom w:val="single" w:sz="4" w:space="0" w:color="auto"/>
              <w:right w:val="single" w:sz="4" w:space="0" w:color="auto"/>
            </w:tcBorders>
            <w:hideMark/>
          </w:tcPr>
          <w:p w:rsidR="00CD48BF" w:rsidRPr="009316EB" w:rsidRDefault="00CD48BF" w:rsidP="00CD48BF">
            <w:pPr>
              <w:tabs>
                <w:tab w:val="center" w:pos="4153"/>
                <w:tab w:val="right" w:pos="8306"/>
              </w:tabs>
              <w:spacing w:after="0" w:line="256" w:lineRule="auto"/>
              <w:jc w:val="center"/>
              <w:rPr>
                <w:rFonts w:ascii="Times New Roman" w:eastAsia="Times New Roman" w:hAnsi="Times New Roman" w:cs="Times New Roman"/>
                <w:lang w:val="uk-UA" w:eastAsia="ru-RU"/>
              </w:rPr>
            </w:pPr>
            <w:r w:rsidRPr="009316EB">
              <w:rPr>
                <w:rFonts w:ascii="Times New Roman" w:eastAsia="Times New Roman" w:hAnsi="Times New Roman" w:cs="Times New Roman"/>
                <w:lang w:val="uk-UA" w:eastAsia="ru-RU"/>
              </w:rPr>
              <w:t>4</w:t>
            </w:r>
          </w:p>
        </w:tc>
        <w:tc>
          <w:tcPr>
            <w:tcW w:w="3359" w:type="dxa"/>
            <w:tcBorders>
              <w:top w:val="single" w:sz="4" w:space="0" w:color="auto"/>
              <w:left w:val="single" w:sz="4" w:space="0" w:color="auto"/>
              <w:bottom w:val="single" w:sz="4" w:space="0" w:color="auto"/>
              <w:right w:val="single" w:sz="4" w:space="0" w:color="auto"/>
            </w:tcBorders>
            <w:hideMark/>
          </w:tcPr>
          <w:p w:rsidR="00CD48BF" w:rsidRPr="009316EB" w:rsidRDefault="00CD48BF" w:rsidP="00CD48BF">
            <w:pPr>
              <w:spacing w:before="15" w:after="15" w:line="256" w:lineRule="auto"/>
              <w:rPr>
                <w:rFonts w:ascii="Times New Roman" w:eastAsia="Times New Roman" w:hAnsi="Times New Roman" w:cs="Times New Roman"/>
                <w:lang w:val="uk-UA"/>
              </w:rPr>
            </w:pPr>
            <w:r w:rsidRPr="009316EB">
              <w:rPr>
                <w:rFonts w:ascii="Times New Roman" w:eastAsia="Times New Roman" w:hAnsi="Times New Roman" w:cs="Times New Roman"/>
                <w:lang w:val="uk-UA" w:eastAsia="ru-RU"/>
              </w:rPr>
              <w:t>Вказаний альтернативний спосіб забезпечить організацію надання послуг з захоронення побутових відходів.</w:t>
            </w:r>
          </w:p>
          <w:p w:rsidR="00CD48BF" w:rsidRPr="009316EB" w:rsidRDefault="00CD48BF" w:rsidP="00CD48BF">
            <w:pPr>
              <w:tabs>
                <w:tab w:val="center" w:pos="4153"/>
                <w:tab w:val="right" w:pos="8306"/>
              </w:tabs>
              <w:spacing w:after="0" w:line="256" w:lineRule="auto"/>
              <w:jc w:val="both"/>
              <w:rPr>
                <w:rFonts w:ascii="Times New Roman" w:eastAsia="Times New Roman" w:hAnsi="Times New Roman" w:cs="Times New Roman"/>
                <w:lang w:val="uk-UA" w:eastAsia="ru-RU"/>
              </w:rPr>
            </w:pPr>
            <w:r w:rsidRPr="009316EB">
              <w:rPr>
                <w:rFonts w:ascii="Times New Roman" w:eastAsia="Times New Roman" w:hAnsi="Times New Roman" w:cs="Times New Roman"/>
                <w:lang w:val="uk-UA" w:eastAsia="ru-RU"/>
              </w:rPr>
              <w:t xml:space="preserve">Запропонований проект регуляторного акта відповідає вимогам чинного законодавства, після опублікування в засобах масової інформації,  обговорення., отримання пропозицій та зауважень підлягає затвердженню та </w:t>
            </w:r>
            <w:r w:rsidRPr="009316EB">
              <w:rPr>
                <w:rFonts w:ascii="Times New Roman" w:eastAsia="Times New Roman" w:hAnsi="Times New Roman" w:cs="Times New Roman"/>
                <w:lang w:val="uk-UA" w:eastAsia="ru-RU"/>
              </w:rPr>
              <w:lastRenderedPageBreak/>
              <w:t>запровадженню в дію згідно чинного законодавства.</w:t>
            </w:r>
          </w:p>
          <w:p w:rsidR="00CD48BF" w:rsidRPr="00351D34" w:rsidRDefault="00CD48BF" w:rsidP="00CD48BF">
            <w:pPr>
              <w:tabs>
                <w:tab w:val="center" w:pos="4153"/>
                <w:tab w:val="right" w:pos="8306"/>
              </w:tabs>
              <w:spacing w:after="0" w:line="256" w:lineRule="auto"/>
              <w:jc w:val="both"/>
              <w:rPr>
                <w:rFonts w:ascii="Times New Roman" w:eastAsia="Times New Roman" w:hAnsi="Times New Roman" w:cs="Times New Roman"/>
                <w:sz w:val="10"/>
                <w:szCs w:val="10"/>
                <w:lang w:val="uk-UA" w:eastAsia="ru-RU"/>
              </w:rPr>
            </w:pPr>
          </w:p>
        </w:tc>
      </w:tr>
    </w:tbl>
    <w:p w:rsidR="00A95B34" w:rsidRPr="00351D34" w:rsidRDefault="00A95B34" w:rsidP="00A95B34">
      <w:pPr>
        <w:spacing w:after="0" w:line="240" w:lineRule="auto"/>
        <w:jc w:val="both"/>
        <w:rPr>
          <w:rFonts w:ascii="Times New Roman" w:eastAsia="Times New Roman" w:hAnsi="Times New Roman" w:cs="Times New Roman"/>
          <w:sz w:val="16"/>
          <w:szCs w:val="16"/>
          <w:lang w:val="ru-RU" w:eastAsia="ru-RU"/>
        </w:rPr>
      </w:pPr>
    </w:p>
    <w:p w:rsidR="00351D34" w:rsidRPr="00351D34" w:rsidRDefault="00351D34" w:rsidP="00A95B34">
      <w:pPr>
        <w:spacing w:after="0" w:line="240" w:lineRule="auto"/>
        <w:jc w:val="both"/>
        <w:rPr>
          <w:rFonts w:ascii="Times New Roman" w:eastAsia="Times New Roman" w:hAnsi="Times New Roman" w:cs="Times New Roman"/>
          <w:sz w:val="16"/>
          <w:szCs w:val="16"/>
          <w:lang w:val="ru-RU"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2552"/>
        <w:gridCol w:w="2233"/>
      </w:tblGrid>
      <w:tr w:rsidR="009316EB" w:rsidRPr="006C08B2" w:rsidTr="0089793F">
        <w:tc>
          <w:tcPr>
            <w:tcW w:w="2093" w:type="dxa"/>
            <w:tcBorders>
              <w:top w:val="single" w:sz="4" w:space="0" w:color="auto"/>
              <w:left w:val="single" w:sz="4" w:space="0" w:color="auto"/>
              <w:bottom w:val="single" w:sz="4" w:space="0" w:color="auto"/>
              <w:right w:val="single" w:sz="4" w:space="0" w:color="auto"/>
            </w:tcBorders>
            <w:hideMark/>
          </w:tcPr>
          <w:p w:rsidR="009316EB" w:rsidRPr="009316EB" w:rsidRDefault="009316EB" w:rsidP="0089793F">
            <w:pPr>
              <w:tabs>
                <w:tab w:val="center" w:pos="4153"/>
                <w:tab w:val="right" w:pos="8306"/>
              </w:tabs>
              <w:spacing w:after="0" w:line="256" w:lineRule="auto"/>
              <w:jc w:val="center"/>
              <w:rPr>
                <w:rFonts w:ascii="Times New Roman" w:eastAsia="Times New Roman" w:hAnsi="Times New Roman" w:cs="Times New Roman"/>
                <w:i/>
                <w:lang w:val="uk-UA" w:eastAsia="ru-RU"/>
              </w:rPr>
            </w:pPr>
            <w:r w:rsidRPr="009316EB">
              <w:rPr>
                <w:rFonts w:ascii="Times New Roman" w:eastAsia="Times New Roman" w:hAnsi="Times New Roman" w:cs="Times New Roman"/>
                <w:i/>
                <w:lang w:val="uk-UA" w:eastAsia="ru-RU"/>
              </w:rPr>
              <w:t>Рейтинг результативності</w:t>
            </w:r>
          </w:p>
        </w:tc>
        <w:tc>
          <w:tcPr>
            <w:tcW w:w="2693" w:type="dxa"/>
            <w:tcBorders>
              <w:top w:val="single" w:sz="4" w:space="0" w:color="auto"/>
              <w:left w:val="single" w:sz="4" w:space="0" w:color="auto"/>
              <w:bottom w:val="single" w:sz="4" w:space="0" w:color="auto"/>
              <w:right w:val="single" w:sz="4" w:space="0" w:color="auto"/>
            </w:tcBorders>
          </w:tcPr>
          <w:p w:rsidR="009316EB" w:rsidRPr="009316EB" w:rsidRDefault="009316EB" w:rsidP="0089793F">
            <w:pPr>
              <w:tabs>
                <w:tab w:val="center" w:pos="4153"/>
                <w:tab w:val="right" w:pos="8306"/>
              </w:tabs>
              <w:spacing w:after="0" w:line="256" w:lineRule="auto"/>
              <w:jc w:val="center"/>
              <w:rPr>
                <w:rFonts w:ascii="Times New Roman" w:eastAsia="Times New Roman" w:hAnsi="Times New Roman" w:cs="Times New Roman"/>
                <w:i/>
                <w:lang w:val="uk-UA" w:eastAsia="ru-RU"/>
              </w:rPr>
            </w:pPr>
            <w:r w:rsidRPr="009316EB">
              <w:rPr>
                <w:rFonts w:ascii="Times New Roman" w:eastAsia="Times New Roman" w:hAnsi="Times New Roman" w:cs="Times New Roman"/>
                <w:i/>
                <w:lang w:val="uk-UA" w:eastAsia="ru-RU"/>
              </w:rPr>
              <w:t>Вигоди (підсумок)</w:t>
            </w:r>
          </w:p>
          <w:p w:rsidR="009316EB" w:rsidRPr="009316EB" w:rsidRDefault="009316EB" w:rsidP="0089793F">
            <w:pPr>
              <w:tabs>
                <w:tab w:val="center" w:pos="4153"/>
                <w:tab w:val="right" w:pos="8306"/>
              </w:tabs>
              <w:spacing w:after="0" w:line="256" w:lineRule="auto"/>
              <w:jc w:val="center"/>
              <w:rPr>
                <w:rFonts w:ascii="Times New Roman" w:eastAsia="Times New Roman" w:hAnsi="Times New Roman" w:cs="Times New Roman"/>
                <w:i/>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9316EB" w:rsidRPr="009316EB" w:rsidRDefault="009316EB" w:rsidP="0089793F">
            <w:pPr>
              <w:tabs>
                <w:tab w:val="center" w:pos="4153"/>
                <w:tab w:val="right" w:pos="8306"/>
              </w:tabs>
              <w:spacing w:after="0" w:line="256" w:lineRule="auto"/>
              <w:jc w:val="center"/>
              <w:rPr>
                <w:rFonts w:ascii="Times New Roman" w:eastAsia="Times New Roman" w:hAnsi="Times New Roman" w:cs="Times New Roman"/>
                <w:i/>
                <w:lang w:val="uk-UA" w:eastAsia="ru-RU"/>
              </w:rPr>
            </w:pPr>
            <w:r w:rsidRPr="009316EB">
              <w:rPr>
                <w:rFonts w:ascii="Times New Roman" w:eastAsia="Times New Roman" w:hAnsi="Times New Roman" w:cs="Times New Roman"/>
                <w:i/>
                <w:lang w:val="uk-UA" w:eastAsia="ru-RU"/>
              </w:rPr>
              <w:t>Витрати (підсумок)</w:t>
            </w:r>
          </w:p>
          <w:p w:rsidR="009316EB" w:rsidRPr="009316EB" w:rsidRDefault="009316EB" w:rsidP="0089793F">
            <w:pPr>
              <w:tabs>
                <w:tab w:val="center" w:pos="4153"/>
                <w:tab w:val="right" w:pos="8306"/>
              </w:tabs>
              <w:spacing w:after="0" w:line="256" w:lineRule="auto"/>
              <w:jc w:val="center"/>
              <w:rPr>
                <w:rFonts w:ascii="Times New Roman" w:eastAsia="Times New Roman" w:hAnsi="Times New Roman" w:cs="Times New Roman"/>
                <w:i/>
                <w:lang w:val="uk-UA" w:eastAsia="ru-RU"/>
              </w:rPr>
            </w:pPr>
          </w:p>
        </w:tc>
        <w:tc>
          <w:tcPr>
            <w:tcW w:w="2233" w:type="dxa"/>
            <w:tcBorders>
              <w:top w:val="single" w:sz="4" w:space="0" w:color="auto"/>
              <w:left w:val="single" w:sz="4" w:space="0" w:color="auto"/>
              <w:bottom w:val="single" w:sz="4" w:space="0" w:color="auto"/>
              <w:right w:val="single" w:sz="4" w:space="0" w:color="auto"/>
            </w:tcBorders>
            <w:hideMark/>
          </w:tcPr>
          <w:p w:rsidR="009316EB" w:rsidRPr="009316EB" w:rsidRDefault="009316EB" w:rsidP="0089793F">
            <w:pPr>
              <w:tabs>
                <w:tab w:val="center" w:pos="4153"/>
                <w:tab w:val="right" w:pos="8306"/>
              </w:tabs>
              <w:spacing w:after="0" w:line="256" w:lineRule="auto"/>
              <w:jc w:val="center"/>
              <w:rPr>
                <w:rFonts w:ascii="Times New Roman" w:eastAsia="Times New Roman" w:hAnsi="Times New Roman" w:cs="Times New Roman"/>
                <w:i/>
                <w:lang w:val="uk-UA" w:eastAsia="ru-RU"/>
              </w:rPr>
            </w:pPr>
            <w:r w:rsidRPr="009316EB">
              <w:rPr>
                <w:rFonts w:ascii="Times New Roman" w:eastAsia="Times New Roman" w:hAnsi="Times New Roman" w:cs="Times New Roman"/>
                <w:i/>
                <w:lang w:val="uk-UA" w:eastAsia="ru-RU"/>
              </w:rPr>
              <w:t>Обґрунтування відповідного місця альтернативи у рейтингу</w:t>
            </w:r>
          </w:p>
        </w:tc>
      </w:tr>
      <w:tr w:rsidR="009316EB" w:rsidRPr="006C08B2" w:rsidTr="0089793F">
        <w:tc>
          <w:tcPr>
            <w:tcW w:w="2093" w:type="dxa"/>
            <w:tcBorders>
              <w:top w:val="single" w:sz="4" w:space="0" w:color="auto"/>
              <w:left w:val="single" w:sz="4" w:space="0" w:color="auto"/>
              <w:bottom w:val="single" w:sz="4" w:space="0" w:color="auto"/>
              <w:right w:val="single" w:sz="4" w:space="0" w:color="auto"/>
            </w:tcBorders>
          </w:tcPr>
          <w:p w:rsidR="009316EB" w:rsidRPr="001D1477" w:rsidRDefault="009316EB" w:rsidP="009316EB">
            <w:pPr>
              <w:tabs>
                <w:tab w:val="center" w:pos="4153"/>
                <w:tab w:val="right" w:pos="8306"/>
              </w:tabs>
              <w:spacing w:after="0" w:line="256" w:lineRule="auto"/>
              <w:rPr>
                <w:rFonts w:ascii="Times New Roman" w:eastAsia="Times New Roman" w:hAnsi="Times New Roman" w:cs="Times New Roman"/>
                <w:lang w:val="uk-UA" w:eastAsia="ru-RU"/>
              </w:rPr>
            </w:pPr>
            <w:r w:rsidRPr="001D1477">
              <w:rPr>
                <w:rFonts w:ascii="Times New Roman" w:eastAsia="Times New Roman" w:hAnsi="Times New Roman" w:cs="Times New Roman"/>
                <w:b/>
                <w:i/>
                <w:lang w:val="uk-UA" w:eastAsia="ru-RU"/>
              </w:rPr>
              <w:t>Альтернатива 1</w:t>
            </w:r>
            <w:r w:rsidRPr="001D1477">
              <w:rPr>
                <w:rFonts w:ascii="Times New Roman" w:eastAsia="Times New Roman" w:hAnsi="Times New Roman" w:cs="Times New Roman"/>
                <w:b/>
                <w:lang w:val="uk-UA" w:eastAsia="ru-RU"/>
              </w:rPr>
              <w:t>.</w:t>
            </w:r>
          </w:p>
          <w:p w:rsidR="009316EB" w:rsidRDefault="009316EB" w:rsidP="009316EB">
            <w:pPr>
              <w:tabs>
                <w:tab w:val="center" w:pos="4153"/>
                <w:tab w:val="right" w:pos="8306"/>
              </w:tabs>
              <w:spacing w:after="0" w:line="256" w:lineRule="auto"/>
              <w:jc w:val="both"/>
              <w:rPr>
                <w:rFonts w:ascii="Times New Roman" w:eastAsia="Times New Roman" w:hAnsi="Times New Roman" w:cs="Times New Roman"/>
                <w:lang w:val="uk-UA" w:eastAsia="ru-RU"/>
              </w:rPr>
            </w:pPr>
            <w:r w:rsidRPr="001D1477">
              <w:rPr>
                <w:rFonts w:ascii="Times New Roman" w:eastAsia="Times New Roman" w:hAnsi="Times New Roman" w:cs="Times New Roman"/>
                <w:lang w:val="uk-UA" w:eastAsia="ru-RU"/>
              </w:rPr>
              <w:t>Залишення існуючої на даний момент ситуації без змін (не приймати запропонований регуляторний акт)</w:t>
            </w:r>
          </w:p>
          <w:p w:rsidR="009316EB" w:rsidRPr="005F3D98" w:rsidRDefault="009316EB" w:rsidP="009316EB">
            <w:pPr>
              <w:tabs>
                <w:tab w:val="center" w:pos="4153"/>
                <w:tab w:val="right" w:pos="8306"/>
              </w:tabs>
              <w:spacing w:after="0" w:line="256" w:lineRule="auto"/>
              <w:jc w:val="both"/>
              <w:rPr>
                <w:rFonts w:ascii="Times New Roman" w:eastAsia="Times New Roman" w:hAnsi="Times New Roman" w:cs="Times New Roman"/>
                <w:sz w:val="10"/>
                <w:szCs w:val="10"/>
                <w:lang w:val="uk-UA" w:eastAsia="ru-RU"/>
              </w:rPr>
            </w:pPr>
          </w:p>
        </w:tc>
        <w:tc>
          <w:tcPr>
            <w:tcW w:w="2693" w:type="dxa"/>
            <w:tcBorders>
              <w:top w:val="single" w:sz="4" w:space="0" w:color="auto"/>
              <w:left w:val="single" w:sz="4" w:space="0" w:color="auto"/>
              <w:bottom w:val="single" w:sz="4" w:space="0" w:color="auto"/>
              <w:right w:val="single" w:sz="4" w:space="0" w:color="auto"/>
            </w:tcBorders>
          </w:tcPr>
          <w:p w:rsidR="009316EB" w:rsidRPr="009316EB" w:rsidRDefault="009316EB" w:rsidP="009316EB">
            <w:pPr>
              <w:tabs>
                <w:tab w:val="center" w:pos="4153"/>
                <w:tab w:val="right" w:pos="8306"/>
              </w:tabs>
              <w:spacing w:after="0" w:line="256" w:lineRule="auto"/>
              <w:jc w:val="both"/>
              <w:rPr>
                <w:rFonts w:ascii="Times New Roman" w:eastAsia="Times New Roman" w:hAnsi="Times New Roman" w:cs="Times New Roman"/>
                <w:lang w:val="uk-UA" w:eastAsia="ru-RU"/>
              </w:rPr>
            </w:pPr>
            <w:r w:rsidRPr="009316EB">
              <w:rPr>
                <w:rFonts w:ascii="Times New Roman" w:eastAsia="Times New Roman" w:hAnsi="Times New Roman" w:cs="Times New Roman"/>
                <w:lang w:val="uk-UA" w:eastAsia="ru-RU"/>
              </w:rPr>
              <w:t>Залишаться невирішеними окремі питання організації послуг з захоронення побутових відходів; визначення прозорості процедури отримання компенсації .</w:t>
            </w:r>
          </w:p>
          <w:p w:rsidR="009316EB" w:rsidRPr="009316EB" w:rsidRDefault="009316EB" w:rsidP="009316EB">
            <w:pPr>
              <w:tabs>
                <w:tab w:val="center" w:pos="4153"/>
                <w:tab w:val="right" w:pos="8306"/>
              </w:tabs>
              <w:spacing w:after="0" w:line="256" w:lineRule="auto"/>
              <w:jc w:val="both"/>
              <w:rPr>
                <w:rFonts w:ascii="Times New Roman" w:eastAsia="Times New Roman" w:hAnsi="Times New Roman" w:cs="Times New Roman"/>
                <w:lang w:val="uk-UA" w:eastAsia="ru-RU"/>
              </w:rPr>
            </w:pPr>
          </w:p>
          <w:p w:rsidR="009316EB" w:rsidRPr="009316EB" w:rsidRDefault="009316EB" w:rsidP="009316EB">
            <w:pPr>
              <w:tabs>
                <w:tab w:val="center" w:pos="4153"/>
                <w:tab w:val="right" w:pos="8306"/>
              </w:tabs>
              <w:spacing w:after="0" w:line="256" w:lineRule="auto"/>
              <w:jc w:val="both"/>
              <w:rPr>
                <w:rFonts w:ascii="Times New Roman" w:eastAsia="Times New Roman" w:hAnsi="Times New Roman" w:cs="Times New Roman"/>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9316EB" w:rsidRPr="009316EB" w:rsidRDefault="009316EB" w:rsidP="009316EB">
            <w:pPr>
              <w:spacing w:before="15" w:after="15" w:line="256" w:lineRule="auto"/>
              <w:rPr>
                <w:rFonts w:ascii="Times New Roman" w:eastAsia="Times New Roman" w:hAnsi="Times New Roman" w:cs="Times New Roman"/>
                <w:lang w:val="uk-UA" w:eastAsia="ru-RU"/>
              </w:rPr>
            </w:pPr>
            <w:r w:rsidRPr="009316EB">
              <w:rPr>
                <w:rFonts w:ascii="Times New Roman" w:eastAsia="Times New Roman" w:hAnsi="Times New Roman" w:cs="Times New Roman"/>
                <w:lang w:val="uk-UA" w:eastAsia="ru-RU"/>
              </w:rPr>
              <w:t>Відсутні</w:t>
            </w:r>
          </w:p>
          <w:p w:rsidR="009316EB" w:rsidRPr="009316EB" w:rsidRDefault="009316EB" w:rsidP="009316EB">
            <w:pPr>
              <w:tabs>
                <w:tab w:val="center" w:pos="4153"/>
                <w:tab w:val="right" w:pos="8306"/>
              </w:tabs>
              <w:spacing w:after="0" w:line="256" w:lineRule="auto"/>
              <w:jc w:val="both"/>
              <w:rPr>
                <w:rFonts w:ascii="Times New Roman" w:eastAsia="Times New Roman" w:hAnsi="Times New Roman" w:cs="Times New Roman"/>
                <w:lang w:val="uk-UA" w:eastAsia="ru-RU"/>
              </w:rPr>
            </w:pPr>
          </w:p>
        </w:tc>
        <w:tc>
          <w:tcPr>
            <w:tcW w:w="2233" w:type="dxa"/>
            <w:tcBorders>
              <w:top w:val="single" w:sz="4" w:space="0" w:color="auto"/>
              <w:left w:val="single" w:sz="4" w:space="0" w:color="auto"/>
              <w:bottom w:val="single" w:sz="4" w:space="0" w:color="auto"/>
              <w:right w:val="single" w:sz="4" w:space="0" w:color="auto"/>
            </w:tcBorders>
            <w:hideMark/>
          </w:tcPr>
          <w:p w:rsidR="009316EB" w:rsidRPr="009316EB" w:rsidRDefault="009316EB" w:rsidP="009316EB">
            <w:pPr>
              <w:tabs>
                <w:tab w:val="center" w:pos="4153"/>
                <w:tab w:val="right" w:pos="8306"/>
              </w:tabs>
              <w:spacing w:after="0" w:line="256" w:lineRule="auto"/>
              <w:jc w:val="both"/>
              <w:rPr>
                <w:rFonts w:ascii="Times New Roman" w:eastAsia="Times New Roman" w:hAnsi="Times New Roman" w:cs="Times New Roman"/>
                <w:lang w:val="uk-UA" w:eastAsia="ru-RU"/>
              </w:rPr>
            </w:pPr>
            <w:r w:rsidRPr="009316EB">
              <w:rPr>
                <w:rFonts w:ascii="Times New Roman" w:eastAsia="Times New Roman" w:hAnsi="Times New Roman" w:cs="Times New Roman"/>
                <w:lang w:val="uk-UA" w:eastAsia="ru-RU"/>
              </w:rPr>
              <w:t xml:space="preserve">Ця альтернатива не забезпечує вирішен-ня питання орга-нізації надання послуг з захоронення  побутових відходів </w:t>
            </w:r>
          </w:p>
        </w:tc>
      </w:tr>
      <w:tr w:rsidR="009316EB" w:rsidRPr="006C08B2" w:rsidTr="0089793F">
        <w:tc>
          <w:tcPr>
            <w:tcW w:w="2093" w:type="dxa"/>
            <w:tcBorders>
              <w:top w:val="single" w:sz="4" w:space="0" w:color="auto"/>
              <w:left w:val="single" w:sz="4" w:space="0" w:color="auto"/>
              <w:bottom w:val="single" w:sz="4" w:space="0" w:color="auto"/>
              <w:right w:val="single" w:sz="4" w:space="0" w:color="auto"/>
            </w:tcBorders>
          </w:tcPr>
          <w:p w:rsidR="009316EB" w:rsidRPr="001D1477" w:rsidRDefault="009316EB" w:rsidP="009316EB">
            <w:pPr>
              <w:tabs>
                <w:tab w:val="center" w:pos="4153"/>
                <w:tab w:val="right" w:pos="8306"/>
              </w:tabs>
              <w:spacing w:after="0" w:line="256" w:lineRule="auto"/>
              <w:jc w:val="both"/>
              <w:rPr>
                <w:rFonts w:ascii="Times New Roman" w:eastAsia="Times New Roman" w:hAnsi="Times New Roman" w:cs="Times New Roman"/>
                <w:b/>
                <w:i/>
                <w:sz w:val="24"/>
                <w:szCs w:val="24"/>
                <w:lang w:val="uk-UA" w:eastAsia="ru-RU"/>
              </w:rPr>
            </w:pPr>
            <w:r w:rsidRPr="001D1477">
              <w:rPr>
                <w:rFonts w:ascii="Times New Roman" w:eastAsia="Times New Roman" w:hAnsi="Times New Roman" w:cs="Times New Roman"/>
                <w:b/>
                <w:i/>
                <w:sz w:val="24"/>
                <w:szCs w:val="24"/>
                <w:lang w:val="uk-UA" w:eastAsia="ru-RU"/>
              </w:rPr>
              <w:t xml:space="preserve">Альтернатива 2. </w:t>
            </w:r>
          </w:p>
          <w:p w:rsidR="009316EB" w:rsidRPr="008632BB" w:rsidRDefault="009316EB" w:rsidP="009316EB">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r w:rsidRPr="008632BB">
              <w:rPr>
                <w:rFonts w:ascii="Times New Roman" w:eastAsia="Times New Roman" w:hAnsi="Times New Roman" w:cs="Times New Roman"/>
                <w:sz w:val="24"/>
                <w:szCs w:val="24"/>
                <w:lang w:val="uk-UA" w:eastAsia="ru-RU"/>
              </w:rPr>
              <w:t>Обраний спосіб (прийняття пропонованого регуляторного акта)</w:t>
            </w:r>
          </w:p>
        </w:tc>
        <w:tc>
          <w:tcPr>
            <w:tcW w:w="2693" w:type="dxa"/>
            <w:tcBorders>
              <w:top w:val="single" w:sz="4" w:space="0" w:color="auto"/>
              <w:left w:val="single" w:sz="4" w:space="0" w:color="auto"/>
              <w:bottom w:val="single" w:sz="4" w:space="0" w:color="auto"/>
              <w:right w:val="single" w:sz="4" w:space="0" w:color="auto"/>
            </w:tcBorders>
          </w:tcPr>
          <w:p w:rsidR="009316EB" w:rsidRPr="009316EB" w:rsidRDefault="009316EB" w:rsidP="009316EB">
            <w:pPr>
              <w:tabs>
                <w:tab w:val="center" w:pos="4153"/>
                <w:tab w:val="right" w:pos="8306"/>
              </w:tabs>
              <w:spacing w:after="0" w:line="256" w:lineRule="auto"/>
              <w:jc w:val="both"/>
              <w:rPr>
                <w:rFonts w:ascii="Times New Roman" w:eastAsia="Times New Roman" w:hAnsi="Times New Roman" w:cs="Times New Roman"/>
                <w:lang w:val="uk-UA" w:eastAsia="ru-RU"/>
              </w:rPr>
            </w:pPr>
            <w:r w:rsidRPr="009316EB">
              <w:rPr>
                <w:rFonts w:ascii="Times New Roman" w:eastAsia="Times New Roman" w:hAnsi="Times New Roman" w:cs="Times New Roman"/>
                <w:lang w:val="uk-UA" w:eastAsia="ru-RU"/>
              </w:rPr>
              <w:t xml:space="preserve">1.Задовольняє інтереси суб’єкта господарювання, що надає послуги з захоронення побутових відходів </w:t>
            </w:r>
          </w:p>
          <w:p w:rsidR="009316EB" w:rsidRPr="009316EB" w:rsidRDefault="009316EB" w:rsidP="009316EB">
            <w:pPr>
              <w:tabs>
                <w:tab w:val="center" w:pos="4153"/>
                <w:tab w:val="right" w:pos="8306"/>
              </w:tabs>
              <w:spacing w:after="0" w:line="256" w:lineRule="auto"/>
              <w:jc w:val="both"/>
              <w:rPr>
                <w:rFonts w:ascii="Times New Roman" w:eastAsia="Times New Roman" w:hAnsi="Times New Roman" w:cs="Times New Roman"/>
                <w:lang w:val="uk-UA" w:eastAsia="ru-RU"/>
              </w:rPr>
            </w:pPr>
            <w:r w:rsidRPr="009316EB">
              <w:rPr>
                <w:rFonts w:ascii="Times New Roman" w:eastAsia="Times New Roman" w:hAnsi="Times New Roman" w:cs="Times New Roman"/>
                <w:lang w:val="uk-UA" w:eastAsia="ru-RU"/>
              </w:rPr>
              <w:t xml:space="preserve">2.Організація подальшого надання послуг з захоронення побутових відходів. </w:t>
            </w:r>
          </w:p>
          <w:p w:rsidR="009316EB" w:rsidRPr="009316EB" w:rsidRDefault="009316EB" w:rsidP="009316EB">
            <w:pPr>
              <w:spacing w:before="15" w:after="15" w:line="256" w:lineRule="auto"/>
              <w:jc w:val="both"/>
              <w:rPr>
                <w:rFonts w:ascii="Times New Roman" w:eastAsia="Times New Roman" w:hAnsi="Times New Roman" w:cs="Times New Roman"/>
                <w:lang w:val="uk-UA"/>
              </w:rPr>
            </w:pPr>
            <w:r w:rsidRPr="009316EB">
              <w:rPr>
                <w:rFonts w:ascii="Times New Roman" w:eastAsia="Times New Roman" w:hAnsi="Times New Roman" w:cs="Times New Roman"/>
                <w:lang w:val="uk-UA" w:eastAsia="ru-RU"/>
              </w:rPr>
              <w:t>3.Забезпечення належ</w:t>
            </w:r>
            <w:r>
              <w:rPr>
                <w:rFonts w:ascii="Times New Roman" w:eastAsia="Times New Roman" w:hAnsi="Times New Roman" w:cs="Times New Roman"/>
                <w:lang w:val="uk-UA" w:eastAsia="ru-RU"/>
              </w:rPr>
              <w:t>-</w:t>
            </w:r>
            <w:r w:rsidRPr="009316EB">
              <w:rPr>
                <w:rFonts w:ascii="Times New Roman" w:eastAsia="Times New Roman" w:hAnsi="Times New Roman" w:cs="Times New Roman"/>
                <w:lang w:val="uk-UA" w:eastAsia="ru-RU"/>
              </w:rPr>
              <w:t xml:space="preserve">ного функціонування полігону для складування ТПВ. </w:t>
            </w:r>
          </w:p>
          <w:p w:rsidR="009316EB" w:rsidRPr="009316EB" w:rsidRDefault="009316EB" w:rsidP="009316EB">
            <w:pPr>
              <w:spacing w:before="15" w:after="15" w:line="256" w:lineRule="auto"/>
              <w:jc w:val="both"/>
              <w:rPr>
                <w:rFonts w:ascii="Times New Roman" w:eastAsia="Times New Roman" w:hAnsi="Times New Roman" w:cs="Times New Roman"/>
                <w:lang w:val="uk-UA" w:eastAsia="ru-RU"/>
              </w:rPr>
            </w:pPr>
            <w:r w:rsidRPr="009316EB">
              <w:rPr>
                <w:rFonts w:ascii="Times New Roman" w:eastAsia="Times New Roman" w:hAnsi="Times New Roman" w:cs="Times New Roman"/>
                <w:lang w:val="uk-UA" w:eastAsia="ru-RU"/>
              </w:rPr>
              <w:t>4.Забезпечення прозо</w:t>
            </w:r>
            <w:r>
              <w:rPr>
                <w:rFonts w:ascii="Times New Roman" w:eastAsia="Times New Roman" w:hAnsi="Times New Roman" w:cs="Times New Roman"/>
                <w:lang w:val="uk-UA" w:eastAsia="ru-RU"/>
              </w:rPr>
              <w:t>-</w:t>
            </w:r>
            <w:r w:rsidRPr="009316EB">
              <w:rPr>
                <w:rFonts w:ascii="Times New Roman" w:eastAsia="Times New Roman" w:hAnsi="Times New Roman" w:cs="Times New Roman"/>
                <w:lang w:val="uk-UA" w:eastAsia="ru-RU"/>
              </w:rPr>
              <w:t>рості процедури отримання компенсації витрат, пов’язаних з організацією та наданням послуг з захоронення побутових відходів</w:t>
            </w:r>
          </w:p>
          <w:p w:rsidR="009316EB" w:rsidRPr="009316EB" w:rsidRDefault="009316EB" w:rsidP="009316EB">
            <w:pPr>
              <w:tabs>
                <w:tab w:val="center" w:pos="4153"/>
                <w:tab w:val="right" w:pos="8306"/>
              </w:tabs>
              <w:spacing w:after="0" w:line="256" w:lineRule="auto"/>
              <w:jc w:val="both"/>
              <w:rPr>
                <w:rFonts w:ascii="Times New Roman" w:eastAsia="Times New Roman" w:hAnsi="Times New Roman" w:cs="Times New Roman"/>
                <w:sz w:val="10"/>
                <w:szCs w:val="10"/>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9316EB" w:rsidRPr="009316EB" w:rsidRDefault="009316EB" w:rsidP="009316EB">
            <w:pPr>
              <w:spacing w:before="15" w:after="15" w:line="256" w:lineRule="auto"/>
              <w:jc w:val="both"/>
              <w:rPr>
                <w:rFonts w:ascii="Times New Roman" w:eastAsia="Times New Roman" w:hAnsi="Times New Roman" w:cs="Times New Roman"/>
                <w:lang w:val="uk-UA" w:eastAsia="ru-RU"/>
              </w:rPr>
            </w:pPr>
            <w:r w:rsidRPr="009316EB">
              <w:rPr>
                <w:rFonts w:ascii="Times New Roman" w:eastAsia="Times New Roman" w:hAnsi="Times New Roman" w:cs="Times New Roman"/>
                <w:lang w:val="uk-UA" w:eastAsia="ru-RU"/>
              </w:rPr>
              <w:t>Процедура розробки регуляторного акта (витрати робочого часу спеціалістів, пов’язані з підготовкою регуляторного акта).</w:t>
            </w:r>
          </w:p>
          <w:p w:rsidR="009316EB" w:rsidRPr="009316EB" w:rsidRDefault="009316EB" w:rsidP="009316EB">
            <w:pPr>
              <w:tabs>
                <w:tab w:val="center" w:pos="4153"/>
                <w:tab w:val="right" w:pos="8306"/>
              </w:tabs>
              <w:spacing w:after="0" w:line="256" w:lineRule="auto"/>
              <w:jc w:val="both"/>
              <w:rPr>
                <w:rFonts w:ascii="Times New Roman" w:eastAsia="Times New Roman" w:hAnsi="Times New Roman" w:cs="Times New Roman"/>
                <w:lang w:val="uk-UA" w:eastAsia="ru-RU"/>
              </w:rPr>
            </w:pPr>
          </w:p>
        </w:tc>
        <w:tc>
          <w:tcPr>
            <w:tcW w:w="2233" w:type="dxa"/>
            <w:tcBorders>
              <w:top w:val="single" w:sz="4" w:space="0" w:color="auto"/>
              <w:left w:val="single" w:sz="4" w:space="0" w:color="auto"/>
              <w:bottom w:val="single" w:sz="4" w:space="0" w:color="auto"/>
              <w:right w:val="single" w:sz="4" w:space="0" w:color="auto"/>
            </w:tcBorders>
            <w:hideMark/>
          </w:tcPr>
          <w:p w:rsidR="009316EB" w:rsidRPr="009316EB" w:rsidRDefault="009316EB" w:rsidP="009316EB">
            <w:pPr>
              <w:tabs>
                <w:tab w:val="center" w:pos="4153"/>
                <w:tab w:val="right" w:pos="8306"/>
              </w:tabs>
              <w:spacing w:after="0" w:line="256" w:lineRule="auto"/>
              <w:rPr>
                <w:rFonts w:ascii="Times New Roman" w:eastAsia="Times New Roman" w:hAnsi="Times New Roman" w:cs="Times New Roman"/>
                <w:lang w:val="uk-UA" w:eastAsia="ru-RU"/>
              </w:rPr>
            </w:pPr>
            <w:r w:rsidRPr="009316EB">
              <w:rPr>
                <w:rFonts w:ascii="Times New Roman" w:eastAsia="Times New Roman" w:hAnsi="Times New Roman" w:cs="Times New Roman"/>
                <w:lang w:val="uk-UA" w:eastAsia="ru-RU"/>
              </w:rPr>
              <w:t>Вирішення всіх проблем та поставлених задач. Запропонований проект регулятор</w:t>
            </w:r>
            <w:r>
              <w:rPr>
                <w:rFonts w:ascii="Times New Roman" w:eastAsia="Times New Roman" w:hAnsi="Times New Roman" w:cs="Times New Roman"/>
                <w:lang w:val="uk-UA" w:eastAsia="ru-RU"/>
              </w:rPr>
              <w:t>-</w:t>
            </w:r>
            <w:r w:rsidRPr="009316EB">
              <w:rPr>
                <w:rFonts w:ascii="Times New Roman" w:eastAsia="Times New Roman" w:hAnsi="Times New Roman" w:cs="Times New Roman"/>
                <w:lang w:val="uk-UA" w:eastAsia="ru-RU"/>
              </w:rPr>
              <w:t>ного акту дозволить забезпечити безперебійну роботу полігону для складування ТПВ.</w:t>
            </w:r>
          </w:p>
        </w:tc>
      </w:tr>
    </w:tbl>
    <w:p w:rsidR="009316EB" w:rsidRPr="0051119E" w:rsidRDefault="009316EB" w:rsidP="00A95B34">
      <w:pPr>
        <w:spacing w:after="0" w:line="240" w:lineRule="auto"/>
        <w:jc w:val="both"/>
        <w:rPr>
          <w:rFonts w:ascii="Times New Roman" w:eastAsia="Times New Roman" w:hAnsi="Times New Roman" w:cs="Times New Roman"/>
          <w:sz w:val="16"/>
          <w:szCs w:val="16"/>
          <w:lang w:val="uk-UA" w:eastAsia="ru-RU"/>
        </w:rPr>
      </w:pPr>
    </w:p>
    <w:p w:rsidR="009316EB" w:rsidRPr="0051119E" w:rsidRDefault="009316EB" w:rsidP="00A95B34">
      <w:pPr>
        <w:spacing w:after="0" w:line="240" w:lineRule="auto"/>
        <w:jc w:val="both"/>
        <w:rPr>
          <w:rFonts w:ascii="Times New Roman" w:eastAsia="Times New Roman" w:hAnsi="Times New Roman" w:cs="Times New Roman"/>
          <w:sz w:val="16"/>
          <w:szCs w:val="16"/>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8632BB" w:rsidRPr="006C08B2" w:rsidTr="00C471A3">
        <w:tc>
          <w:tcPr>
            <w:tcW w:w="3190" w:type="dxa"/>
            <w:tcBorders>
              <w:top w:val="single" w:sz="4" w:space="0" w:color="auto"/>
              <w:left w:val="single" w:sz="4" w:space="0" w:color="auto"/>
              <w:bottom w:val="single" w:sz="4" w:space="0" w:color="auto"/>
              <w:right w:val="single" w:sz="4" w:space="0" w:color="auto"/>
            </w:tcBorders>
          </w:tcPr>
          <w:p w:rsidR="00A95B34" w:rsidRPr="000265D2" w:rsidRDefault="00A95B34" w:rsidP="00A95B34">
            <w:pPr>
              <w:tabs>
                <w:tab w:val="center" w:pos="4153"/>
                <w:tab w:val="right" w:pos="8306"/>
              </w:tabs>
              <w:spacing w:after="0" w:line="256" w:lineRule="auto"/>
              <w:jc w:val="center"/>
              <w:rPr>
                <w:rFonts w:ascii="Times New Roman" w:eastAsia="Times New Roman" w:hAnsi="Times New Roman" w:cs="Times New Roman"/>
                <w:i/>
                <w:sz w:val="24"/>
                <w:szCs w:val="24"/>
                <w:lang w:val="uk-UA" w:eastAsia="ru-RU"/>
              </w:rPr>
            </w:pPr>
            <w:r w:rsidRPr="000265D2">
              <w:rPr>
                <w:rFonts w:ascii="Times New Roman" w:eastAsia="Times New Roman" w:hAnsi="Times New Roman" w:cs="Times New Roman"/>
                <w:i/>
                <w:sz w:val="24"/>
                <w:szCs w:val="24"/>
                <w:lang w:val="uk-UA" w:eastAsia="ru-RU"/>
              </w:rPr>
              <w:t>Рейтинг</w:t>
            </w:r>
          </w:p>
          <w:p w:rsidR="00A95B34" w:rsidRPr="000265D2" w:rsidRDefault="00A95B34" w:rsidP="00A95B34">
            <w:pPr>
              <w:tabs>
                <w:tab w:val="center" w:pos="4153"/>
                <w:tab w:val="right" w:pos="8306"/>
              </w:tabs>
              <w:spacing w:after="0" w:line="256" w:lineRule="auto"/>
              <w:jc w:val="center"/>
              <w:rPr>
                <w:rFonts w:ascii="Times New Roman" w:eastAsia="Times New Roman" w:hAnsi="Times New Roman" w:cs="Times New Roman"/>
                <w:i/>
                <w:sz w:val="24"/>
                <w:szCs w:val="24"/>
                <w:lang w:val="uk-UA" w:eastAsia="ru-RU"/>
              </w:rPr>
            </w:pPr>
          </w:p>
        </w:tc>
        <w:tc>
          <w:tcPr>
            <w:tcW w:w="3190" w:type="dxa"/>
            <w:tcBorders>
              <w:top w:val="single" w:sz="4" w:space="0" w:color="auto"/>
              <w:left w:val="single" w:sz="4" w:space="0" w:color="auto"/>
              <w:bottom w:val="single" w:sz="4" w:space="0" w:color="auto"/>
              <w:right w:val="single" w:sz="4" w:space="0" w:color="auto"/>
            </w:tcBorders>
            <w:hideMark/>
          </w:tcPr>
          <w:p w:rsidR="00A95B34" w:rsidRPr="000265D2" w:rsidRDefault="00A95B34" w:rsidP="000265D2">
            <w:pPr>
              <w:tabs>
                <w:tab w:val="center" w:pos="4153"/>
                <w:tab w:val="right" w:pos="8306"/>
              </w:tabs>
              <w:spacing w:after="0" w:line="256" w:lineRule="auto"/>
              <w:jc w:val="center"/>
              <w:rPr>
                <w:rFonts w:ascii="Times New Roman" w:eastAsia="Times New Roman" w:hAnsi="Times New Roman" w:cs="Times New Roman"/>
                <w:i/>
                <w:sz w:val="24"/>
                <w:szCs w:val="24"/>
                <w:lang w:val="uk-UA" w:eastAsia="ru-RU"/>
              </w:rPr>
            </w:pPr>
            <w:r w:rsidRPr="000265D2">
              <w:rPr>
                <w:rFonts w:ascii="Times New Roman" w:eastAsia="Times New Roman" w:hAnsi="Times New Roman" w:cs="Times New Roman"/>
                <w:i/>
                <w:sz w:val="24"/>
                <w:szCs w:val="24"/>
                <w:lang w:val="uk-UA" w:eastAsia="ru-RU"/>
              </w:rPr>
              <w:t>Аргументи щодо переваги обраної альтернативи/причини відмови від альтернатив</w:t>
            </w:r>
            <w:r w:rsidR="000265D2">
              <w:rPr>
                <w:rFonts w:ascii="Times New Roman" w:eastAsia="Times New Roman" w:hAnsi="Times New Roman" w:cs="Times New Roman"/>
                <w:i/>
                <w:sz w:val="24"/>
                <w:szCs w:val="24"/>
                <w:lang w:val="uk-UA" w:eastAsia="ru-RU"/>
              </w:rPr>
              <w:t>и</w:t>
            </w:r>
          </w:p>
        </w:tc>
        <w:tc>
          <w:tcPr>
            <w:tcW w:w="3191" w:type="dxa"/>
            <w:tcBorders>
              <w:top w:val="single" w:sz="4" w:space="0" w:color="auto"/>
              <w:left w:val="single" w:sz="4" w:space="0" w:color="auto"/>
              <w:bottom w:val="single" w:sz="4" w:space="0" w:color="auto"/>
              <w:right w:val="single" w:sz="4" w:space="0" w:color="auto"/>
            </w:tcBorders>
            <w:hideMark/>
          </w:tcPr>
          <w:p w:rsidR="00A95B34" w:rsidRPr="000265D2" w:rsidRDefault="00A95B34" w:rsidP="00A95B34">
            <w:pPr>
              <w:tabs>
                <w:tab w:val="center" w:pos="4153"/>
                <w:tab w:val="right" w:pos="8306"/>
              </w:tabs>
              <w:spacing w:after="0" w:line="256" w:lineRule="auto"/>
              <w:jc w:val="center"/>
              <w:rPr>
                <w:rFonts w:ascii="Times New Roman" w:eastAsia="Times New Roman" w:hAnsi="Times New Roman" w:cs="Times New Roman"/>
                <w:i/>
                <w:sz w:val="24"/>
                <w:szCs w:val="24"/>
                <w:lang w:val="uk-UA" w:eastAsia="ru-RU"/>
              </w:rPr>
            </w:pPr>
            <w:r w:rsidRPr="000265D2">
              <w:rPr>
                <w:rFonts w:ascii="Times New Roman" w:eastAsia="Times New Roman" w:hAnsi="Times New Roman" w:cs="Times New Roman"/>
                <w:i/>
                <w:sz w:val="24"/>
                <w:szCs w:val="24"/>
                <w:lang w:val="uk-UA" w:eastAsia="ru-RU"/>
              </w:rPr>
              <w:t>Оцінка ризику зовнішніх чинників на дію запропонованого регуляторного акта</w:t>
            </w:r>
          </w:p>
        </w:tc>
      </w:tr>
      <w:tr w:rsidR="000265D2" w:rsidRPr="008632BB" w:rsidTr="000265D2">
        <w:trPr>
          <w:trHeight w:val="1808"/>
        </w:trPr>
        <w:tc>
          <w:tcPr>
            <w:tcW w:w="3190" w:type="dxa"/>
            <w:tcBorders>
              <w:top w:val="single" w:sz="4" w:space="0" w:color="auto"/>
              <w:left w:val="single" w:sz="4" w:space="0" w:color="auto"/>
              <w:bottom w:val="single" w:sz="4" w:space="0" w:color="auto"/>
              <w:right w:val="single" w:sz="4" w:space="0" w:color="auto"/>
            </w:tcBorders>
          </w:tcPr>
          <w:p w:rsidR="000265D2" w:rsidRPr="001D1477" w:rsidRDefault="000265D2" w:rsidP="000265D2">
            <w:pPr>
              <w:tabs>
                <w:tab w:val="center" w:pos="4153"/>
                <w:tab w:val="right" w:pos="8306"/>
              </w:tabs>
              <w:spacing w:after="0" w:line="256" w:lineRule="auto"/>
              <w:rPr>
                <w:rFonts w:ascii="Times New Roman" w:eastAsia="Times New Roman" w:hAnsi="Times New Roman" w:cs="Times New Roman"/>
                <w:lang w:val="uk-UA" w:eastAsia="ru-RU"/>
              </w:rPr>
            </w:pPr>
            <w:r w:rsidRPr="001D1477">
              <w:rPr>
                <w:rFonts w:ascii="Times New Roman" w:eastAsia="Times New Roman" w:hAnsi="Times New Roman" w:cs="Times New Roman"/>
                <w:b/>
                <w:i/>
                <w:lang w:val="uk-UA" w:eastAsia="ru-RU"/>
              </w:rPr>
              <w:t>Альтернатива 1</w:t>
            </w:r>
            <w:r w:rsidRPr="001D1477">
              <w:rPr>
                <w:rFonts w:ascii="Times New Roman" w:eastAsia="Times New Roman" w:hAnsi="Times New Roman" w:cs="Times New Roman"/>
                <w:b/>
                <w:lang w:val="uk-UA" w:eastAsia="ru-RU"/>
              </w:rPr>
              <w:t>.</w:t>
            </w:r>
          </w:p>
          <w:p w:rsidR="000265D2" w:rsidRDefault="000265D2" w:rsidP="000265D2">
            <w:pPr>
              <w:tabs>
                <w:tab w:val="center" w:pos="4153"/>
                <w:tab w:val="right" w:pos="8306"/>
              </w:tabs>
              <w:spacing w:after="0" w:line="256" w:lineRule="auto"/>
              <w:jc w:val="both"/>
              <w:rPr>
                <w:rFonts w:ascii="Times New Roman" w:eastAsia="Times New Roman" w:hAnsi="Times New Roman" w:cs="Times New Roman"/>
                <w:lang w:val="uk-UA" w:eastAsia="ru-RU"/>
              </w:rPr>
            </w:pPr>
            <w:r w:rsidRPr="001D1477">
              <w:rPr>
                <w:rFonts w:ascii="Times New Roman" w:eastAsia="Times New Roman" w:hAnsi="Times New Roman" w:cs="Times New Roman"/>
                <w:lang w:val="uk-UA" w:eastAsia="ru-RU"/>
              </w:rPr>
              <w:t>Залишення існуючої на даний момент ситуації без змін (не приймати запропонований регуляторний акт)</w:t>
            </w:r>
          </w:p>
          <w:p w:rsidR="000265D2" w:rsidRPr="005F3D98" w:rsidRDefault="000265D2" w:rsidP="000265D2">
            <w:pPr>
              <w:tabs>
                <w:tab w:val="center" w:pos="4153"/>
                <w:tab w:val="right" w:pos="8306"/>
              </w:tabs>
              <w:spacing w:after="0" w:line="256" w:lineRule="auto"/>
              <w:jc w:val="both"/>
              <w:rPr>
                <w:rFonts w:ascii="Times New Roman" w:eastAsia="Times New Roman" w:hAnsi="Times New Roman" w:cs="Times New Roman"/>
                <w:sz w:val="10"/>
                <w:szCs w:val="10"/>
                <w:lang w:val="uk-UA" w:eastAsia="ru-RU"/>
              </w:rPr>
            </w:pPr>
          </w:p>
        </w:tc>
        <w:tc>
          <w:tcPr>
            <w:tcW w:w="3190" w:type="dxa"/>
            <w:tcBorders>
              <w:top w:val="single" w:sz="4" w:space="0" w:color="auto"/>
              <w:left w:val="single" w:sz="4" w:space="0" w:color="auto"/>
              <w:bottom w:val="single" w:sz="4" w:space="0" w:color="auto"/>
              <w:right w:val="single" w:sz="4" w:space="0" w:color="auto"/>
            </w:tcBorders>
          </w:tcPr>
          <w:p w:rsidR="000265D2" w:rsidRDefault="000265D2" w:rsidP="000265D2">
            <w:pPr>
              <w:tabs>
                <w:tab w:val="center" w:pos="4153"/>
                <w:tab w:val="right" w:pos="8306"/>
              </w:tabs>
              <w:spacing w:after="0" w:line="256" w:lineRule="auto"/>
              <w:jc w:val="both"/>
              <w:rPr>
                <w:rFonts w:ascii="Times New Roman" w:eastAsia="Times New Roman" w:hAnsi="Times New Roman" w:cs="Times New Roman"/>
                <w:lang w:val="uk-UA" w:eastAsia="ru-RU"/>
              </w:rPr>
            </w:pPr>
            <w:r w:rsidRPr="000265D2">
              <w:rPr>
                <w:rFonts w:ascii="Times New Roman" w:eastAsia="Times New Roman" w:hAnsi="Times New Roman" w:cs="Times New Roman"/>
                <w:lang w:val="uk-UA" w:eastAsia="ru-RU"/>
              </w:rPr>
              <w:t>Не вирішує поставлену проблему. Альтернатива є неприйнятною, оскільки залишить невирішеними питання організації надання послуг з захоронення побутових відходів.</w:t>
            </w:r>
          </w:p>
          <w:p w:rsidR="000265D2" w:rsidRPr="00351D34" w:rsidRDefault="000265D2" w:rsidP="000265D2">
            <w:pPr>
              <w:tabs>
                <w:tab w:val="center" w:pos="4153"/>
                <w:tab w:val="right" w:pos="8306"/>
              </w:tabs>
              <w:spacing w:after="0" w:line="256" w:lineRule="auto"/>
              <w:jc w:val="both"/>
              <w:rPr>
                <w:rFonts w:ascii="Times New Roman" w:eastAsia="Times New Roman" w:hAnsi="Times New Roman" w:cs="Times New Roman"/>
                <w:lang w:val="uk-UA" w:eastAsia="ru-RU"/>
              </w:rPr>
            </w:pPr>
          </w:p>
        </w:tc>
        <w:tc>
          <w:tcPr>
            <w:tcW w:w="3191" w:type="dxa"/>
            <w:tcBorders>
              <w:top w:val="single" w:sz="4" w:space="0" w:color="auto"/>
              <w:left w:val="single" w:sz="4" w:space="0" w:color="auto"/>
              <w:bottom w:val="single" w:sz="4" w:space="0" w:color="auto"/>
              <w:right w:val="single" w:sz="4" w:space="0" w:color="auto"/>
            </w:tcBorders>
            <w:hideMark/>
          </w:tcPr>
          <w:p w:rsidR="000265D2" w:rsidRPr="000265D2" w:rsidRDefault="000265D2" w:rsidP="000265D2">
            <w:pPr>
              <w:tabs>
                <w:tab w:val="center" w:pos="4153"/>
                <w:tab w:val="right" w:pos="8306"/>
              </w:tabs>
              <w:spacing w:after="0" w:line="256" w:lineRule="auto"/>
              <w:jc w:val="both"/>
              <w:rPr>
                <w:rFonts w:ascii="Times New Roman" w:eastAsia="Times New Roman" w:hAnsi="Times New Roman" w:cs="Times New Roman"/>
                <w:lang w:val="uk-UA" w:eastAsia="ru-RU"/>
              </w:rPr>
            </w:pPr>
            <w:r w:rsidRPr="000265D2">
              <w:rPr>
                <w:rFonts w:ascii="Times New Roman" w:eastAsia="Times New Roman" w:hAnsi="Times New Roman" w:cs="Times New Roman"/>
                <w:lang w:val="uk-UA" w:eastAsia="ru-RU"/>
              </w:rPr>
              <w:t>Відсутні</w:t>
            </w:r>
            <w:r>
              <w:rPr>
                <w:rFonts w:ascii="Times New Roman" w:eastAsia="Times New Roman" w:hAnsi="Times New Roman" w:cs="Times New Roman"/>
                <w:lang w:val="uk-UA" w:eastAsia="ru-RU"/>
              </w:rPr>
              <w:t xml:space="preserve"> </w:t>
            </w:r>
          </w:p>
        </w:tc>
      </w:tr>
      <w:tr w:rsidR="000265D2" w:rsidRPr="006C08B2" w:rsidTr="00C471A3">
        <w:tc>
          <w:tcPr>
            <w:tcW w:w="3190" w:type="dxa"/>
            <w:tcBorders>
              <w:top w:val="single" w:sz="4" w:space="0" w:color="auto"/>
              <w:left w:val="single" w:sz="4" w:space="0" w:color="auto"/>
              <w:bottom w:val="single" w:sz="4" w:space="0" w:color="auto"/>
              <w:right w:val="single" w:sz="4" w:space="0" w:color="auto"/>
            </w:tcBorders>
          </w:tcPr>
          <w:p w:rsidR="000265D2" w:rsidRPr="001D1477" w:rsidRDefault="000265D2" w:rsidP="000265D2">
            <w:pPr>
              <w:tabs>
                <w:tab w:val="center" w:pos="4153"/>
                <w:tab w:val="right" w:pos="8306"/>
              </w:tabs>
              <w:spacing w:after="0" w:line="256" w:lineRule="auto"/>
              <w:jc w:val="both"/>
              <w:rPr>
                <w:rFonts w:ascii="Times New Roman" w:eastAsia="Times New Roman" w:hAnsi="Times New Roman" w:cs="Times New Roman"/>
                <w:b/>
                <w:i/>
                <w:sz w:val="24"/>
                <w:szCs w:val="24"/>
                <w:lang w:val="uk-UA" w:eastAsia="ru-RU"/>
              </w:rPr>
            </w:pPr>
            <w:r w:rsidRPr="001D1477">
              <w:rPr>
                <w:rFonts w:ascii="Times New Roman" w:eastAsia="Times New Roman" w:hAnsi="Times New Roman" w:cs="Times New Roman"/>
                <w:b/>
                <w:i/>
                <w:sz w:val="24"/>
                <w:szCs w:val="24"/>
                <w:lang w:val="uk-UA" w:eastAsia="ru-RU"/>
              </w:rPr>
              <w:lastRenderedPageBreak/>
              <w:t xml:space="preserve">Альтернатива 2. </w:t>
            </w:r>
          </w:p>
          <w:p w:rsidR="000265D2" w:rsidRPr="008632BB" w:rsidRDefault="000265D2" w:rsidP="000265D2">
            <w:pPr>
              <w:tabs>
                <w:tab w:val="center" w:pos="4153"/>
                <w:tab w:val="right" w:pos="8306"/>
              </w:tabs>
              <w:spacing w:after="0" w:line="256" w:lineRule="auto"/>
              <w:jc w:val="both"/>
              <w:rPr>
                <w:rFonts w:ascii="Times New Roman" w:eastAsia="Times New Roman" w:hAnsi="Times New Roman" w:cs="Times New Roman"/>
                <w:sz w:val="24"/>
                <w:szCs w:val="24"/>
                <w:lang w:val="uk-UA" w:eastAsia="ru-RU"/>
              </w:rPr>
            </w:pPr>
            <w:r w:rsidRPr="008632BB">
              <w:rPr>
                <w:rFonts w:ascii="Times New Roman" w:eastAsia="Times New Roman" w:hAnsi="Times New Roman" w:cs="Times New Roman"/>
                <w:sz w:val="24"/>
                <w:szCs w:val="24"/>
                <w:lang w:val="uk-UA" w:eastAsia="ru-RU"/>
              </w:rPr>
              <w:t>Обраний спосіб (прийняття пропонованого регуляторного акта)</w:t>
            </w:r>
          </w:p>
        </w:tc>
        <w:tc>
          <w:tcPr>
            <w:tcW w:w="3190" w:type="dxa"/>
            <w:tcBorders>
              <w:top w:val="single" w:sz="4" w:space="0" w:color="auto"/>
              <w:left w:val="single" w:sz="4" w:space="0" w:color="auto"/>
              <w:bottom w:val="single" w:sz="4" w:space="0" w:color="auto"/>
              <w:right w:val="single" w:sz="4" w:space="0" w:color="auto"/>
            </w:tcBorders>
            <w:hideMark/>
          </w:tcPr>
          <w:p w:rsidR="000265D2" w:rsidRPr="000265D2" w:rsidRDefault="000265D2" w:rsidP="000265D2">
            <w:pPr>
              <w:tabs>
                <w:tab w:val="center" w:pos="4153"/>
                <w:tab w:val="right" w:pos="8306"/>
              </w:tabs>
              <w:spacing w:after="0" w:line="256" w:lineRule="auto"/>
              <w:jc w:val="both"/>
              <w:rPr>
                <w:rFonts w:ascii="Times New Roman" w:eastAsia="Times New Roman" w:hAnsi="Times New Roman" w:cs="Times New Roman"/>
                <w:lang w:val="uk-UA" w:eastAsia="ru-RU"/>
              </w:rPr>
            </w:pPr>
            <w:r w:rsidRPr="000265D2">
              <w:rPr>
                <w:rFonts w:ascii="Times New Roman" w:eastAsia="Times New Roman" w:hAnsi="Times New Roman" w:cs="Times New Roman"/>
                <w:lang w:val="uk-UA" w:eastAsia="ru-RU"/>
              </w:rPr>
              <w:t>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досягнення встановлених цілей.</w:t>
            </w:r>
          </w:p>
        </w:tc>
        <w:tc>
          <w:tcPr>
            <w:tcW w:w="3191" w:type="dxa"/>
            <w:tcBorders>
              <w:top w:val="single" w:sz="4" w:space="0" w:color="auto"/>
              <w:left w:val="single" w:sz="4" w:space="0" w:color="auto"/>
              <w:bottom w:val="single" w:sz="4" w:space="0" w:color="auto"/>
              <w:right w:val="single" w:sz="4" w:space="0" w:color="auto"/>
            </w:tcBorders>
            <w:hideMark/>
          </w:tcPr>
          <w:p w:rsidR="000265D2" w:rsidRPr="000265D2" w:rsidRDefault="000265D2" w:rsidP="000265D2">
            <w:pPr>
              <w:tabs>
                <w:tab w:val="center" w:pos="4153"/>
                <w:tab w:val="right" w:pos="8306"/>
              </w:tabs>
              <w:spacing w:after="0" w:line="256" w:lineRule="auto"/>
              <w:jc w:val="both"/>
              <w:rPr>
                <w:rFonts w:ascii="Times New Roman" w:eastAsia="Times New Roman" w:hAnsi="Times New Roman" w:cs="Times New Roman"/>
                <w:lang w:val="uk-UA" w:eastAsia="ru-RU"/>
              </w:rPr>
            </w:pPr>
            <w:r w:rsidRPr="000265D2">
              <w:rPr>
                <w:rFonts w:ascii="Times New Roman" w:eastAsia="Times New Roman" w:hAnsi="Times New Roman" w:cs="Times New Roman"/>
                <w:lang w:val="uk-UA" w:eastAsia="ru-RU"/>
              </w:rPr>
              <w:t>Зміни в чинному законодавстві та економічній ситуації в країні</w:t>
            </w:r>
          </w:p>
        </w:tc>
      </w:tr>
    </w:tbl>
    <w:p w:rsidR="00A95B34" w:rsidRPr="008632BB" w:rsidRDefault="00A95B34" w:rsidP="00A95B34">
      <w:pPr>
        <w:spacing w:after="0" w:line="240" w:lineRule="auto"/>
        <w:rPr>
          <w:rFonts w:ascii="Times New Roman" w:eastAsia="Times New Roman" w:hAnsi="Times New Roman" w:cs="Times New Roman"/>
          <w:b/>
          <w:sz w:val="26"/>
          <w:szCs w:val="26"/>
          <w:lang w:val="ru-RU"/>
        </w:rPr>
      </w:pPr>
    </w:p>
    <w:p w:rsidR="00A95B34" w:rsidRPr="008632BB" w:rsidRDefault="00A95B34" w:rsidP="00A95B34">
      <w:pPr>
        <w:spacing w:after="0" w:line="240" w:lineRule="auto"/>
        <w:jc w:val="center"/>
        <w:rPr>
          <w:rFonts w:ascii="Times New Roman" w:eastAsia="Times New Roman" w:hAnsi="Times New Roman" w:cs="Times New Roman"/>
          <w:b/>
          <w:sz w:val="26"/>
          <w:szCs w:val="26"/>
          <w:lang w:val="uk-UA"/>
        </w:rPr>
      </w:pPr>
      <w:r w:rsidRPr="008632BB">
        <w:rPr>
          <w:rFonts w:ascii="Times New Roman" w:eastAsia="Times New Roman" w:hAnsi="Times New Roman" w:cs="Times New Roman"/>
          <w:b/>
          <w:sz w:val="26"/>
          <w:szCs w:val="26"/>
          <w:lang w:val="uk-UA"/>
        </w:rPr>
        <w:t>V. Механізми та заходи, які забезпечать розв’язання визначеної проблеми</w:t>
      </w:r>
    </w:p>
    <w:p w:rsidR="00A95B34" w:rsidRPr="008632BB" w:rsidRDefault="00A95B34" w:rsidP="00D638E6">
      <w:pPr>
        <w:spacing w:after="0" w:line="240" w:lineRule="auto"/>
        <w:ind w:firstLine="720"/>
        <w:jc w:val="both"/>
        <w:rPr>
          <w:rFonts w:ascii="Times New Roman" w:eastAsia="Times New Roman" w:hAnsi="Times New Roman" w:cs="Times New Roman"/>
          <w:sz w:val="26"/>
          <w:szCs w:val="26"/>
          <w:lang w:val="uk-UA" w:eastAsia="ru-RU"/>
        </w:rPr>
      </w:pPr>
      <w:r w:rsidRPr="009017DC">
        <w:rPr>
          <w:rFonts w:ascii="Times New Roman" w:eastAsia="Times New Roman" w:hAnsi="Times New Roman" w:cs="Times New Roman"/>
          <w:sz w:val="26"/>
          <w:szCs w:val="26"/>
          <w:lang w:val="uk-UA"/>
        </w:rPr>
        <w:t xml:space="preserve">Механізмом розв’язання проблеми є прийняття рішення </w:t>
      </w:r>
      <w:r w:rsidRPr="009017DC">
        <w:rPr>
          <w:rFonts w:ascii="Times New Roman" w:eastAsia="Times New Roman" w:hAnsi="Times New Roman" w:cs="Times New Roman"/>
          <w:sz w:val="26"/>
          <w:szCs w:val="26"/>
          <w:lang w:val="uk-UA" w:eastAsia="ru-RU"/>
        </w:rPr>
        <w:t>виконавчого комітету</w:t>
      </w:r>
      <w:r w:rsidRPr="008632BB">
        <w:rPr>
          <w:rFonts w:ascii="Times New Roman" w:eastAsia="Times New Roman" w:hAnsi="Times New Roman" w:cs="Times New Roman"/>
          <w:sz w:val="26"/>
          <w:szCs w:val="26"/>
          <w:lang w:val="uk-UA" w:eastAsia="ru-RU"/>
        </w:rPr>
        <w:t xml:space="preserve"> Сумської міської ради «</w:t>
      </w:r>
      <w:r w:rsidR="00EC62B3" w:rsidRPr="008632BB">
        <w:rPr>
          <w:rFonts w:ascii="Times New Roman" w:eastAsia="Times New Roman" w:hAnsi="Times New Roman" w:cs="Times New Roman"/>
          <w:sz w:val="26"/>
          <w:szCs w:val="26"/>
          <w:lang w:val="uk-UA" w:eastAsia="ru-RU"/>
        </w:rPr>
        <w:t xml:space="preserve">Про затвердження Порядку розрахунку та використання коштів на </w:t>
      </w:r>
      <w:r w:rsidR="00D638E6" w:rsidRPr="00DD7CA2">
        <w:rPr>
          <w:rFonts w:ascii="Times New Roman" w:eastAsia="Times New Roman" w:hAnsi="Times New Roman" w:cs="Times New Roman"/>
          <w:sz w:val="26"/>
          <w:szCs w:val="26"/>
          <w:lang w:val="uk-UA" w:eastAsia="ru-RU"/>
        </w:rPr>
        <w:t>покриття</w:t>
      </w:r>
      <w:r w:rsidR="00EC62B3" w:rsidRPr="00DD7CA2">
        <w:rPr>
          <w:rFonts w:ascii="Times New Roman" w:eastAsia="Times New Roman" w:hAnsi="Times New Roman" w:cs="Times New Roman"/>
          <w:sz w:val="26"/>
          <w:szCs w:val="26"/>
          <w:lang w:val="uk-UA" w:eastAsia="ru-RU"/>
        </w:rPr>
        <w:t xml:space="preserve"> </w:t>
      </w:r>
      <w:r w:rsidR="00EC62B3" w:rsidRPr="008632BB">
        <w:rPr>
          <w:rFonts w:ascii="Times New Roman" w:eastAsia="Times New Roman" w:hAnsi="Times New Roman" w:cs="Times New Roman"/>
          <w:sz w:val="26"/>
          <w:szCs w:val="26"/>
          <w:lang w:val="uk-UA" w:eastAsia="ru-RU"/>
        </w:rPr>
        <w:t>витрат на організацію та надання послуг з поводження з побутовими відходами, що становлять загальний економічний інтерес, Комунальним підприємством «Сумижилкомсервіс» Сумської міської ради в частині послуг з захоронення побутових відходів</w:t>
      </w:r>
      <w:r w:rsidRPr="008632BB">
        <w:rPr>
          <w:rFonts w:ascii="Times New Roman" w:eastAsia="Times New Roman" w:hAnsi="Times New Roman" w:cs="Times New Roman"/>
          <w:sz w:val="26"/>
          <w:szCs w:val="26"/>
          <w:lang w:val="uk-UA" w:eastAsia="ru-RU"/>
        </w:rPr>
        <w:t xml:space="preserve">», яке спрямоване, в першу чергу, на впорядкування </w:t>
      </w:r>
      <w:r w:rsidR="00EC62B3" w:rsidRPr="008632BB">
        <w:rPr>
          <w:rFonts w:ascii="Times New Roman" w:eastAsia="Times New Roman" w:hAnsi="Times New Roman" w:cs="Times New Roman"/>
          <w:sz w:val="26"/>
          <w:szCs w:val="26"/>
          <w:lang w:val="uk-UA" w:eastAsia="ru-RU"/>
        </w:rPr>
        <w:t>правовідносин у сфері організації та надання послуг з захоронення побутових відходів в складі послуг з поводження з побутовими відходами на території Сумської міської об’єднаної територіальної громади</w:t>
      </w:r>
      <w:r w:rsidRPr="008632BB">
        <w:rPr>
          <w:rFonts w:ascii="Times New Roman" w:eastAsia="Times New Roman" w:hAnsi="Times New Roman" w:cs="Times New Roman"/>
          <w:sz w:val="26"/>
          <w:szCs w:val="26"/>
          <w:lang w:val="uk-UA" w:eastAsia="ru-RU"/>
        </w:rPr>
        <w:t>.</w:t>
      </w:r>
    </w:p>
    <w:p w:rsidR="001C4CA1" w:rsidRDefault="00EC62B3" w:rsidP="00A95B34">
      <w:pPr>
        <w:spacing w:after="0" w:line="240" w:lineRule="auto"/>
        <w:jc w:val="both"/>
        <w:rPr>
          <w:rFonts w:ascii="Times New Roman" w:eastAsia="Times New Roman" w:hAnsi="Times New Roman" w:cs="Times New Roman"/>
          <w:sz w:val="26"/>
          <w:szCs w:val="26"/>
          <w:lang w:val="uk-UA" w:eastAsia="ru-RU"/>
        </w:rPr>
      </w:pPr>
      <w:r w:rsidRPr="008632BB">
        <w:rPr>
          <w:rFonts w:ascii="Times New Roman" w:eastAsia="Times New Roman" w:hAnsi="Times New Roman" w:cs="Times New Roman"/>
          <w:sz w:val="26"/>
          <w:szCs w:val="26"/>
          <w:lang w:val="uk-UA" w:eastAsia="ru-RU"/>
        </w:rPr>
        <w:tab/>
        <w:t>Проектом зазначеного</w:t>
      </w:r>
      <w:r w:rsidR="00A95B34" w:rsidRPr="008632BB">
        <w:rPr>
          <w:rFonts w:ascii="Times New Roman" w:eastAsia="Times New Roman" w:hAnsi="Times New Roman" w:cs="Times New Roman"/>
          <w:sz w:val="26"/>
          <w:szCs w:val="26"/>
          <w:lang w:val="uk-UA" w:eastAsia="ru-RU"/>
        </w:rPr>
        <w:t xml:space="preserve"> </w:t>
      </w:r>
      <w:r w:rsidRPr="008632BB">
        <w:rPr>
          <w:rFonts w:ascii="Times New Roman" w:eastAsia="Times New Roman" w:hAnsi="Times New Roman" w:cs="Times New Roman"/>
          <w:sz w:val="26"/>
          <w:szCs w:val="26"/>
          <w:lang w:val="uk-UA" w:eastAsia="ru-RU"/>
        </w:rPr>
        <w:t xml:space="preserve">Порядку </w:t>
      </w:r>
      <w:r w:rsidR="00A95B34" w:rsidRPr="008632BB">
        <w:rPr>
          <w:rFonts w:ascii="Times New Roman" w:eastAsia="Times New Roman" w:hAnsi="Times New Roman" w:cs="Times New Roman"/>
          <w:sz w:val="26"/>
          <w:szCs w:val="26"/>
          <w:lang w:val="uk-UA" w:eastAsia="ru-RU"/>
        </w:rPr>
        <w:t>передбачена регламентація дій департаменту</w:t>
      </w:r>
      <w:r w:rsidRPr="008632BB">
        <w:rPr>
          <w:rFonts w:ascii="Times New Roman" w:eastAsia="Times New Roman" w:hAnsi="Times New Roman" w:cs="Times New Roman"/>
          <w:sz w:val="26"/>
          <w:szCs w:val="26"/>
          <w:lang w:val="uk-UA" w:eastAsia="ru-RU"/>
        </w:rPr>
        <w:t xml:space="preserve"> інфраструктури міста</w:t>
      </w:r>
      <w:r w:rsidR="00A95B34" w:rsidRPr="008632BB">
        <w:rPr>
          <w:rFonts w:ascii="Times New Roman" w:eastAsia="Times New Roman" w:hAnsi="Times New Roman" w:cs="Times New Roman"/>
          <w:sz w:val="26"/>
          <w:szCs w:val="26"/>
          <w:lang w:val="uk-UA" w:eastAsia="ru-RU"/>
        </w:rPr>
        <w:t xml:space="preserve"> Сумської міської ради та</w:t>
      </w:r>
      <w:r w:rsidRPr="008632BB">
        <w:rPr>
          <w:rFonts w:ascii="Times New Roman" w:eastAsia="Times New Roman" w:hAnsi="Times New Roman" w:cs="Times New Roman"/>
          <w:sz w:val="26"/>
          <w:szCs w:val="26"/>
          <w:lang w:val="uk-UA" w:eastAsia="ru-RU"/>
        </w:rPr>
        <w:t xml:space="preserve"> виконавця послуг з захоронення побутових відходів</w:t>
      </w:r>
      <w:r w:rsidR="00A95B34" w:rsidRPr="008632BB">
        <w:rPr>
          <w:rFonts w:ascii="Times New Roman" w:eastAsia="Times New Roman" w:hAnsi="Times New Roman" w:cs="Times New Roman"/>
          <w:sz w:val="26"/>
          <w:szCs w:val="26"/>
          <w:lang w:val="uk-UA" w:eastAsia="ru-RU"/>
        </w:rPr>
        <w:t>. Правовою підставою для здійснення</w:t>
      </w:r>
      <w:r w:rsidRPr="008632BB">
        <w:rPr>
          <w:rFonts w:ascii="Times New Roman" w:eastAsia="Times New Roman" w:hAnsi="Times New Roman" w:cs="Times New Roman"/>
          <w:sz w:val="26"/>
          <w:szCs w:val="26"/>
          <w:lang w:val="uk-UA" w:eastAsia="ru-RU"/>
        </w:rPr>
        <w:t xml:space="preserve"> господарської діяльності з надання послуг з захоронення побутових відходів є рішення виконавчого комітету Сумської міської ради від 01.10.2008 № 479 «Про визначення підприємства по захороненню твердих побутових та негабаритних відходів на полігоні для складування твердих побутових та негабаритних відходів на території В.</w:t>
      </w:r>
      <w:r w:rsidR="001C4CA1">
        <w:rPr>
          <w:rFonts w:ascii="Times New Roman" w:eastAsia="Times New Roman" w:hAnsi="Times New Roman" w:cs="Times New Roman"/>
          <w:sz w:val="26"/>
          <w:szCs w:val="26"/>
          <w:lang w:val="uk-UA" w:eastAsia="ru-RU"/>
        </w:rPr>
        <w:t xml:space="preserve"> </w:t>
      </w:r>
      <w:r w:rsidRPr="008632BB">
        <w:rPr>
          <w:rFonts w:ascii="Times New Roman" w:eastAsia="Times New Roman" w:hAnsi="Times New Roman" w:cs="Times New Roman"/>
          <w:sz w:val="26"/>
          <w:szCs w:val="26"/>
          <w:lang w:val="uk-UA" w:eastAsia="ru-RU"/>
        </w:rPr>
        <w:t>Бобрицької сільської ради Краснопільського району (І пусковий комплекс І черга)» (зі змінами)</w:t>
      </w:r>
      <w:r w:rsidR="00A95B34" w:rsidRPr="008632BB">
        <w:rPr>
          <w:rFonts w:ascii="Times New Roman" w:eastAsia="Times New Roman" w:hAnsi="Times New Roman" w:cs="Times New Roman"/>
          <w:sz w:val="26"/>
          <w:szCs w:val="26"/>
          <w:lang w:val="uk-UA" w:eastAsia="ru-RU"/>
        </w:rPr>
        <w:t>.</w:t>
      </w:r>
    </w:p>
    <w:p w:rsidR="00A95B34" w:rsidRPr="008632BB" w:rsidRDefault="00A95B34" w:rsidP="001C4CA1">
      <w:pPr>
        <w:spacing w:after="0" w:line="240" w:lineRule="auto"/>
        <w:ind w:firstLine="720"/>
        <w:jc w:val="both"/>
        <w:rPr>
          <w:rFonts w:ascii="Times New Roman" w:eastAsia="Times New Roman" w:hAnsi="Times New Roman" w:cs="Times New Roman"/>
          <w:sz w:val="26"/>
          <w:szCs w:val="26"/>
          <w:lang w:val="uk-UA" w:eastAsia="ru-RU"/>
        </w:rPr>
      </w:pPr>
      <w:r w:rsidRPr="008632BB">
        <w:rPr>
          <w:rFonts w:ascii="Times New Roman" w:eastAsia="Times New Roman" w:hAnsi="Times New Roman" w:cs="Times New Roman"/>
          <w:sz w:val="26"/>
          <w:szCs w:val="26"/>
          <w:lang w:val="uk-UA" w:eastAsia="ru-RU"/>
        </w:rPr>
        <w:t xml:space="preserve">Департамент </w:t>
      </w:r>
      <w:r w:rsidR="00EC62B3" w:rsidRPr="008632BB">
        <w:rPr>
          <w:rFonts w:ascii="Times New Roman" w:eastAsia="Times New Roman" w:hAnsi="Times New Roman" w:cs="Times New Roman"/>
          <w:sz w:val="26"/>
          <w:szCs w:val="26"/>
          <w:lang w:val="uk-UA" w:eastAsia="ru-RU"/>
        </w:rPr>
        <w:t xml:space="preserve">інфраструктури міста </w:t>
      </w:r>
      <w:r w:rsidRPr="008632BB">
        <w:rPr>
          <w:rFonts w:ascii="Times New Roman" w:eastAsia="Times New Roman" w:hAnsi="Times New Roman" w:cs="Times New Roman"/>
          <w:sz w:val="26"/>
          <w:szCs w:val="26"/>
          <w:lang w:val="uk-UA" w:eastAsia="ru-RU"/>
        </w:rPr>
        <w:t xml:space="preserve">Сумської міської ради є головним розпорядником коштів по фінансуванню </w:t>
      </w:r>
      <w:r w:rsidR="00EC62B3" w:rsidRPr="008632BB">
        <w:rPr>
          <w:rFonts w:ascii="Times New Roman" w:eastAsia="Times New Roman" w:hAnsi="Times New Roman" w:cs="Times New Roman"/>
          <w:sz w:val="26"/>
          <w:szCs w:val="26"/>
          <w:lang w:val="uk-UA" w:eastAsia="ru-RU"/>
        </w:rPr>
        <w:t xml:space="preserve">фінансової підтримки на компенсацію витрат, пов’язаних з організацією та наданням послуги з захоронення побутових відходів </w:t>
      </w:r>
      <w:r w:rsidRPr="008632BB">
        <w:rPr>
          <w:rFonts w:ascii="Times New Roman" w:eastAsia="Times New Roman" w:hAnsi="Times New Roman" w:cs="Times New Roman"/>
          <w:sz w:val="26"/>
          <w:szCs w:val="26"/>
          <w:lang w:val="uk-UA" w:eastAsia="ru-RU"/>
        </w:rPr>
        <w:t>за рахунок коштів бюджету</w:t>
      </w:r>
      <w:r w:rsidR="00EC62B3" w:rsidRPr="008632BB">
        <w:rPr>
          <w:rFonts w:ascii="Times New Roman" w:eastAsia="Times New Roman" w:hAnsi="Times New Roman" w:cs="Times New Roman"/>
          <w:sz w:val="26"/>
          <w:szCs w:val="26"/>
          <w:lang w:val="uk-UA" w:eastAsia="ru-RU"/>
        </w:rPr>
        <w:t xml:space="preserve"> Сумської міської об’єднаної територіальної громади</w:t>
      </w:r>
      <w:r w:rsidRPr="008632BB">
        <w:rPr>
          <w:rFonts w:ascii="Times New Roman" w:eastAsia="Times New Roman" w:hAnsi="Times New Roman" w:cs="Times New Roman"/>
          <w:sz w:val="26"/>
          <w:szCs w:val="26"/>
          <w:lang w:val="uk-UA" w:eastAsia="ru-RU"/>
        </w:rPr>
        <w:t xml:space="preserve">. Методика  розрахунку компенсації на надання послуг, що становлять загальний економічний інтерес дасть змогу визначати розміри компенсації </w:t>
      </w:r>
      <w:r w:rsidR="00EC62B3" w:rsidRPr="008632BB">
        <w:rPr>
          <w:rFonts w:ascii="Times New Roman" w:eastAsia="Times New Roman" w:hAnsi="Times New Roman" w:cs="Times New Roman"/>
          <w:sz w:val="26"/>
          <w:szCs w:val="26"/>
          <w:lang w:val="uk-UA" w:eastAsia="ru-RU"/>
        </w:rPr>
        <w:t xml:space="preserve">на організацію та надання послуги з захоронення побутових відходів </w:t>
      </w:r>
      <w:r w:rsidRPr="008632BB">
        <w:rPr>
          <w:rFonts w:ascii="Times New Roman" w:eastAsia="Times New Roman" w:hAnsi="Times New Roman" w:cs="Times New Roman"/>
          <w:sz w:val="26"/>
          <w:szCs w:val="26"/>
          <w:lang w:val="uk-UA" w:eastAsia="ru-RU"/>
        </w:rPr>
        <w:t>на підставі фактично</w:t>
      </w:r>
      <w:r w:rsidR="00EC62B3" w:rsidRPr="008632BB">
        <w:rPr>
          <w:rFonts w:ascii="Times New Roman" w:eastAsia="Times New Roman" w:hAnsi="Times New Roman" w:cs="Times New Roman"/>
          <w:sz w:val="26"/>
          <w:szCs w:val="26"/>
          <w:lang w:val="uk-UA" w:eastAsia="ru-RU"/>
        </w:rPr>
        <w:t xml:space="preserve"> понесених виконавцем послуги витрат</w:t>
      </w:r>
      <w:r w:rsidRPr="008632BB">
        <w:rPr>
          <w:rFonts w:ascii="Times New Roman" w:eastAsia="Times New Roman" w:hAnsi="Times New Roman" w:cs="Times New Roman"/>
          <w:sz w:val="26"/>
          <w:szCs w:val="26"/>
          <w:lang w:val="uk-UA" w:eastAsia="ru-RU"/>
        </w:rPr>
        <w:t>.</w:t>
      </w:r>
    </w:p>
    <w:p w:rsidR="00D638E6" w:rsidRPr="0089793F" w:rsidRDefault="00CE35B7" w:rsidP="00D638E6">
      <w:pPr>
        <w:spacing w:after="0" w:line="240" w:lineRule="auto"/>
        <w:ind w:firstLine="720"/>
        <w:jc w:val="both"/>
        <w:rPr>
          <w:rFonts w:ascii="Times New Roman" w:eastAsia="Times New Roman" w:hAnsi="Times New Roman" w:cs="Times New Roman"/>
          <w:bCs/>
          <w:sz w:val="26"/>
          <w:szCs w:val="26"/>
          <w:lang w:val="uk-UA" w:eastAsia="ru-RU"/>
        </w:rPr>
      </w:pPr>
      <w:r w:rsidRPr="0089793F">
        <w:rPr>
          <w:rFonts w:ascii="Times New Roman" w:eastAsia="Times New Roman" w:hAnsi="Times New Roman" w:cs="Times New Roman"/>
          <w:bCs/>
          <w:sz w:val="26"/>
          <w:szCs w:val="26"/>
          <w:lang w:val="uk-UA" w:eastAsia="ru-RU"/>
        </w:rPr>
        <w:t>Таким чином, прийняття відповідного рішення забезпечить виконання комплексного розв’язання проблеми надання компенсації виплат, пов’язаних з організацією та наданням послуги з захоронення побутових відходів у складі послуг з поводження з побутовими відходами, створить умови для всебічного розвитку і підвищення якості соціально значущих послуг населенню.</w:t>
      </w:r>
    </w:p>
    <w:p w:rsidR="00D638E6" w:rsidRPr="0089793F" w:rsidRDefault="00D638E6" w:rsidP="00D638E6">
      <w:pPr>
        <w:spacing w:after="0" w:line="240" w:lineRule="auto"/>
        <w:ind w:firstLine="720"/>
        <w:jc w:val="both"/>
        <w:rPr>
          <w:rFonts w:ascii="Times New Roman" w:eastAsia="Times New Roman" w:hAnsi="Times New Roman" w:cs="Times New Roman"/>
          <w:sz w:val="26"/>
          <w:szCs w:val="26"/>
          <w:lang w:val="uk-UA" w:eastAsia="ru-RU"/>
        </w:rPr>
      </w:pPr>
      <w:r w:rsidRPr="0089793F">
        <w:rPr>
          <w:rFonts w:ascii="Times New Roman" w:eastAsia="Times New Roman" w:hAnsi="Times New Roman" w:cs="Times New Roman"/>
          <w:sz w:val="26"/>
          <w:szCs w:val="26"/>
          <w:lang w:val="uk-UA" w:eastAsia="ru-RU"/>
        </w:rPr>
        <w:t>Реалізація положень проекту регуляторного акту забезпечить приведення Порядку у відповідність з принципами державної регуляторної політики.</w:t>
      </w:r>
    </w:p>
    <w:p w:rsidR="00D638E6" w:rsidRPr="0089793F" w:rsidRDefault="00D638E6" w:rsidP="00D638E6">
      <w:pPr>
        <w:spacing w:after="0" w:line="240" w:lineRule="auto"/>
        <w:ind w:firstLine="720"/>
        <w:jc w:val="both"/>
        <w:rPr>
          <w:rFonts w:ascii="Times New Roman" w:eastAsia="Times New Roman" w:hAnsi="Times New Roman" w:cs="Times New Roman"/>
          <w:sz w:val="26"/>
          <w:szCs w:val="26"/>
          <w:u w:val="single"/>
          <w:lang w:val="uk-UA" w:eastAsia="ru-RU"/>
        </w:rPr>
      </w:pPr>
      <w:r w:rsidRPr="0089793F">
        <w:rPr>
          <w:rFonts w:ascii="Times New Roman" w:eastAsia="Times New Roman" w:hAnsi="Times New Roman" w:cs="Times New Roman"/>
          <w:sz w:val="26"/>
          <w:szCs w:val="26"/>
          <w:lang w:val="uk-UA" w:eastAsia="ru-RU"/>
        </w:rPr>
        <w:t xml:space="preserve">Задля забезпечення виконання вимог чинного законодавства України та з метою забезпечення інформованості громади та суб’єктів господарювання, відповідно до Регламенту роботи виконавчих органів Сумської міської ради, проєкт рішення буде оприлюднено на офіційному вебсайті Сумської міської ради та її виконавчого комітету, підрозділ «Регуляторна діяльність/Оприлюднення проектів регуляторних актів-2020» розділу «Бізнесу» </w:t>
      </w:r>
      <w:hyperlink r:id="rId7" w:history="1">
        <w:r w:rsidRPr="0089793F">
          <w:rPr>
            <w:rStyle w:val="ab"/>
            <w:rFonts w:ascii="Times New Roman" w:eastAsia="Times New Roman" w:hAnsi="Times New Roman" w:cs="Times New Roman"/>
            <w:color w:val="auto"/>
            <w:lang w:val="uk-UA" w:eastAsia="ru-RU"/>
          </w:rPr>
          <w:t>https://smr.gov.ua/uk/2016-03-14-08-11-32/regulyatorna-</w:t>
        </w:r>
        <w:r w:rsidRPr="0089793F">
          <w:rPr>
            <w:rStyle w:val="ab"/>
            <w:rFonts w:ascii="Times New Roman" w:eastAsia="Times New Roman" w:hAnsi="Times New Roman" w:cs="Times New Roman"/>
            <w:color w:val="auto"/>
            <w:lang w:val="uk-UA" w:eastAsia="ru-RU"/>
          </w:rPr>
          <w:lastRenderedPageBreak/>
          <w:t>diyalnist/oprilyudnennya-proektiv-regulyatornikh-aktiv.html</w:t>
        </w:r>
      </w:hyperlink>
      <w:r w:rsidRPr="0089793F">
        <w:rPr>
          <w:rFonts w:ascii="Times New Roman" w:eastAsia="Times New Roman" w:hAnsi="Times New Roman" w:cs="Times New Roman"/>
          <w:lang w:val="uk-UA" w:eastAsia="ru-RU"/>
        </w:rPr>
        <w:t xml:space="preserve">, </w:t>
      </w:r>
      <w:r w:rsidRPr="0089793F">
        <w:rPr>
          <w:rFonts w:ascii="Times New Roman" w:eastAsia="Times New Roman" w:hAnsi="Times New Roman" w:cs="Times New Roman"/>
          <w:sz w:val="26"/>
          <w:szCs w:val="26"/>
          <w:lang w:val="uk-UA" w:eastAsia="ru-RU"/>
        </w:rPr>
        <w:t>з метою отримання зауважень та пропозицій у термін визначений Законом України «Про засади державної регуляторної політики у сфері господарської діяльності».</w:t>
      </w:r>
    </w:p>
    <w:p w:rsidR="00A95B34" w:rsidRPr="0089793F" w:rsidRDefault="00D638E6" w:rsidP="00D638E6">
      <w:pPr>
        <w:spacing w:after="0" w:line="240" w:lineRule="auto"/>
        <w:ind w:firstLine="720"/>
        <w:jc w:val="both"/>
        <w:rPr>
          <w:rFonts w:ascii="Times New Roman" w:eastAsia="Times New Roman" w:hAnsi="Times New Roman" w:cs="Times New Roman"/>
          <w:sz w:val="26"/>
          <w:szCs w:val="26"/>
          <w:lang w:val="uk-UA" w:eastAsia="ru-RU"/>
        </w:rPr>
      </w:pPr>
      <w:r w:rsidRPr="0089793F">
        <w:rPr>
          <w:rFonts w:ascii="Times New Roman" w:eastAsia="Times New Roman" w:hAnsi="Times New Roman" w:cs="Times New Roman"/>
          <w:sz w:val="26"/>
          <w:szCs w:val="26"/>
          <w:lang w:val="uk-UA" w:eastAsia="ru-RU"/>
        </w:rPr>
        <w:t>Рівень поінформованості є досить високим, оскільки громада та суб’єкти господарювання користуються не тільки паперовими носіями засобів масової інформації, але й електронною їх версією.</w:t>
      </w:r>
      <w:r w:rsidR="00A95B34" w:rsidRPr="0089793F">
        <w:rPr>
          <w:rFonts w:ascii="Times New Roman" w:eastAsia="Times New Roman" w:hAnsi="Times New Roman" w:cs="Times New Roman"/>
          <w:sz w:val="26"/>
          <w:szCs w:val="26"/>
          <w:lang w:val="uk-UA"/>
        </w:rPr>
        <w:t xml:space="preserve"> </w:t>
      </w:r>
    </w:p>
    <w:p w:rsidR="00A95B34" w:rsidRPr="0034329E" w:rsidRDefault="00A95B34" w:rsidP="00A95B34">
      <w:pPr>
        <w:spacing w:after="0" w:line="240" w:lineRule="auto"/>
        <w:jc w:val="both"/>
        <w:rPr>
          <w:rFonts w:ascii="Times New Roman" w:eastAsia="Times New Roman" w:hAnsi="Times New Roman" w:cs="Times New Roman"/>
          <w:sz w:val="20"/>
          <w:szCs w:val="20"/>
          <w:lang w:val="uk-UA"/>
        </w:rPr>
      </w:pPr>
    </w:p>
    <w:p w:rsidR="00255426" w:rsidRDefault="00A95B34" w:rsidP="00A95B34">
      <w:pPr>
        <w:spacing w:after="0" w:line="240" w:lineRule="auto"/>
        <w:jc w:val="center"/>
        <w:rPr>
          <w:rFonts w:ascii="Times New Roman" w:eastAsia="Times New Roman" w:hAnsi="Times New Roman" w:cs="Times New Roman"/>
          <w:b/>
          <w:sz w:val="26"/>
          <w:szCs w:val="26"/>
          <w:lang w:val="uk-UA"/>
        </w:rPr>
      </w:pPr>
      <w:r w:rsidRPr="008632BB">
        <w:rPr>
          <w:rFonts w:ascii="Times New Roman" w:eastAsia="Times New Roman" w:hAnsi="Times New Roman" w:cs="Times New Roman"/>
          <w:b/>
          <w:sz w:val="26"/>
          <w:szCs w:val="26"/>
          <w:lang w:val="uk-UA"/>
        </w:rPr>
        <w:t xml:space="preserve">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w:t>
      </w:r>
    </w:p>
    <w:p w:rsidR="00A95B34" w:rsidRPr="008632BB" w:rsidRDefault="00A95B34" w:rsidP="00A95B34">
      <w:pPr>
        <w:spacing w:after="0" w:line="240" w:lineRule="auto"/>
        <w:jc w:val="center"/>
        <w:rPr>
          <w:rFonts w:ascii="Times New Roman" w:eastAsia="Times New Roman" w:hAnsi="Times New Roman" w:cs="Times New Roman"/>
          <w:b/>
          <w:sz w:val="26"/>
          <w:szCs w:val="26"/>
          <w:lang w:val="uk-UA"/>
        </w:rPr>
      </w:pPr>
      <w:r w:rsidRPr="008632BB">
        <w:rPr>
          <w:rFonts w:ascii="Times New Roman" w:eastAsia="Times New Roman" w:hAnsi="Times New Roman" w:cs="Times New Roman"/>
          <w:b/>
          <w:sz w:val="26"/>
          <w:szCs w:val="26"/>
          <w:lang w:val="uk-UA"/>
        </w:rPr>
        <w:t>або виконувати ці вимоги</w:t>
      </w:r>
    </w:p>
    <w:p w:rsidR="00A95B34" w:rsidRPr="008632BB" w:rsidRDefault="00A95B34" w:rsidP="00513C65">
      <w:pPr>
        <w:spacing w:after="0" w:line="240" w:lineRule="auto"/>
        <w:ind w:firstLine="720"/>
        <w:jc w:val="both"/>
        <w:rPr>
          <w:rFonts w:ascii="Times New Roman" w:eastAsia="Times New Roman" w:hAnsi="Times New Roman" w:cs="Times New Roman"/>
          <w:bCs/>
          <w:sz w:val="26"/>
          <w:szCs w:val="26"/>
          <w:shd w:val="clear" w:color="auto" w:fill="FFFFFF"/>
          <w:lang w:val="uk-UA" w:eastAsia="ru-RU"/>
        </w:rPr>
      </w:pPr>
      <w:r w:rsidRPr="005548BD">
        <w:rPr>
          <w:rFonts w:ascii="Times New Roman" w:eastAsia="Times New Roman" w:hAnsi="Times New Roman" w:cs="Times New Roman"/>
          <w:bCs/>
          <w:sz w:val="26"/>
          <w:szCs w:val="26"/>
          <w:shd w:val="clear" w:color="auto" w:fill="FFFFFF"/>
          <w:lang w:val="uk-UA" w:eastAsia="ru-RU"/>
        </w:rPr>
        <w:t xml:space="preserve">Так як розрахунки проводяться для суб’єкта </w:t>
      </w:r>
      <w:r w:rsidR="0089793F" w:rsidRPr="005548BD">
        <w:rPr>
          <w:rFonts w:ascii="Times New Roman" w:eastAsia="Times New Roman" w:hAnsi="Times New Roman" w:cs="Times New Roman"/>
          <w:bCs/>
          <w:sz w:val="26"/>
          <w:szCs w:val="26"/>
          <w:shd w:val="clear" w:color="auto" w:fill="FFFFFF"/>
          <w:lang w:val="uk-UA" w:eastAsia="ru-RU"/>
        </w:rPr>
        <w:t xml:space="preserve">малого </w:t>
      </w:r>
      <w:r w:rsidRPr="005548BD">
        <w:rPr>
          <w:rFonts w:ascii="Times New Roman" w:eastAsia="Times New Roman" w:hAnsi="Times New Roman" w:cs="Times New Roman"/>
          <w:bCs/>
          <w:sz w:val="26"/>
          <w:szCs w:val="26"/>
          <w:shd w:val="clear" w:color="auto" w:fill="FFFFFF"/>
          <w:lang w:val="uk-UA" w:eastAsia="ru-RU"/>
        </w:rPr>
        <w:t>підприємництва комунального підприємства</w:t>
      </w:r>
      <w:r w:rsidR="00602228" w:rsidRPr="005548BD">
        <w:rPr>
          <w:rFonts w:ascii="Times New Roman" w:eastAsia="Times New Roman" w:hAnsi="Times New Roman" w:cs="Times New Roman"/>
          <w:bCs/>
          <w:sz w:val="26"/>
          <w:szCs w:val="26"/>
          <w:shd w:val="clear" w:color="auto" w:fill="FFFFFF"/>
          <w:lang w:val="uk-UA" w:eastAsia="ru-RU"/>
        </w:rPr>
        <w:t xml:space="preserve"> «Сумижилкомсервіс» Сумської міської ради</w:t>
      </w:r>
      <w:r w:rsidRPr="005548BD">
        <w:rPr>
          <w:rFonts w:ascii="Times New Roman" w:eastAsia="Times New Roman" w:hAnsi="Times New Roman" w:cs="Times New Roman"/>
          <w:bCs/>
          <w:sz w:val="26"/>
          <w:szCs w:val="26"/>
          <w:shd w:val="clear" w:color="auto" w:fill="FFFFFF"/>
          <w:lang w:val="uk-UA" w:eastAsia="ru-RU"/>
        </w:rPr>
        <w:t xml:space="preserve">, </w:t>
      </w:r>
      <w:r w:rsidR="005548BD" w:rsidRPr="005548BD">
        <w:rPr>
          <w:rFonts w:ascii="Times New Roman" w:eastAsia="Times New Roman" w:hAnsi="Times New Roman" w:cs="Times New Roman"/>
          <w:bCs/>
          <w:sz w:val="26"/>
          <w:szCs w:val="26"/>
          <w:shd w:val="clear" w:color="auto" w:fill="FFFFFF"/>
          <w:lang w:val="uk-UA" w:eastAsia="ru-RU"/>
        </w:rPr>
        <w:t>здійснюється</w:t>
      </w:r>
      <w:r w:rsidRPr="005548BD">
        <w:rPr>
          <w:rFonts w:ascii="Times New Roman" w:eastAsia="Times New Roman" w:hAnsi="Times New Roman" w:cs="Times New Roman"/>
          <w:bCs/>
          <w:sz w:val="26"/>
          <w:szCs w:val="26"/>
          <w:shd w:val="clear" w:color="auto" w:fill="FFFFFF"/>
          <w:lang w:val="uk-UA" w:eastAsia="ru-RU"/>
        </w:rPr>
        <w:t xml:space="preserve"> </w:t>
      </w:r>
      <w:r w:rsidR="005548BD" w:rsidRPr="005548BD">
        <w:rPr>
          <w:rFonts w:ascii="Times New Roman" w:eastAsia="Times New Roman" w:hAnsi="Times New Roman" w:cs="Times New Roman"/>
          <w:bCs/>
          <w:sz w:val="26"/>
          <w:szCs w:val="26"/>
          <w:shd w:val="clear" w:color="auto" w:fill="FFFFFF"/>
          <w:lang w:val="uk-UA" w:eastAsia="ru-RU"/>
        </w:rPr>
        <w:t>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w:t>
      </w:r>
      <w:r w:rsidRPr="005548BD">
        <w:rPr>
          <w:rFonts w:ascii="Times New Roman" w:eastAsia="Times New Roman" w:hAnsi="Times New Roman" w:cs="Times New Roman"/>
          <w:bCs/>
          <w:sz w:val="26"/>
          <w:szCs w:val="26"/>
          <w:shd w:val="clear" w:color="auto" w:fill="FFFFFF"/>
          <w:lang w:val="uk-UA" w:eastAsia="ru-RU"/>
        </w:rPr>
        <w:t>.</w:t>
      </w:r>
    </w:p>
    <w:p w:rsidR="00A95B34" w:rsidRPr="0034329E" w:rsidRDefault="00A95B34" w:rsidP="00A95B34">
      <w:pPr>
        <w:spacing w:after="0" w:line="240" w:lineRule="auto"/>
        <w:rPr>
          <w:rFonts w:ascii="Times New Roman" w:eastAsia="Times New Roman" w:hAnsi="Times New Roman" w:cs="Times New Roman"/>
          <w:sz w:val="20"/>
          <w:szCs w:val="20"/>
          <w:lang w:val="uk-UA" w:eastAsia="ru-RU"/>
        </w:rPr>
      </w:pPr>
    </w:p>
    <w:p w:rsidR="00A95B34" w:rsidRPr="008632BB" w:rsidRDefault="00A95B34" w:rsidP="00A95B34">
      <w:pPr>
        <w:spacing w:after="0" w:line="240" w:lineRule="auto"/>
        <w:jc w:val="center"/>
        <w:rPr>
          <w:rFonts w:ascii="Times New Roman" w:eastAsia="Times New Roman" w:hAnsi="Times New Roman" w:cs="Times New Roman"/>
          <w:b/>
          <w:sz w:val="26"/>
          <w:szCs w:val="26"/>
          <w:lang w:val="uk-UA" w:eastAsia="ru-RU"/>
        </w:rPr>
      </w:pPr>
      <w:r w:rsidRPr="008632BB">
        <w:rPr>
          <w:rFonts w:ascii="Times New Roman" w:eastAsia="Times New Roman" w:hAnsi="Times New Roman" w:cs="Times New Roman"/>
          <w:b/>
          <w:sz w:val="26"/>
          <w:szCs w:val="26"/>
          <w:lang w:eastAsia="ru-RU"/>
        </w:rPr>
        <w:t>V</w:t>
      </w:r>
      <w:r w:rsidRPr="008632BB">
        <w:rPr>
          <w:rFonts w:ascii="Times New Roman" w:eastAsia="Times New Roman" w:hAnsi="Times New Roman" w:cs="Times New Roman"/>
          <w:b/>
          <w:sz w:val="26"/>
          <w:szCs w:val="26"/>
          <w:lang w:val="uk-UA" w:eastAsia="ru-RU"/>
        </w:rPr>
        <w:t>І</w:t>
      </w:r>
      <w:r w:rsidRPr="008632BB">
        <w:rPr>
          <w:rFonts w:ascii="Times New Roman" w:eastAsia="Times New Roman" w:hAnsi="Times New Roman" w:cs="Times New Roman"/>
          <w:b/>
          <w:sz w:val="26"/>
          <w:szCs w:val="26"/>
          <w:lang w:eastAsia="ru-RU"/>
        </w:rPr>
        <w:t>I</w:t>
      </w:r>
      <w:r w:rsidRPr="008632BB">
        <w:rPr>
          <w:rFonts w:ascii="Times New Roman" w:eastAsia="Times New Roman" w:hAnsi="Times New Roman" w:cs="Times New Roman"/>
          <w:b/>
          <w:sz w:val="26"/>
          <w:szCs w:val="26"/>
          <w:lang w:val="uk-UA" w:eastAsia="ru-RU"/>
        </w:rPr>
        <w:t>. Обґрунтування запропонованого строку дії регуляторного акта</w:t>
      </w:r>
    </w:p>
    <w:p w:rsidR="00590460" w:rsidRPr="0089793F" w:rsidRDefault="00590460" w:rsidP="00590460">
      <w:pPr>
        <w:spacing w:after="0" w:line="240" w:lineRule="auto"/>
        <w:ind w:firstLine="720"/>
        <w:jc w:val="both"/>
        <w:rPr>
          <w:rFonts w:ascii="Times New Roman" w:eastAsia="Calibri" w:hAnsi="Times New Roman" w:cs="Times New Roman"/>
          <w:sz w:val="26"/>
          <w:szCs w:val="26"/>
          <w:lang w:val="uk-UA"/>
        </w:rPr>
      </w:pPr>
      <w:r w:rsidRPr="0089793F">
        <w:rPr>
          <w:rFonts w:ascii="Times New Roman" w:eastAsia="Calibri" w:hAnsi="Times New Roman" w:cs="Times New Roman"/>
          <w:sz w:val="26"/>
          <w:szCs w:val="26"/>
          <w:lang w:val="uk-UA"/>
        </w:rPr>
        <w:t>Оскільки потреба у виконанні положень регуляторного акта є постійною, строк його дії встановлено на необмежений строк.</w:t>
      </w:r>
    </w:p>
    <w:p w:rsidR="00A95B34" w:rsidRPr="0089793F" w:rsidRDefault="00590460" w:rsidP="00590460">
      <w:pPr>
        <w:spacing w:after="0" w:line="240" w:lineRule="auto"/>
        <w:ind w:firstLine="720"/>
        <w:jc w:val="both"/>
        <w:rPr>
          <w:rFonts w:ascii="Times New Roman" w:eastAsia="Calibri" w:hAnsi="Times New Roman" w:cs="Times New Roman"/>
          <w:sz w:val="26"/>
          <w:szCs w:val="26"/>
          <w:lang w:val="uk-UA"/>
        </w:rPr>
      </w:pPr>
      <w:r w:rsidRPr="0089793F">
        <w:rPr>
          <w:rFonts w:ascii="Times New Roman" w:eastAsia="Calibri" w:hAnsi="Times New Roman" w:cs="Times New Roman"/>
          <w:sz w:val="26"/>
          <w:szCs w:val="26"/>
          <w:lang w:val="uk-UA"/>
        </w:rPr>
        <w:t>Внесення змін до зазначеного регуляторного акта здійснюється у разі необхідності (зокрема, за умови змін у чинному законодавстві, за підсумками аналізу відстеження його результативності) відповідно до Регламенту роботи виконавчих органів Сумської міської ради.</w:t>
      </w:r>
    </w:p>
    <w:p w:rsidR="00A95B34" w:rsidRPr="0034329E" w:rsidRDefault="00A95B34" w:rsidP="00A95B34">
      <w:pPr>
        <w:spacing w:after="0" w:line="240" w:lineRule="auto"/>
        <w:jc w:val="both"/>
        <w:rPr>
          <w:rFonts w:ascii="Times New Roman" w:eastAsia="Times New Roman" w:hAnsi="Times New Roman" w:cs="Times New Roman"/>
          <w:sz w:val="20"/>
          <w:szCs w:val="20"/>
          <w:lang w:val="uk-UA"/>
        </w:rPr>
      </w:pPr>
    </w:p>
    <w:p w:rsidR="00A95B34" w:rsidRPr="008632BB" w:rsidRDefault="00A95B34" w:rsidP="00A95B34">
      <w:pPr>
        <w:spacing w:after="0" w:line="240" w:lineRule="auto"/>
        <w:jc w:val="center"/>
        <w:rPr>
          <w:rFonts w:ascii="Times New Roman" w:eastAsia="Times New Roman" w:hAnsi="Times New Roman" w:cs="Times New Roman"/>
          <w:b/>
          <w:sz w:val="26"/>
          <w:szCs w:val="26"/>
          <w:lang w:val="uk-UA" w:eastAsia="ru-RU"/>
        </w:rPr>
      </w:pPr>
      <w:r w:rsidRPr="008632BB">
        <w:rPr>
          <w:rFonts w:ascii="Times New Roman" w:eastAsia="Times New Roman" w:hAnsi="Times New Roman" w:cs="Times New Roman"/>
          <w:b/>
          <w:sz w:val="26"/>
          <w:szCs w:val="26"/>
          <w:lang w:eastAsia="ru-RU"/>
        </w:rPr>
        <w:t>VIII</w:t>
      </w:r>
      <w:r w:rsidRPr="008632BB">
        <w:rPr>
          <w:rFonts w:ascii="Times New Roman" w:eastAsia="Times New Roman" w:hAnsi="Times New Roman" w:cs="Times New Roman"/>
          <w:b/>
          <w:sz w:val="26"/>
          <w:szCs w:val="26"/>
          <w:lang w:val="uk-UA" w:eastAsia="ru-RU"/>
        </w:rPr>
        <w:t>. Визначення показників результативності дії регуляторного акта</w:t>
      </w:r>
    </w:p>
    <w:p w:rsidR="00A95B34" w:rsidRPr="008632BB" w:rsidRDefault="00A95B34" w:rsidP="00701E53">
      <w:pPr>
        <w:spacing w:after="0" w:line="240" w:lineRule="auto"/>
        <w:ind w:firstLine="720"/>
        <w:jc w:val="both"/>
        <w:rPr>
          <w:rFonts w:ascii="Times New Roman" w:eastAsia="Times New Roman" w:hAnsi="Times New Roman" w:cs="Times New Roman"/>
          <w:sz w:val="26"/>
          <w:szCs w:val="26"/>
          <w:lang w:val="uk-UA" w:eastAsia="ru-RU"/>
        </w:rPr>
      </w:pPr>
      <w:r w:rsidRPr="008632BB">
        <w:rPr>
          <w:rFonts w:ascii="Times New Roman" w:eastAsia="Times New Roman" w:hAnsi="Times New Roman" w:cs="Times New Roman"/>
          <w:sz w:val="26"/>
          <w:szCs w:val="26"/>
          <w:lang w:val="uk-UA" w:eastAsia="ru-RU"/>
        </w:rPr>
        <w:t>Виходячи з цілей державного регулювання для відстеження результативності цього регуляторного акта обрано такі прогнозні статистичні показники:</w:t>
      </w:r>
    </w:p>
    <w:p w:rsidR="00A95B34" w:rsidRPr="008632BB" w:rsidRDefault="00A95B34" w:rsidP="00A95B34">
      <w:pPr>
        <w:spacing w:after="0" w:line="240" w:lineRule="auto"/>
        <w:jc w:val="both"/>
        <w:rPr>
          <w:rFonts w:ascii="Times New Roman" w:eastAsia="Times New Roman" w:hAnsi="Times New Roman" w:cs="Times New Roman"/>
          <w:sz w:val="10"/>
          <w:szCs w:val="10"/>
          <w:lang w:val="uk-UA"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2611"/>
        <w:gridCol w:w="2700"/>
      </w:tblGrid>
      <w:tr w:rsidR="00A95B34" w:rsidRPr="008632BB" w:rsidTr="00C471A3">
        <w:tc>
          <w:tcPr>
            <w:tcW w:w="4157" w:type="dxa"/>
            <w:shd w:val="clear" w:color="auto" w:fill="auto"/>
            <w:vAlign w:val="center"/>
          </w:tcPr>
          <w:p w:rsidR="00A95B34" w:rsidRPr="008632BB" w:rsidRDefault="00A95B34" w:rsidP="00A95B34">
            <w:pPr>
              <w:spacing w:after="0" w:line="240" w:lineRule="auto"/>
              <w:jc w:val="center"/>
              <w:rPr>
                <w:rFonts w:ascii="Times New Roman" w:eastAsia="Times New Roman" w:hAnsi="Times New Roman" w:cs="Times New Roman"/>
                <w:sz w:val="24"/>
                <w:szCs w:val="24"/>
                <w:lang w:val="uk-UA" w:eastAsia="ru-RU"/>
              </w:rPr>
            </w:pPr>
            <w:r w:rsidRPr="008632BB">
              <w:rPr>
                <w:rFonts w:ascii="Times New Roman" w:eastAsia="Times New Roman" w:hAnsi="Times New Roman" w:cs="Times New Roman"/>
                <w:sz w:val="24"/>
                <w:szCs w:val="24"/>
                <w:lang w:val="uk-UA" w:eastAsia="ru-RU"/>
              </w:rPr>
              <w:t>Назва показника</w:t>
            </w:r>
          </w:p>
        </w:tc>
        <w:tc>
          <w:tcPr>
            <w:tcW w:w="2611" w:type="dxa"/>
            <w:shd w:val="clear" w:color="auto" w:fill="auto"/>
            <w:vAlign w:val="center"/>
          </w:tcPr>
          <w:p w:rsidR="00A95B34" w:rsidRPr="008632BB" w:rsidRDefault="00A95B34" w:rsidP="0089793F">
            <w:pPr>
              <w:spacing w:after="0" w:line="240" w:lineRule="auto"/>
              <w:jc w:val="center"/>
              <w:rPr>
                <w:rFonts w:ascii="Times New Roman" w:eastAsia="Times New Roman" w:hAnsi="Times New Roman" w:cs="Times New Roman"/>
                <w:sz w:val="24"/>
                <w:szCs w:val="24"/>
                <w:lang w:val="uk-UA" w:eastAsia="ru-RU"/>
              </w:rPr>
            </w:pPr>
            <w:r w:rsidRPr="0089793F">
              <w:rPr>
                <w:rFonts w:ascii="Times New Roman" w:eastAsia="Times New Roman" w:hAnsi="Times New Roman" w:cs="Times New Roman"/>
                <w:sz w:val="24"/>
                <w:szCs w:val="24"/>
                <w:lang w:val="uk-UA" w:eastAsia="ru-RU"/>
              </w:rPr>
              <w:t>20</w:t>
            </w:r>
            <w:r w:rsidR="0089793F" w:rsidRPr="0089793F">
              <w:rPr>
                <w:rFonts w:ascii="Times New Roman" w:eastAsia="Times New Roman" w:hAnsi="Times New Roman" w:cs="Times New Roman"/>
                <w:sz w:val="24"/>
                <w:szCs w:val="24"/>
                <w:lang w:val="uk-UA" w:eastAsia="ru-RU"/>
              </w:rPr>
              <w:t>20</w:t>
            </w:r>
            <w:r w:rsidRPr="0089793F">
              <w:rPr>
                <w:rFonts w:ascii="Times New Roman" w:eastAsia="Times New Roman" w:hAnsi="Times New Roman" w:cs="Times New Roman"/>
                <w:sz w:val="24"/>
                <w:szCs w:val="24"/>
                <w:lang w:val="uk-UA" w:eastAsia="ru-RU"/>
              </w:rPr>
              <w:t xml:space="preserve"> рік</w:t>
            </w:r>
          </w:p>
        </w:tc>
        <w:tc>
          <w:tcPr>
            <w:tcW w:w="2700" w:type="dxa"/>
            <w:shd w:val="clear" w:color="auto" w:fill="auto"/>
            <w:vAlign w:val="center"/>
          </w:tcPr>
          <w:p w:rsidR="00A95B34" w:rsidRPr="008632BB" w:rsidRDefault="00A95B34" w:rsidP="0089793F">
            <w:pPr>
              <w:spacing w:after="0" w:line="240" w:lineRule="auto"/>
              <w:jc w:val="center"/>
              <w:rPr>
                <w:rFonts w:ascii="Times New Roman" w:eastAsia="Times New Roman" w:hAnsi="Times New Roman" w:cs="Times New Roman"/>
                <w:sz w:val="24"/>
                <w:szCs w:val="24"/>
                <w:lang w:val="uk-UA" w:eastAsia="ru-RU"/>
              </w:rPr>
            </w:pPr>
            <w:r w:rsidRPr="008632BB">
              <w:rPr>
                <w:rFonts w:ascii="Times New Roman" w:eastAsia="Times New Roman" w:hAnsi="Times New Roman" w:cs="Times New Roman"/>
                <w:sz w:val="24"/>
                <w:szCs w:val="24"/>
                <w:lang w:val="uk-UA" w:eastAsia="ru-RU"/>
              </w:rPr>
              <w:t>20</w:t>
            </w:r>
            <w:r w:rsidR="008632BB">
              <w:rPr>
                <w:rFonts w:ascii="Times New Roman" w:eastAsia="Times New Roman" w:hAnsi="Times New Roman" w:cs="Times New Roman"/>
                <w:sz w:val="24"/>
                <w:szCs w:val="24"/>
                <w:lang w:val="uk-UA" w:eastAsia="ru-RU"/>
              </w:rPr>
              <w:t>2</w:t>
            </w:r>
            <w:r w:rsidR="0089793F">
              <w:rPr>
                <w:rFonts w:ascii="Times New Roman" w:eastAsia="Times New Roman" w:hAnsi="Times New Roman" w:cs="Times New Roman"/>
                <w:sz w:val="24"/>
                <w:szCs w:val="24"/>
                <w:lang w:val="uk-UA" w:eastAsia="ru-RU"/>
              </w:rPr>
              <w:t>1</w:t>
            </w:r>
            <w:r w:rsidR="008632BB">
              <w:rPr>
                <w:rFonts w:ascii="Times New Roman" w:eastAsia="Times New Roman" w:hAnsi="Times New Roman" w:cs="Times New Roman"/>
                <w:sz w:val="24"/>
                <w:szCs w:val="24"/>
                <w:lang w:val="uk-UA" w:eastAsia="ru-RU"/>
              </w:rPr>
              <w:t xml:space="preserve"> </w:t>
            </w:r>
            <w:r w:rsidRPr="008632BB">
              <w:rPr>
                <w:rFonts w:ascii="Times New Roman" w:eastAsia="Times New Roman" w:hAnsi="Times New Roman" w:cs="Times New Roman"/>
                <w:sz w:val="24"/>
                <w:szCs w:val="24"/>
                <w:lang w:val="uk-UA" w:eastAsia="ru-RU"/>
              </w:rPr>
              <w:t>рік</w:t>
            </w:r>
          </w:p>
        </w:tc>
      </w:tr>
      <w:tr w:rsidR="00A95B34" w:rsidRPr="006C08B2" w:rsidTr="00C471A3">
        <w:tc>
          <w:tcPr>
            <w:tcW w:w="4157" w:type="dxa"/>
            <w:shd w:val="clear" w:color="auto" w:fill="auto"/>
          </w:tcPr>
          <w:p w:rsidR="00A95B34" w:rsidRPr="008632BB" w:rsidRDefault="009017DC" w:rsidP="009017D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Обсяг побутових відходів, захоронених на полігоні для складування ТПВ за рік</w:t>
            </w:r>
            <w:r w:rsidR="00A95B34" w:rsidRPr="008632BB">
              <w:rPr>
                <w:rFonts w:ascii="Times New Roman" w:eastAsia="Times New Roman" w:hAnsi="Times New Roman" w:cs="Times New Roman"/>
                <w:sz w:val="24"/>
                <w:szCs w:val="24"/>
                <w:lang w:val="uk-UA" w:eastAsia="ru-RU"/>
              </w:rPr>
              <w:t xml:space="preserve"> </w:t>
            </w:r>
          </w:p>
        </w:tc>
        <w:tc>
          <w:tcPr>
            <w:tcW w:w="2611" w:type="dxa"/>
            <w:shd w:val="clear" w:color="auto" w:fill="auto"/>
            <w:vAlign w:val="center"/>
          </w:tcPr>
          <w:p w:rsidR="00A95B34" w:rsidRPr="008632BB" w:rsidRDefault="00A95B34" w:rsidP="00A95B34">
            <w:pPr>
              <w:spacing w:after="0" w:line="240" w:lineRule="auto"/>
              <w:jc w:val="center"/>
              <w:rPr>
                <w:rFonts w:ascii="Times New Roman" w:eastAsia="Times New Roman" w:hAnsi="Times New Roman" w:cs="Times New Roman"/>
                <w:sz w:val="24"/>
                <w:szCs w:val="24"/>
                <w:lang w:val="uk-UA" w:eastAsia="ru-RU"/>
              </w:rPr>
            </w:pPr>
            <w:r w:rsidRPr="008632BB">
              <w:rPr>
                <w:rFonts w:ascii="Times New Roman" w:eastAsia="Times New Roman" w:hAnsi="Times New Roman" w:cs="Times New Roman"/>
                <w:sz w:val="24"/>
                <w:szCs w:val="24"/>
                <w:lang w:val="uk-UA" w:eastAsia="ru-RU"/>
              </w:rPr>
              <w:t xml:space="preserve"> </w:t>
            </w:r>
          </w:p>
        </w:tc>
        <w:tc>
          <w:tcPr>
            <w:tcW w:w="2700" w:type="dxa"/>
            <w:shd w:val="clear" w:color="auto" w:fill="auto"/>
            <w:vAlign w:val="center"/>
          </w:tcPr>
          <w:p w:rsidR="00A95B34" w:rsidRPr="008632BB" w:rsidRDefault="00A95B34" w:rsidP="00A95B34">
            <w:pPr>
              <w:spacing w:after="0" w:line="240" w:lineRule="auto"/>
              <w:jc w:val="center"/>
              <w:rPr>
                <w:rFonts w:ascii="Times New Roman" w:eastAsia="Times New Roman" w:hAnsi="Times New Roman" w:cs="Times New Roman"/>
                <w:sz w:val="24"/>
                <w:szCs w:val="24"/>
                <w:lang w:val="uk-UA" w:eastAsia="ru-RU"/>
              </w:rPr>
            </w:pPr>
            <w:r w:rsidRPr="008632BB">
              <w:rPr>
                <w:rFonts w:ascii="Times New Roman" w:eastAsia="Times New Roman" w:hAnsi="Times New Roman" w:cs="Times New Roman"/>
                <w:sz w:val="24"/>
                <w:szCs w:val="24"/>
                <w:lang w:val="uk-UA" w:eastAsia="ru-RU"/>
              </w:rPr>
              <w:t xml:space="preserve"> </w:t>
            </w:r>
          </w:p>
        </w:tc>
      </w:tr>
      <w:tr w:rsidR="00A95B34" w:rsidRPr="006C08B2" w:rsidTr="00C471A3">
        <w:tc>
          <w:tcPr>
            <w:tcW w:w="4157" w:type="dxa"/>
            <w:shd w:val="clear" w:color="auto" w:fill="auto"/>
          </w:tcPr>
          <w:p w:rsidR="00A95B34" w:rsidRPr="008632BB" w:rsidRDefault="00A95B34" w:rsidP="009017DC">
            <w:pPr>
              <w:spacing w:after="0" w:line="240" w:lineRule="auto"/>
              <w:rPr>
                <w:rFonts w:ascii="Times New Roman" w:eastAsia="Times New Roman" w:hAnsi="Times New Roman" w:cs="Times New Roman"/>
                <w:bCs/>
                <w:sz w:val="24"/>
                <w:szCs w:val="24"/>
                <w:lang w:val="uk-UA" w:eastAsia="ru-RU"/>
              </w:rPr>
            </w:pPr>
            <w:r w:rsidRPr="008632BB">
              <w:rPr>
                <w:rFonts w:ascii="Times New Roman" w:eastAsia="Times New Roman" w:hAnsi="Times New Roman" w:cs="Times New Roman"/>
                <w:bCs/>
                <w:sz w:val="24"/>
                <w:szCs w:val="24"/>
                <w:lang w:val="uk-UA" w:eastAsia="ru-RU"/>
              </w:rPr>
              <w:t xml:space="preserve">Обсяг </w:t>
            </w:r>
            <w:r w:rsidR="009017DC">
              <w:rPr>
                <w:rFonts w:ascii="Times New Roman" w:eastAsia="Times New Roman" w:hAnsi="Times New Roman" w:cs="Times New Roman"/>
                <w:bCs/>
                <w:sz w:val="24"/>
                <w:szCs w:val="24"/>
                <w:lang w:val="uk-UA" w:eastAsia="ru-RU"/>
              </w:rPr>
              <w:t>коштів бюджету Сумської міської об’єднаної територіальної громади на компенсацію витрат, пов’язаних з організацією та наданням послуг з захоронення побутових вдіходів</w:t>
            </w:r>
            <w:r w:rsidRPr="008632BB">
              <w:rPr>
                <w:rFonts w:ascii="Times New Roman" w:eastAsia="Times New Roman" w:hAnsi="Times New Roman" w:cs="Times New Roman"/>
                <w:bCs/>
                <w:sz w:val="24"/>
                <w:szCs w:val="24"/>
                <w:lang w:val="uk-UA" w:eastAsia="ru-RU"/>
              </w:rPr>
              <w:t>, тис. грн..</w:t>
            </w:r>
          </w:p>
        </w:tc>
        <w:tc>
          <w:tcPr>
            <w:tcW w:w="2611" w:type="dxa"/>
            <w:shd w:val="clear" w:color="auto" w:fill="auto"/>
            <w:vAlign w:val="center"/>
          </w:tcPr>
          <w:p w:rsidR="00A95B34" w:rsidRPr="008632BB" w:rsidRDefault="00A95B34" w:rsidP="00A95B34">
            <w:pPr>
              <w:spacing w:after="0" w:line="240" w:lineRule="auto"/>
              <w:jc w:val="center"/>
              <w:rPr>
                <w:rFonts w:ascii="Times New Roman" w:eastAsia="Times New Roman" w:hAnsi="Times New Roman" w:cs="Times New Roman"/>
                <w:sz w:val="24"/>
                <w:szCs w:val="24"/>
                <w:lang w:val="uk-UA" w:eastAsia="ru-RU"/>
              </w:rPr>
            </w:pPr>
            <w:r w:rsidRPr="008632BB">
              <w:rPr>
                <w:rFonts w:ascii="Times New Roman" w:eastAsia="Times New Roman" w:hAnsi="Times New Roman" w:cs="Times New Roman"/>
                <w:sz w:val="24"/>
                <w:szCs w:val="24"/>
                <w:lang w:val="uk-UA" w:eastAsia="ru-RU"/>
              </w:rPr>
              <w:t xml:space="preserve"> </w:t>
            </w:r>
          </w:p>
        </w:tc>
        <w:tc>
          <w:tcPr>
            <w:tcW w:w="2700" w:type="dxa"/>
            <w:shd w:val="clear" w:color="auto" w:fill="auto"/>
            <w:vAlign w:val="center"/>
          </w:tcPr>
          <w:p w:rsidR="00A95B34" w:rsidRPr="008632BB" w:rsidRDefault="00A95B34" w:rsidP="00A95B34">
            <w:pPr>
              <w:spacing w:after="0" w:line="240" w:lineRule="auto"/>
              <w:jc w:val="center"/>
              <w:rPr>
                <w:rFonts w:ascii="Times New Roman" w:eastAsia="Times New Roman" w:hAnsi="Times New Roman" w:cs="Times New Roman"/>
                <w:sz w:val="24"/>
                <w:szCs w:val="24"/>
                <w:lang w:val="uk-UA" w:eastAsia="ru-RU"/>
              </w:rPr>
            </w:pPr>
            <w:r w:rsidRPr="008632BB">
              <w:rPr>
                <w:rFonts w:ascii="Times New Roman" w:eastAsia="Times New Roman" w:hAnsi="Times New Roman" w:cs="Times New Roman"/>
                <w:sz w:val="24"/>
                <w:szCs w:val="24"/>
                <w:lang w:val="uk-UA" w:eastAsia="ru-RU"/>
              </w:rPr>
              <w:t xml:space="preserve"> </w:t>
            </w:r>
          </w:p>
        </w:tc>
      </w:tr>
      <w:tr w:rsidR="00A95B34" w:rsidRPr="006C08B2" w:rsidTr="00C471A3">
        <w:tc>
          <w:tcPr>
            <w:tcW w:w="4157" w:type="dxa"/>
            <w:shd w:val="clear" w:color="auto" w:fill="auto"/>
          </w:tcPr>
          <w:p w:rsidR="00A95B34" w:rsidRPr="008632BB" w:rsidRDefault="00A95B34" w:rsidP="00A95B34">
            <w:pPr>
              <w:spacing w:after="0" w:line="240" w:lineRule="auto"/>
              <w:rPr>
                <w:rFonts w:ascii="Times New Roman" w:eastAsia="Times New Roman" w:hAnsi="Times New Roman" w:cs="Times New Roman"/>
                <w:bCs/>
                <w:sz w:val="24"/>
                <w:szCs w:val="24"/>
                <w:lang w:val="uk-UA" w:eastAsia="ru-RU"/>
              </w:rPr>
            </w:pPr>
            <w:r w:rsidRPr="008632BB">
              <w:rPr>
                <w:rFonts w:ascii="Times New Roman" w:eastAsia="Times New Roman" w:hAnsi="Times New Roman" w:cs="Times New Roman"/>
                <w:bCs/>
                <w:sz w:val="24"/>
                <w:szCs w:val="24"/>
                <w:lang w:val="uk-UA" w:eastAsia="ru-RU"/>
              </w:rPr>
              <w:t>Витрати часу суб'єкта господарювання на виконання вимог акта, год.</w:t>
            </w:r>
          </w:p>
        </w:tc>
        <w:tc>
          <w:tcPr>
            <w:tcW w:w="2611" w:type="dxa"/>
            <w:shd w:val="clear" w:color="auto" w:fill="auto"/>
            <w:vAlign w:val="center"/>
          </w:tcPr>
          <w:p w:rsidR="00A95B34" w:rsidRPr="008632BB" w:rsidRDefault="00A95B34" w:rsidP="00A95B34">
            <w:pPr>
              <w:spacing w:after="0" w:line="240" w:lineRule="auto"/>
              <w:jc w:val="center"/>
              <w:rPr>
                <w:rFonts w:ascii="Times New Roman" w:eastAsia="Times New Roman" w:hAnsi="Times New Roman" w:cs="Times New Roman"/>
                <w:sz w:val="24"/>
                <w:szCs w:val="24"/>
                <w:lang w:val="uk-UA" w:eastAsia="ru-RU"/>
              </w:rPr>
            </w:pPr>
            <w:r w:rsidRPr="008632BB">
              <w:rPr>
                <w:rFonts w:ascii="Times New Roman" w:eastAsia="Times New Roman" w:hAnsi="Times New Roman" w:cs="Times New Roman"/>
                <w:sz w:val="24"/>
                <w:szCs w:val="24"/>
                <w:lang w:val="uk-UA" w:eastAsia="ru-RU"/>
              </w:rPr>
              <w:t xml:space="preserve"> </w:t>
            </w:r>
          </w:p>
        </w:tc>
        <w:tc>
          <w:tcPr>
            <w:tcW w:w="2700" w:type="dxa"/>
            <w:shd w:val="clear" w:color="auto" w:fill="auto"/>
            <w:vAlign w:val="center"/>
          </w:tcPr>
          <w:p w:rsidR="00A95B34" w:rsidRPr="008632BB" w:rsidRDefault="00A95B34" w:rsidP="00A95B34">
            <w:pPr>
              <w:spacing w:after="0" w:line="240" w:lineRule="auto"/>
              <w:jc w:val="center"/>
              <w:rPr>
                <w:rFonts w:ascii="Times New Roman" w:eastAsia="Times New Roman" w:hAnsi="Times New Roman" w:cs="Times New Roman"/>
                <w:sz w:val="24"/>
                <w:szCs w:val="24"/>
                <w:lang w:val="uk-UA" w:eastAsia="ru-RU"/>
              </w:rPr>
            </w:pPr>
            <w:r w:rsidRPr="008632BB">
              <w:rPr>
                <w:rFonts w:ascii="Times New Roman" w:eastAsia="Times New Roman" w:hAnsi="Times New Roman" w:cs="Times New Roman"/>
                <w:sz w:val="24"/>
                <w:szCs w:val="24"/>
                <w:lang w:val="uk-UA" w:eastAsia="ru-RU"/>
              </w:rPr>
              <w:t xml:space="preserve"> </w:t>
            </w:r>
          </w:p>
        </w:tc>
      </w:tr>
    </w:tbl>
    <w:p w:rsidR="00A95B34" w:rsidRPr="008632BB" w:rsidRDefault="00A95B34" w:rsidP="005548BD">
      <w:pPr>
        <w:tabs>
          <w:tab w:val="left" w:pos="567"/>
        </w:tabs>
        <w:spacing w:after="0" w:line="240" w:lineRule="auto"/>
        <w:jc w:val="both"/>
        <w:rPr>
          <w:rFonts w:ascii="Times New Roman" w:eastAsia="Times New Roman" w:hAnsi="Times New Roman" w:cs="Times New Roman"/>
          <w:b/>
          <w:sz w:val="26"/>
          <w:szCs w:val="26"/>
          <w:lang w:val="uk-UA" w:eastAsia="ru-RU"/>
        </w:rPr>
      </w:pPr>
      <w:r w:rsidRPr="008632BB">
        <w:rPr>
          <w:rFonts w:ascii="Times New Roman" w:eastAsia="Times New Roman" w:hAnsi="Times New Roman" w:cs="Times New Roman"/>
          <w:sz w:val="26"/>
          <w:szCs w:val="26"/>
          <w:lang w:val="uk-UA"/>
        </w:rPr>
        <w:t xml:space="preserve">  </w:t>
      </w:r>
    </w:p>
    <w:p w:rsidR="00A95B34" w:rsidRPr="008632BB" w:rsidRDefault="00A95B34" w:rsidP="00A95B34">
      <w:pPr>
        <w:spacing w:after="0" w:line="240" w:lineRule="auto"/>
        <w:jc w:val="center"/>
        <w:rPr>
          <w:rFonts w:ascii="Times New Roman" w:eastAsia="Times New Roman" w:hAnsi="Times New Roman" w:cs="Times New Roman"/>
          <w:sz w:val="26"/>
          <w:szCs w:val="26"/>
          <w:lang w:val="uk-UA" w:eastAsia="ru-RU"/>
        </w:rPr>
      </w:pPr>
      <w:r w:rsidRPr="008632BB">
        <w:rPr>
          <w:rFonts w:ascii="Times New Roman" w:eastAsia="Times New Roman" w:hAnsi="Times New Roman" w:cs="Times New Roman"/>
          <w:b/>
          <w:sz w:val="26"/>
          <w:szCs w:val="26"/>
          <w:lang w:val="uk-UA" w:eastAsia="ru-RU"/>
        </w:rPr>
        <w:t xml:space="preserve">ІХ. </w:t>
      </w:r>
      <w:r w:rsidR="0009744A" w:rsidRPr="0009744A">
        <w:rPr>
          <w:rFonts w:ascii="Times New Roman" w:eastAsia="Times New Roman" w:hAnsi="Times New Roman" w:cs="Times New Roman"/>
          <w:b/>
          <w:sz w:val="26"/>
          <w:szCs w:val="26"/>
          <w:lang w:val="uk-UA" w:eastAsia="ru-RU"/>
        </w:rPr>
        <w:t>Визначення заходів, за допомогою яких здійснюватиметься відстеження результативності дії регуляторного акта</w:t>
      </w:r>
    </w:p>
    <w:p w:rsidR="00A95B34" w:rsidRPr="0089793F" w:rsidRDefault="00701E53" w:rsidP="00701E53">
      <w:pPr>
        <w:spacing w:after="0" w:line="240" w:lineRule="auto"/>
        <w:ind w:firstLine="720"/>
        <w:jc w:val="both"/>
        <w:rPr>
          <w:rFonts w:ascii="Times New Roman" w:eastAsia="Times New Roman" w:hAnsi="Times New Roman" w:cs="Times New Roman"/>
          <w:sz w:val="26"/>
          <w:szCs w:val="26"/>
          <w:lang w:val="uk-UA" w:eastAsia="ru-RU"/>
        </w:rPr>
      </w:pPr>
      <w:r w:rsidRPr="0089793F">
        <w:rPr>
          <w:rFonts w:ascii="Times New Roman" w:eastAsia="Times New Roman" w:hAnsi="Times New Roman" w:cs="Times New Roman"/>
          <w:sz w:val="26"/>
          <w:szCs w:val="26"/>
          <w:lang w:val="uk-UA" w:eastAsia="ru-RU"/>
        </w:rPr>
        <w:t>Стосовно регуляторного акта здійснюватиметься базове, повторне, періодичне відстеження його результативності в строки, установлені статтею 10 Закону України «Про засади державної регуляторної політики у сфері господарської діяльності».</w:t>
      </w:r>
      <w:r w:rsidR="00A95B34" w:rsidRPr="0089793F">
        <w:rPr>
          <w:rFonts w:ascii="Times New Roman" w:eastAsia="Times New Roman" w:hAnsi="Times New Roman" w:cs="Times New Roman"/>
          <w:sz w:val="26"/>
          <w:szCs w:val="26"/>
          <w:lang w:val="uk-UA" w:eastAsia="ru-RU"/>
        </w:rPr>
        <w:tab/>
        <w:t>Базове відстеження буде здійснено через три місяці з дня набрання чинності даного регуляторного акта.</w:t>
      </w:r>
    </w:p>
    <w:p w:rsidR="00A95B34" w:rsidRPr="0089793F" w:rsidRDefault="00A95B34" w:rsidP="00701E53">
      <w:pPr>
        <w:spacing w:after="0" w:line="240" w:lineRule="auto"/>
        <w:ind w:firstLine="720"/>
        <w:jc w:val="both"/>
        <w:rPr>
          <w:rFonts w:ascii="Times New Roman" w:eastAsia="Times New Roman" w:hAnsi="Times New Roman" w:cs="Times New Roman"/>
          <w:sz w:val="26"/>
          <w:szCs w:val="26"/>
          <w:lang w:val="uk-UA" w:eastAsia="ru-RU"/>
        </w:rPr>
      </w:pPr>
      <w:r w:rsidRPr="0089793F">
        <w:rPr>
          <w:rFonts w:ascii="Times New Roman" w:eastAsia="Times New Roman" w:hAnsi="Times New Roman" w:cs="Times New Roman"/>
          <w:sz w:val="26"/>
          <w:szCs w:val="26"/>
          <w:lang w:val="uk-UA" w:eastAsia="ru-RU"/>
        </w:rPr>
        <w:lastRenderedPageBreak/>
        <w:t>Повторне відстеження – через рік з дня набрання чинності</w:t>
      </w:r>
      <w:r w:rsidRPr="0089793F">
        <w:rPr>
          <w:rFonts w:ascii="Times New Roman" w:eastAsia="Times New Roman" w:hAnsi="Times New Roman" w:cs="Times New Roman"/>
          <w:sz w:val="24"/>
          <w:szCs w:val="24"/>
          <w:lang w:val="ru-RU" w:eastAsia="ru-RU"/>
        </w:rPr>
        <w:t xml:space="preserve"> </w:t>
      </w:r>
      <w:r w:rsidRPr="0089793F">
        <w:rPr>
          <w:rFonts w:ascii="Times New Roman" w:eastAsia="Times New Roman" w:hAnsi="Times New Roman" w:cs="Times New Roman"/>
          <w:sz w:val="26"/>
          <w:szCs w:val="26"/>
          <w:lang w:val="uk-UA" w:eastAsia="ru-RU"/>
        </w:rPr>
        <w:t>даного регуляторного акта.</w:t>
      </w:r>
    </w:p>
    <w:p w:rsidR="00A95B34" w:rsidRPr="0089793F" w:rsidRDefault="00A95B34" w:rsidP="00701E53">
      <w:pPr>
        <w:spacing w:after="0" w:line="240" w:lineRule="auto"/>
        <w:ind w:firstLine="720"/>
        <w:jc w:val="both"/>
        <w:rPr>
          <w:rFonts w:ascii="Times New Roman" w:eastAsia="Times New Roman" w:hAnsi="Times New Roman" w:cs="Times New Roman"/>
          <w:sz w:val="26"/>
          <w:szCs w:val="26"/>
          <w:lang w:val="uk-UA" w:eastAsia="ru-RU"/>
        </w:rPr>
      </w:pPr>
      <w:r w:rsidRPr="0089793F">
        <w:rPr>
          <w:rFonts w:ascii="Times New Roman" w:eastAsia="Times New Roman" w:hAnsi="Times New Roman" w:cs="Times New Roman"/>
          <w:sz w:val="26"/>
          <w:szCs w:val="26"/>
          <w:lang w:val="uk-UA" w:eastAsia="ru-RU"/>
        </w:rPr>
        <w:t>Періодичне відстеження - один раз на кожні три роки, починаючи з дня закінчення заходів з повторного відстеження результативності цього регуляторного акта.</w:t>
      </w:r>
    </w:p>
    <w:p w:rsidR="00A95B34" w:rsidRPr="0089793F" w:rsidRDefault="00701E53" w:rsidP="00701E53">
      <w:pPr>
        <w:shd w:val="clear" w:color="auto" w:fill="FFFFFF"/>
        <w:spacing w:after="0" w:line="240" w:lineRule="auto"/>
        <w:ind w:firstLine="720"/>
        <w:jc w:val="both"/>
        <w:textAlignment w:val="baseline"/>
        <w:rPr>
          <w:rFonts w:ascii="Times New Roman" w:eastAsia="Times New Roman" w:hAnsi="Times New Roman" w:cs="Times New Roman"/>
          <w:bCs/>
          <w:sz w:val="24"/>
          <w:szCs w:val="24"/>
          <w:bdr w:val="none" w:sz="0" w:space="0" w:color="auto" w:frame="1"/>
          <w:lang w:val="uk-UA" w:eastAsia="ru-RU" w:bidi="th-TH"/>
        </w:rPr>
      </w:pPr>
      <w:r w:rsidRPr="0089793F">
        <w:rPr>
          <w:rFonts w:ascii="Times New Roman" w:eastAsia="Times New Roman" w:hAnsi="Times New Roman" w:cs="Times New Roman"/>
          <w:sz w:val="26"/>
          <w:szCs w:val="26"/>
          <w:lang w:val="uk-UA" w:eastAsia="ru-RU"/>
        </w:rPr>
        <w:t>Відстеження результативності регуляторного акта буде здійснюватися із застосуванням статистичного методу одержання результатів, отриманих протягом обраного періоду відповідно до розділу VІІІ аналізу регуляторного впливу.</w:t>
      </w:r>
    </w:p>
    <w:p w:rsidR="00A95B34" w:rsidRPr="0089793F" w:rsidRDefault="00A95B34" w:rsidP="00A95B34">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uk-UA" w:eastAsia="ru-RU" w:bidi="th-TH"/>
        </w:rPr>
      </w:pPr>
    </w:p>
    <w:p w:rsidR="00701E53" w:rsidRDefault="00701E53" w:rsidP="00A95B34">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uk-UA" w:eastAsia="ru-RU" w:bidi="th-TH"/>
        </w:rPr>
      </w:pPr>
    </w:p>
    <w:p w:rsidR="00701E53" w:rsidRPr="008632BB" w:rsidRDefault="00701E53" w:rsidP="00A95B34">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uk-UA" w:eastAsia="ru-RU" w:bidi="th-TH"/>
        </w:rPr>
      </w:pPr>
    </w:p>
    <w:p w:rsidR="00A95B34" w:rsidRPr="008632BB" w:rsidRDefault="00A95B34" w:rsidP="00A95B34">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uk-UA" w:eastAsia="ru-RU" w:bidi="th-TH"/>
        </w:rPr>
      </w:pPr>
    </w:p>
    <w:p w:rsidR="008632BB" w:rsidRPr="008632BB" w:rsidRDefault="008632BB" w:rsidP="008632BB">
      <w:pPr>
        <w:spacing w:after="0" w:line="240" w:lineRule="auto"/>
        <w:rPr>
          <w:rFonts w:ascii="Times New Roman" w:eastAsia="Times New Roman" w:hAnsi="Times New Roman" w:cs="Times New Roman"/>
          <w:b/>
          <w:bCs/>
          <w:sz w:val="26"/>
          <w:szCs w:val="26"/>
          <w:lang w:val="uk-UA" w:eastAsia="ru-RU"/>
        </w:rPr>
      </w:pPr>
      <w:r w:rsidRPr="008632BB">
        <w:rPr>
          <w:rFonts w:ascii="Times New Roman" w:eastAsia="Times New Roman" w:hAnsi="Times New Roman" w:cs="Times New Roman"/>
          <w:b/>
          <w:bCs/>
          <w:sz w:val="26"/>
          <w:szCs w:val="26"/>
          <w:lang w:val="uk-UA" w:eastAsia="ru-RU"/>
        </w:rPr>
        <w:t xml:space="preserve">Директор </w:t>
      </w:r>
      <w:r w:rsidR="006C08B2">
        <w:rPr>
          <w:rFonts w:ascii="Times New Roman" w:eastAsia="Times New Roman" w:hAnsi="Times New Roman" w:cs="Times New Roman"/>
          <w:b/>
          <w:bCs/>
          <w:sz w:val="26"/>
          <w:szCs w:val="26"/>
          <w:lang w:val="uk-UA" w:eastAsia="ru-RU"/>
        </w:rPr>
        <w:t>Д</w:t>
      </w:r>
      <w:bookmarkStart w:id="0" w:name="_GoBack"/>
      <w:bookmarkEnd w:id="0"/>
      <w:r w:rsidRPr="008632BB">
        <w:rPr>
          <w:rFonts w:ascii="Times New Roman" w:eastAsia="Times New Roman" w:hAnsi="Times New Roman" w:cs="Times New Roman"/>
          <w:b/>
          <w:bCs/>
          <w:sz w:val="26"/>
          <w:szCs w:val="26"/>
          <w:lang w:val="uk-UA" w:eastAsia="ru-RU"/>
        </w:rPr>
        <w:t>епартаменту інфраструктури міста</w:t>
      </w:r>
    </w:p>
    <w:p w:rsidR="00A67A3F" w:rsidRPr="008632BB" w:rsidRDefault="008632BB" w:rsidP="008632BB">
      <w:pPr>
        <w:spacing w:after="0" w:line="240" w:lineRule="auto"/>
        <w:rPr>
          <w:lang w:val="uk-UA"/>
        </w:rPr>
      </w:pPr>
      <w:r w:rsidRPr="008632BB">
        <w:rPr>
          <w:rFonts w:ascii="Times New Roman" w:eastAsia="Times New Roman" w:hAnsi="Times New Roman" w:cs="Times New Roman"/>
          <w:b/>
          <w:bCs/>
          <w:sz w:val="26"/>
          <w:szCs w:val="26"/>
          <w:lang w:val="uk-UA" w:eastAsia="ru-RU"/>
        </w:rPr>
        <w:t>Сумської міської ради</w:t>
      </w:r>
      <w:r w:rsidRPr="008632BB">
        <w:rPr>
          <w:rFonts w:ascii="Times New Roman" w:eastAsia="Times New Roman" w:hAnsi="Times New Roman" w:cs="Times New Roman"/>
          <w:b/>
          <w:bCs/>
          <w:sz w:val="26"/>
          <w:szCs w:val="26"/>
          <w:lang w:val="uk-UA" w:eastAsia="ru-RU"/>
        </w:rPr>
        <w:tab/>
      </w:r>
      <w:r w:rsidRPr="008632BB">
        <w:rPr>
          <w:rFonts w:ascii="Times New Roman" w:eastAsia="Times New Roman" w:hAnsi="Times New Roman" w:cs="Times New Roman"/>
          <w:b/>
          <w:bCs/>
          <w:sz w:val="26"/>
          <w:szCs w:val="26"/>
          <w:lang w:val="uk-UA" w:eastAsia="ru-RU"/>
        </w:rPr>
        <w:tab/>
      </w:r>
      <w:r w:rsidRPr="008632BB">
        <w:rPr>
          <w:rFonts w:ascii="Times New Roman" w:eastAsia="Times New Roman" w:hAnsi="Times New Roman" w:cs="Times New Roman"/>
          <w:b/>
          <w:bCs/>
          <w:sz w:val="26"/>
          <w:szCs w:val="26"/>
          <w:lang w:val="uk-UA" w:eastAsia="ru-RU"/>
        </w:rPr>
        <w:tab/>
      </w:r>
      <w:r w:rsidRPr="008632BB">
        <w:rPr>
          <w:rFonts w:ascii="Times New Roman" w:eastAsia="Times New Roman" w:hAnsi="Times New Roman" w:cs="Times New Roman"/>
          <w:b/>
          <w:bCs/>
          <w:sz w:val="26"/>
          <w:szCs w:val="26"/>
          <w:lang w:val="uk-UA" w:eastAsia="ru-RU"/>
        </w:rPr>
        <w:tab/>
      </w:r>
      <w:r w:rsidRPr="008632BB">
        <w:rPr>
          <w:rFonts w:ascii="Times New Roman" w:eastAsia="Times New Roman" w:hAnsi="Times New Roman" w:cs="Times New Roman"/>
          <w:b/>
          <w:bCs/>
          <w:sz w:val="26"/>
          <w:szCs w:val="26"/>
          <w:lang w:val="uk-UA" w:eastAsia="ru-RU"/>
        </w:rPr>
        <w:tab/>
      </w:r>
      <w:r w:rsidRPr="008632BB">
        <w:rPr>
          <w:rFonts w:ascii="Times New Roman" w:eastAsia="Times New Roman" w:hAnsi="Times New Roman" w:cs="Times New Roman"/>
          <w:b/>
          <w:bCs/>
          <w:sz w:val="26"/>
          <w:szCs w:val="26"/>
          <w:lang w:val="uk-UA" w:eastAsia="ru-RU"/>
        </w:rPr>
        <w:tab/>
      </w:r>
      <w:r w:rsidRPr="008632BB">
        <w:rPr>
          <w:rFonts w:ascii="Times New Roman" w:eastAsia="Times New Roman" w:hAnsi="Times New Roman" w:cs="Times New Roman"/>
          <w:b/>
          <w:bCs/>
          <w:sz w:val="26"/>
          <w:szCs w:val="26"/>
          <w:lang w:val="uk-UA" w:eastAsia="ru-RU"/>
        </w:rPr>
        <w:tab/>
      </w:r>
      <w:r w:rsidRPr="008632BB">
        <w:rPr>
          <w:rFonts w:ascii="Times New Roman" w:eastAsia="Times New Roman" w:hAnsi="Times New Roman" w:cs="Times New Roman"/>
          <w:b/>
          <w:bCs/>
          <w:sz w:val="26"/>
          <w:szCs w:val="26"/>
          <w:lang w:val="uk-UA" w:eastAsia="ru-RU"/>
        </w:rPr>
        <w:tab/>
        <w:t>О.І. Журба</w:t>
      </w:r>
      <w:r w:rsidR="00A95B34" w:rsidRPr="008632BB">
        <w:rPr>
          <w:rFonts w:ascii="Times New Roman" w:eastAsia="Times New Roman" w:hAnsi="Times New Roman" w:cs="Times New Roman"/>
          <w:b/>
          <w:bCs/>
          <w:sz w:val="26"/>
          <w:szCs w:val="26"/>
          <w:lang w:val="uk-UA" w:eastAsia="ru-RU"/>
        </w:rPr>
        <w:t xml:space="preserve"> </w:t>
      </w:r>
    </w:p>
    <w:sectPr w:rsidR="00A67A3F" w:rsidRPr="008632BB" w:rsidSect="008632BB">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F5F" w:rsidRDefault="00095F5F" w:rsidP="00952C57">
      <w:pPr>
        <w:spacing w:after="0" w:line="240" w:lineRule="auto"/>
      </w:pPr>
      <w:r>
        <w:separator/>
      </w:r>
    </w:p>
  </w:endnote>
  <w:endnote w:type="continuationSeparator" w:id="0">
    <w:p w:rsidR="00095F5F" w:rsidRDefault="00095F5F" w:rsidP="00952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26934"/>
      <w:docPartObj>
        <w:docPartGallery w:val="Page Numbers (Bottom of Page)"/>
        <w:docPartUnique/>
      </w:docPartObj>
    </w:sdtPr>
    <w:sdtEndPr/>
    <w:sdtContent>
      <w:p w:rsidR="0089793F" w:rsidRDefault="0089793F">
        <w:pPr>
          <w:pStyle w:val="a9"/>
          <w:jc w:val="center"/>
        </w:pPr>
        <w:r>
          <w:fldChar w:fldCharType="begin"/>
        </w:r>
        <w:r>
          <w:instrText>PAGE   \* MERGEFORMAT</w:instrText>
        </w:r>
        <w:r>
          <w:fldChar w:fldCharType="separate"/>
        </w:r>
        <w:r w:rsidR="006C08B2" w:rsidRPr="006C08B2">
          <w:rPr>
            <w:noProof/>
            <w:lang w:val="ru-RU"/>
          </w:rPr>
          <w:t>5</w:t>
        </w:r>
        <w:r>
          <w:fldChar w:fldCharType="end"/>
        </w:r>
      </w:p>
    </w:sdtContent>
  </w:sdt>
  <w:p w:rsidR="0089793F" w:rsidRDefault="008979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F5F" w:rsidRDefault="00095F5F" w:rsidP="00952C57">
      <w:pPr>
        <w:spacing w:after="0" w:line="240" w:lineRule="auto"/>
      </w:pPr>
      <w:r>
        <w:separator/>
      </w:r>
    </w:p>
  </w:footnote>
  <w:footnote w:type="continuationSeparator" w:id="0">
    <w:p w:rsidR="00095F5F" w:rsidRDefault="00095F5F" w:rsidP="00952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23647CC5"/>
    <w:multiLevelType w:val="hybridMultilevel"/>
    <w:tmpl w:val="B7EC4CC8"/>
    <w:lvl w:ilvl="0" w:tplc="F75653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7" w15:restartNumberingAfterBreak="0">
    <w:nsid w:val="793F489C"/>
    <w:multiLevelType w:val="hybridMultilevel"/>
    <w:tmpl w:val="AAD6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CF"/>
    <w:rsid w:val="0001345F"/>
    <w:rsid w:val="000265D2"/>
    <w:rsid w:val="00036ABA"/>
    <w:rsid w:val="000706D0"/>
    <w:rsid w:val="000713CF"/>
    <w:rsid w:val="00095F5F"/>
    <w:rsid w:val="0009744A"/>
    <w:rsid w:val="000D7C10"/>
    <w:rsid w:val="001C49B4"/>
    <w:rsid w:val="001C4CA1"/>
    <w:rsid w:val="001D1477"/>
    <w:rsid w:val="002170A7"/>
    <w:rsid w:val="00221A7C"/>
    <w:rsid w:val="00230F1F"/>
    <w:rsid w:val="00243F72"/>
    <w:rsid w:val="00253999"/>
    <w:rsid w:val="00255426"/>
    <w:rsid w:val="00255495"/>
    <w:rsid w:val="00280842"/>
    <w:rsid w:val="002E65D0"/>
    <w:rsid w:val="002F6529"/>
    <w:rsid w:val="00312B8F"/>
    <w:rsid w:val="00315AF6"/>
    <w:rsid w:val="0032372D"/>
    <w:rsid w:val="00333E12"/>
    <w:rsid w:val="00337F26"/>
    <w:rsid w:val="0034329E"/>
    <w:rsid w:val="00351D34"/>
    <w:rsid w:val="003A2F01"/>
    <w:rsid w:val="003A6D22"/>
    <w:rsid w:val="004143DA"/>
    <w:rsid w:val="004301F2"/>
    <w:rsid w:val="00444909"/>
    <w:rsid w:val="004546F2"/>
    <w:rsid w:val="004B0F75"/>
    <w:rsid w:val="0051119E"/>
    <w:rsid w:val="00513C65"/>
    <w:rsid w:val="005548BD"/>
    <w:rsid w:val="00577ACE"/>
    <w:rsid w:val="00590460"/>
    <w:rsid w:val="005A01AA"/>
    <w:rsid w:val="005C4C2F"/>
    <w:rsid w:val="005F3D98"/>
    <w:rsid w:val="005F7087"/>
    <w:rsid w:val="00600A88"/>
    <w:rsid w:val="00602228"/>
    <w:rsid w:val="006C08B2"/>
    <w:rsid w:val="00701E53"/>
    <w:rsid w:val="007036D0"/>
    <w:rsid w:val="0076221E"/>
    <w:rsid w:val="007C51E7"/>
    <w:rsid w:val="007D5E74"/>
    <w:rsid w:val="00802697"/>
    <w:rsid w:val="00821295"/>
    <w:rsid w:val="0083736A"/>
    <w:rsid w:val="0084581F"/>
    <w:rsid w:val="008632BB"/>
    <w:rsid w:val="00876C97"/>
    <w:rsid w:val="0089793F"/>
    <w:rsid w:val="008B69AF"/>
    <w:rsid w:val="008C38E2"/>
    <w:rsid w:val="008C3D2B"/>
    <w:rsid w:val="008C6E7D"/>
    <w:rsid w:val="008E2728"/>
    <w:rsid w:val="008E7B75"/>
    <w:rsid w:val="008E7D8A"/>
    <w:rsid w:val="009017DC"/>
    <w:rsid w:val="009316EB"/>
    <w:rsid w:val="00952C57"/>
    <w:rsid w:val="009D58AD"/>
    <w:rsid w:val="009F0FB7"/>
    <w:rsid w:val="009F1F06"/>
    <w:rsid w:val="009F3750"/>
    <w:rsid w:val="00A01EAC"/>
    <w:rsid w:val="00A46426"/>
    <w:rsid w:val="00A67A3F"/>
    <w:rsid w:val="00A81C07"/>
    <w:rsid w:val="00A95B34"/>
    <w:rsid w:val="00AB7310"/>
    <w:rsid w:val="00AC3724"/>
    <w:rsid w:val="00AD2B5D"/>
    <w:rsid w:val="00B146FF"/>
    <w:rsid w:val="00B43594"/>
    <w:rsid w:val="00B5415C"/>
    <w:rsid w:val="00BB181E"/>
    <w:rsid w:val="00BC54BF"/>
    <w:rsid w:val="00BE4AE9"/>
    <w:rsid w:val="00BF0179"/>
    <w:rsid w:val="00BF1C29"/>
    <w:rsid w:val="00BF7909"/>
    <w:rsid w:val="00C471A3"/>
    <w:rsid w:val="00CA5B5A"/>
    <w:rsid w:val="00CC5909"/>
    <w:rsid w:val="00CD48BF"/>
    <w:rsid w:val="00CE35B7"/>
    <w:rsid w:val="00D5740B"/>
    <w:rsid w:val="00D638E6"/>
    <w:rsid w:val="00D86FBB"/>
    <w:rsid w:val="00DA3D2C"/>
    <w:rsid w:val="00DD7CA2"/>
    <w:rsid w:val="00DF44E6"/>
    <w:rsid w:val="00E65C28"/>
    <w:rsid w:val="00EC62B3"/>
    <w:rsid w:val="00EC77A6"/>
    <w:rsid w:val="00F109B4"/>
    <w:rsid w:val="00F24A41"/>
    <w:rsid w:val="00F35758"/>
    <w:rsid w:val="00F76BDA"/>
    <w:rsid w:val="00F8434D"/>
    <w:rsid w:val="00FC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18C4"/>
  <w15:docId w15:val="{16995886-6420-4BD5-9A1A-1AB0C89C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qFormat/>
    <w:rsid w:val="00A95B34"/>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5B34"/>
    <w:rPr>
      <w:rFonts w:ascii="Times New Roman" w:eastAsia="Times New Roman" w:hAnsi="Times New Roman" w:cs="Times New Roman"/>
      <w:b/>
      <w:bCs/>
      <w:sz w:val="27"/>
      <w:szCs w:val="27"/>
      <w:lang w:val="ru-RU" w:eastAsia="ru-RU"/>
    </w:rPr>
  </w:style>
  <w:style w:type="numbering" w:customStyle="1" w:styleId="1">
    <w:name w:val="Нет списка1"/>
    <w:next w:val="a2"/>
    <w:uiPriority w:val="99"/>
    <w:semiHidden/>
    <w:unhideWhenUsed/>
    <w:rsid w:val="00A95B34"/>
  </w:style>
  <w:style w:type="paragraph" w:styleId="a3">
    <w:name w:val="List Paragraph"/>
    <w:basedOn w:val="a"/>
    <w:qFormat/>
    <w:rsid w:val="00A95B34"/>
    <w:pPr>
      <w:spacing w:after="0" w:line="240" w:lineRule="auto"/>
      <w:ind w:left="720" w:firstLine="567"/>
      <w:contextualSpacing/>
      <w:jc w:val="both"/>
    </w:pPr>
    <w:rPr>
      <w:rFonts w:ascii="Times New Roman" w:eastAsia="Calibri" w:hAnsi="Times New Roman" w:cs="Times New Roman"/>
      <w:sz w:val="28"/>
      <w:szCs w:val="28"/>
      <w:lang w:val="ru-RU"/>
    </w:rPr>
  </w:style>
  <w:style w:type="paragraph" w:styleId="a4">
    <w:name w:val="Balloon Text"/>
    <w:basedOn w:val="a"/>
    <w:link w:val="a5"/>
    <w:uiPriority w:val="99"/>
    <w:semiHidden/>
    <w:unhideWhenUsed/>
    <w:rsid w:val="00A95B34"/>
    <w:pPr>
      <w:spacing w:after="0" w:line="240" w:lineRule="auto"/>
    </w:pPr>
    <w:rPr>
      <w:rFonts w:ascii="Segoe UI" w:eastAsia="Times New Roman" w:hAnsi="Segoe UI" w:cs="Segoe UI"/>
      <w:sz w:val="18"/>
      <w:szCs w:val="18"/>
      <w:lang w:val="ru-RU" w:eastAsia="ru-RU"/>
    </w:rPr>
  </w:style>
  <w:style w:type="character" w:customStyle="1" w:styleId="a5">
    <w:name w:val="Текст выноски Знак"/>
    <w:basedOn w:val="a0"/>
    <w:link w:val="a4"/>
    <w:uiPriority w:val="99"/>
    <w:semiHidden/>
    <w:rsid w:val="00A95B34"/>
    <w:rPr>
      <w:rFonts w:ascii="Segoe UI" w:eastAsia="Times New Roman" w:hAnsi="Segoe UI" w:cs="Segoe UI"/>
      <w:sz w:val="18"/>
      <w:szCs w:val="18"/>
      <w:lang w:val="ru-RU" w:eastAsia="ru-RU"/>
    </w:rPr>
  </w:style>
  <w:style w:type="paragraph" w:styleId="a6">
    <w:name w:val="Normal (Web)"/>
    <w:basedOn w:val="a"/>
    <w:rsid w:val="00A95B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11pt1">
    <w:name w:val="Основной текст (2) + 11 pt1"/>
    <w:rsid w:val="00A95B34"/>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A95B34"/>
    <w:rPr>
      <w:sz w:val="28"/>
      <w:szCs w:val="28"/>
      <w:shd w:val="clear" w:color="auto" w:fill="FFFFFF"/>
    </w:rPr>
  </w:style>
  <w:style w:type="paragraph" w:customStyle="1" w:styleId="21">
    <w:name w:val="Основной текст (2)1"/>
    <w:basedOn w:val="a"/>
    <w:link w:val="2"/>
    <w:rsid w:val="00A95B34"/>
    <w:pPr>
      <w:widowControl w:val="0"/>
      <w:shd w:val="clear" w:color="auto" w:fill="FFFFFF"/>
      <w:spacing w:after="0" w:line="322" w:lineRule="exact"/>
      <w:jc w:val="both"/>
    </w:pPr>
    <w:rPr>
      <w:sz w:val="28"/>
      <w:szCs w:val="28"/>
    </w:rPr>
  </w:style>
  <w:style w:type="paragraph" w:customStyle="1" w:styleId="rvps2">
    <w:name w:val="rvps2"/>
    <w:basedOn w:val="a"/>
    <w:rsid w:val="00A95B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A95B34"/>
  </w:style>
  <w:style w:type="paragraph" w:customStyle="1" w:styleId="10">
    <w:name w:val="Абзац списка1"/>
    <w:basedOn w:val="a"/>
    <w:rsid w:val="00A95B34"/>
    <w:pPr>
      <w:spacing w:after="0" w:line="240" w:lineRule="auto"/>
      <w:ind w:left="720"/>
      <w:contextualSpacing/>
      <w:jc w:val="center"/>
    </w:pPr>
    <w:rPr>
      <w:rFonts w:ascii="Times New Roman" w:eastAsia="Times New Roman" w:hAnsi="Times New Roman" w:cs="Times New Roman"/>
      <w:b/>
      <w:sz w:val="28"/>
      <w:szCs w:val="28"/>
      <w:lang w:val="uk-UA"/>
    </w:rPr>
  </w:style>
  <w:style w:type="paragraph" w:styleId="a7">
    <w:name w:val="header"/>
    <w:basedOn w:val="a"/>
    <w:link w:val="a8"/>
    <w:uiPriority w:val="99"/>
    <w:unhideWhenUsed/>
    <w:rsid w:val="00952C5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2C57"/>
  </w:style>
  <w:style w:type="paragraph" w:styleId="a9">
    <w:name w:val="footer"/>
    <w:basedOn w:val="a"/>
    <w:link w:val="aa"/>
    <w:uiPriority w:val="99"/>
    <w:unhideWhenUsed/>
    <w:rsid w:val="00952C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2C57"/>
  </w:style>
  <w:style w:type="character" w:styleId="ab">
    <w:name w:val="Hyperlink"/>
    <w:basedOn w:val="a0"/>
    <w:uiPriority w:val="99"/>
    <w:unhideWhenUsed/>
    <w:rsid w:val="00D638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mr.gov.ua/uk/2016-03-14-08-11-32/regulyatorna-diyalnist/oprilyudnennya-proektiv-regulyatornikh-akti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2634</Words>
  <Characters>15016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Андросова Наталія Борисівна</dc:creator>
  <cp:lastModifiedBy>Іванченко Яна Юріївна</cp:lastModifiedBy>
  <cp:revision>16</cp:revision>
  <cp:lastPrinted>2020-07-02T08:49:00Z</cp:lastPrinted>
  <dcterms:created xsi:type="dcterms:W3CDTF">2020-06-19T10:48:00Z</dcterms:created>
  <dcterms:modified xsi:type="dcterms:W3CDTF">2020-07-02T08:53:00Z</dcterms:modified>
</cp:coreProperties>
</file>