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7" w:rsidRDefault="00986A17" w:rsidP="00AB16C6">
      <w:pPr>
        <w:pStyle w:val="rvps7"/>
        <w:spacing w:before="0" w:beforeAutospacing="0" w:after="0" w:afterAutospacing="0"/>
        <w:ind w:firstLine="709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Додаток</w:t>
      </w:r>
    </w:p>
    <w:p w:rsidR="00986A17" w:rsidRDefault="00986A17" w:rsidP="00AB16C6">
      <w:pPr>
        <w:pStyle w:val="rvps7"/>
        <w:spacing w:before="0" w:beforeAutospacing="0" w:after="0" w:afterAutospacing="0"/>
        <w:ind w:firstLine="709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                       до аналізу регуляторного впливу</w:t>
      </w:r>
    </w:p>
    <w:p w:rsidR="00986A17" w:rsidRDefault="00986A17" w:rsidP="00AB16C6">
      <w:pPr>
        <w:pStyle w:val="rvps7"/>
        <w:spacing w:before="0" w:beforeAutospacing="0" w:after="0" w:afterAutospacing="0"/>
        <w:ind w:firstLine="709"/>
        <w:jc w:val="center"/>
        <w:rPr>
          <w:rStyle w:val="rvts15"/>
          <w:sz w:val="28"/>
          <w:szCs w:val="28"/>
          <w:lang w:val="uk-UA"/>
        </w:rPr>
      </w:pPr>
    </w:p>
    <w:p w:rsidR="00276B53" w:rsidRDefault="00276B53" w:rsidP="00AB16C6">
      <w:pPr>
        <w:pStyle w:val="rvps7"/>
        <w:spacing w:before="0" w:beforeAutospacing="0" w:after="0" w:afterAutospacing="0"/>
        <w:ind w:firstLine="709"/>
        <w:jc w:val="center"/>
        <w:rPr>
          <w:rStyle w:val="rvts15"/>
          <w:sz w:val="28"/>
          <w:szCs w:val="28"/>
          <w:lang w:val="uk-UA"/>
        </w:rPr>
      </w:pPr>
      <w:r w:rsidRPr="00B72E78">
        <w:rPr>
          <w:rStyle w:val="rvts15"/>
          <w:sz w:val="28"/>
          <w:szCs w:val="28"/>
        </w:rPr>
        <w:t xml:space="preserve">ТЕСТ </w:t>
      </w:r>
      <w:r w:rsidRPr="00B72E78">
        <w:rPr>
          <w:sz w:val="28"/>
          <w:szCs w:val="28"/>
        </w:rPr>
        <w:br/>
      </w:r>
      <w:r w:rsidRPr="00B72E78">
        <w:rPr>
          <w:rStyle w:val="rvts15"/>
          <w:sz w:val="28"/>
          <w:szCs w:val="28"/>
        </w:rPr>
        <w:t xml:space="preserve">малого </w:t>
      </w:r>
      <w:r w:rsidRPr="006D4422">
        <w:rPr>
          <w:rStyle w:val="rvts15"/>
          <w:sz w:val="28"/>
          <w:szCs w:val="28"/>
          <w:lang w:val="uk-UA"/>
        </w:rPr>
        <w:t>підприємництва</w:t>
      </w:r>
      <w:r w:rsidRPr="00B72E78">
        <w:rPr>
          <w:rStyle w:val="rvts15"/>
          <w:sz w:val="28"/>
          <w:szCs w:val="28"/>
        </w:rPr>
        <w:t xml:space="preserve"> (М-Тест)</w:t>
      </w:r>
    </w:p>
    <w:p w:rsidR="00276B53" w:rsidRPr="00AB16C6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0" w:name="n132"/>
      <w:bookmarkEnd w:id="0"/>
      <w:r w:rsidRPr="00AB16C6">
        <w:rPr>
          <w:b/>
          <w:sz w:val="28"/>
          <w:szCs w:val="28"/>
          <w:lang w:val="uk-UA"/>
        </w:rPr>
        <w:t xml:space="preserve">1. Консультації з </w:t>
      </w:r>
      <w:r w:rsidR="007259FB">
        <w:rPr>
          <w:b/>
          <w:sz w:val="28"/>
          <w:szCs w:val="28"/>
          <w:lang w:val="uk-UA"/>
        </w:rPr>
        <w:t>представниками мікро- та малого</w:t>
      </w:r>
      <w:r w:rsidR="00184A6F">
        <w:rPr>
          <w:b/>
          <w:sz w:val="28"/>
          <w:szCs w:val="28"/>
          <w:lang w:val="uk-UA"/>
        </w:rPr>
        <w:t xml:space="preserve"> </w:t>
      </w:r>
      <w:r w:rsidRPr="00AB16C6">
        <w:rPr>
          <w:b/>
          <w:sz w:val="28"/>
          <w:szCs w:val="28"/>
          <w:lang w:val="uk-UA"/>
        </w:rPr>
        <w:t>підприємництва щодо оцінки впливу регулювання</w:t>
      </w:r>
    </w:p>
    <w:p w:rsidR="00276B53" w:rsidRPr="00AB16C6" w:rsidRDefault="00276B53" w:rsidP="00AB16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33"/>
      <w:bookmarkEnd w:id="1"/>
      <w:r w:rsidRPr="00AB16C6">
        <w:rPr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</w:t>
      </w:r>
      <w:r w:rsidR="00184A6F">
        <w:rPr>
          <w:sz w:val="28"/>
          <w:szCs w:val="28"/>
          <w:lang w:val="uk-UA"/>
        </w:rPr>
        <w:t xml:space="preserve">                      </w:t>
      </w:r>
      <w:r w:rsidRPr="00AB16C6">
        <w:rPr>
          <w:sz w:val="28"/>
          <w:szCs w:val="28"/>
          <w:lang w:val="uk-UA"/>
        </w:rPr>
        <w:t xml:space="preserve">процедур, виконання яких необхідно для здійснення регулювання, проведено розробником у період з </w:t>
      </w:r>
      <w:r w:rsidR="00512DC6">
        <w:rPr>
          <w:sz w:val="28"/>
          <w:szCs w:val="28"/>
          <w:lang w:val="uk-UA"/>
        </w:rPr>
        <w:t>30</w:t>
      </w:r>
      <w:r w:rsidR="00AB16C6">
        <w:rPr>
          <w:sz w:val="28"/>
          <w:szCs w:val="28"/>
          <w:lang w:val="uk-UA"/>
        </w:rPr>
        <w:t>.</w:t>
      </w:r>
      <w:r w:rsidR="00512DC6">
        <w:rPr>
          <w:sz w:val="28"/>
          <w:szCs w:val="28"/>
          <w:lang w:val="uk-UA"/>
        </w:rPr>
        <w:t>08</w:t>
      </w:r>
      <w:r w:rsidR="00AB16C6">
        <w:rPr>
          <w:sz w:val="28"/>
          <w:szCs w:val="28"/>
          <w:lang w:val="uk-UA"/>
        </w:rPr>
        <w:t>.201</w:t>
      </w:r>
      <w:r w:rsidR="00512DC6">
        <w:rPr>
          <w:sz w:val="28"/>
          <w:szCs w:val="28"/>
          <w:lang w:val="uk-UA"/>
        </w:rPr>
        <w:t>8</w:t>
      </w:r>
      <w:r w:rsidRPr="00AB16C6">
        <w:rPr>
          <w:sz w:val="28"/>
          <w:szCs w:val="28"/>
          <w:lang w:val="uk-UA"/>
        </w:rPr>
        <w:t xml:space="preserve">  по </w:t>
      </w:r>
      <w:r w:rsidR="00B5560D">
        <w:rPr>
          <w:sz w:val="28"/>
          <w:szCs w:val="28"/>
          <w:lang w:val="uk-UA"/>
        </w:rPr>
        <w:t>31</w:t>
      </w:r>
      <w:r w:rsidRPr="00AB16C6">
        <w:rPr>
          <w:sz w:val="28"/>
          <w:szCs w:val="28"/>
          <w:lang w:val="uk-UA"/>
        </w:rPr>
        <w:t>.</w:t>
      </w:r>
      <w:r w:rsidR="00AB16C6">
        <w:rPr>
          <w:sz w:val="28"/>
          <w:szCs w:val="28"/>
          <w:lang w:val="uk-UA"/>
        </w:rPr>
        <w:t>1</w:t>
      </w:r>
      <w:r w:rsidR="00512DC6">
        <w:rPr>
          <w:sz w:val="28"/>
          <w:szCs w:val="28"/>
          <w:lang w:val="uk-UA"/>
        </w:rPr>
        <w:t>1</w:t>
      </w:r>
      <w:r w:rsidRPr="00AB16C6">
        <w:rPr>
          <w:sz w:val="28"/>
          <w:szCs w:val="28"/>
          <w:lang w:val="uk-UA"/>
        </w:rPr>
        <w:t>.201</w:t>
      </w:r>
      <w:r w:rsidR="00512DC6">
        <w:rPr>
          <w:sz w:val="28"/>
          <w:szCs w:val="28"/>
          <w:lang w:val="uk-UA"/>
        </w:rPr>
        <w:t>8</w:t>
      </w:r>
      <w:r w:rsidRPr="00AB16C6"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085"/>
        <w:gridCol w:w="2933"/>
        <w:gridCol w:w="2937"/>
      </w:tblGrid>
      <w:tr w:rsidR="00BD2F3B" w:rsidRPr="00AB16C6" w:rsidTr="0034383A">
        <w:tc>
          <w:tcPr>
            <w:tcW w:w="673" w:type="dxa"/>
          </w:tcPr>
          <w:p w:rsidR="00BD2F3B" w:rsidRPr="002368B2" w:rsidRDefault="00BD2F3B" w:rsidP="00195C0F">
            <w:pPr>
              <w:pStyle w:val="rvps2"/>
              <w:jc w:val="center"/>
              <w:rPr>
                <w:lang w:val="uk-UA"/>
              </w:rPr>
            </w:pPr>
            <w:r w:rsidRPr="002368B2">
              <w:rPr>
                <w:lang w:val="uk-UA"/>
              </w:rPr>
              <w:t>№ п/п</w:t>
            </w:r>
          </w:p>
        </w:tc>
        <w:tc>
          <w:tcPr>
            <w:tcW w:w="3085" w:type="dxa"/>
            <w:vAlign w:val="center"/>
          </w:tcPr>
          <w:p w:rsidR="00BD2F3B" w:rsidRPr="002368B2" w:rsidRDefault="00BD2F3B" w:rsidP="00195C0F">
            <w:pPr>
              <w:pStyle w:val="rvps12"/>
              <w:jc w:val="center"/>
              <w:rPr>
                <w:lang w:val="uk-UA"/>
              </w:rPr>
            </w:pPr>
            <w:r w:rsidRPr="002368B2">
              <w:rPr>
                <w:lang w:val="uk-UA"/>
              </w:rPr>
              <w:t>Вид консультації</w:t>
            </w:r>
          </w:p>
        </w:tc>
        <w:tc>
          <w:tcPr>
            <w:tcW w:w="2933" w:type="dxa"/>
            <w:vAlign w:val="center"/>
          </w:tcPr>
          <w:p w:rsidR="00BD2F3B" w:rsidRPr="002368B2" w:rsidRDefault="00BD2F3B" w:rsidP="00195C0F">
            <w:pPr>
              <w:pStyle w:val="rvps12"/>
              <w:jc w:val="center"/>
              <w:rPr>
                <w:lang w:val="uk-UA"/>
              </w:rPr>
            </w:pPr>
            <w:r w:rsidRPr="002368B2">
              <w:rPr>
                <w:lang w:val="uk-UA"/>
              </w:rPr>
              <w:t xml:space="preserve">Кількість учасників </w:t>
            </w:r>
            <w:r w:rsidR="00184A6F" w:rsidRPr="002368B2">
              <w:rPr>
                <w:lang w:val="uk-UA"/>
              </w:rPr>
              <w:t xml:space="preserve">               </w:t>
            </w:r>
            <w:r w:rsidRPr="002368B2">
              <w:rPr>
                <w:lang w:val="uk-UA"/>
              </w:rPr>
              <w:t>консультацій, осіб</w:t>
            </w:r>
          </w:p>
        </w:tc>
        <w:tc>
          <w:tcPr>
            <w:tcW w:w="2937" w:type="dxa"/>
          </w:tcPr>
          <w:p w:rsidR="00145846" w:rsidRDefault="00BD2F3B" w:rsidP="00145846">
            <w:pPr>
              <w:pStyle w:val="rvps2"/>
              <w:spacing w:before="0" w:beforeAutospacing="0" w:after="0" w:afterAutospacing="0"/>
              <w:ind w:left="-101"/>
              <w:jc w:val="center"/>
              <w:rPr>
                <w:lang w:val="uk-UA"/>
              </w:rPr>
            </w:pPr>
            <w:r w:rsidRPr="00AB16C6">
              <w:rPr>
                <w:lang w:val="uk-UA"/>
              </w:rPr>
              <w:t xml:space="preserve">Основні результати </w:t>
            </w:r>
          </w:p>
          <w:p w:rsidR="00BD2F3B" w:rsidRPr="00AB16C6" w:rsidRDefault="00184A6F" w:rsidP="00145846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D2F3B" w:rsidRPr="00AB16C6">
              <w:rPr>
                <w:lang w:val="uk-UA"/>
              </w:rPr>
              <w:t>консультацій (опис)</w:t>
            </w:r>
          </w:p>
        </w:tc>
      </w:tr>
      <w:tr w:rsidR="00BD2F3B" w:rsidRPr="00AB16C6" w:rsidTr="0034383A">
        <w:tc>
          <w:tcPr>
            <w:tcW w:w="673" w:type="dxa"/>
          </w:tcPr>
          <w:p w:rsidR="00BD2F3B" w:rsidRPr="002368B2" w:rsidRDefault="00BD2F3B" w:rsidP="00184A6F">
            <w:pPr>
              <w:pStyle w:val="rvps2"/>
              <w:jc w:val="center"/>
              <w:rPr>
                <w:lang w:val="uk-UA"/>
              </w:rPr>
            </w:pPr>
            <w:r w:rsidRPr="002368B2">
              <w:rPr>
                <w:lang w:val="uk-UA"/>
              </w:rPr>
              <w:t>1</w:t>
            </w:r>
          </w:p>
        </w:tc>
        <w:tc>
          <w:tcPr>
            <w:tcW w:w="3085" w:type="dxa"/>
          </w:tcPr>
          <w:p w:rsidR="00BD2F3B" w:rsidRPr="002368B2" w:rsidRDefault="00BD2F3B" w:rsidP="00145846">
            <w:pPr>
              <w:pStyle w:val="rvps2"/>
              <w:jc w:val="both"/>
              <w:rPr>
                <w:lang w:val="uk-UA"/>
              </w:rPr>
            </w:pPr>
            <w:r w:rsidRPr="002368B2">
              <w:rPr>
                <w:lang w:val="uk-UA"/>
              </w:rPr>
              <w:t>Робочі зустрічі</w:t>
            </w:r>
            <w:r w:rsidR="004A466E" w:rsidRPr="002368B2">
              <w:rPr>
                <w:lang w:val="uk-UA"/>
              </w:rPr>
              <w:t xml:space="preserve"> з суб’єктами господарювання, </w:t>
            </w:r>
            <w:r w:rsidR="00AB16C6" w:rsidRPr="002368B2">
              <w:rPr>
                <w:lang w:val="uk-UA"/>
              </w:rPr>
              <w:t xml:space="preserve">які брали участь в організації сезонної торгівлі </w:t>
            </w:r>
          </w:p>
        </w:tc>
        <w:tc>
          <w:tcPr>
            <w:tcW w:w="2933" w:type="dxa"/>
          </w:tcPr>
          <w:p w:rsidR="00BD2F3B" w:rsidRPr="002368B2" w:rsidRDefault="0034383A" w:rsidP="00195C0F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37" w:type="dxa"/>
          </w:tcPr>
          <w:p w:rsidR="0034383A" w:rsidRPr="00AB16C6" w:rsidRDefault="0034383A" w:rsidP="0034383A">
            <w:pPr>
              <w:pStyle w:val="rvps2"/>
              <w:jc w:val="both"/>
              <w:rPr>
                <w:lang w:val="uk-UA"/>
              </w:rPr>
            </w:pPr>
            <w:r w:rsidRPr="00AB16C6">
              <w:rPr>
                <w:lang w:val="uk-UA"/>
              </w:rPr>
              <w:t>Отримано інформацію про те, що на виконання вимог регулювання необхідно:</w:t>
            </w:r>
          </w:p>
          <w:p w:rsidR="00BD2F3B" w:rsidRPr="00AB16C6" w:rsidRDefault="0034383A" w:rsidP="0034383A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Здійснити витрати на схему місця розміщення одного об’єкту сезонної торгівлі на загальну суму близько 500 грн.</w:t>
            </w:r>
            <w:r w:rsidRPr="00AB16C6">
              <w:rPr>
                <w:lang w:val="uk-UA"/>
              </w:rPr>
              <w:t xml:space="preserve"> Часові витрати на укладання договору</w:t>
            </w:r>
            <w:r>
              <w:rPr>
                <w:lang w:val="uk-UA"/>
              </w:rPr>
              <w:t xml:space="preserve"> з підготовки схеми місця розміщення об’єкту </w:t>
            </w:r>
            <w:r w:rsidRPr="00AB16C6">
              <w:rPr>
                <w:lang w:val="uk-UA"/>
              </w:rPr>
              <w:t xml:space="preserve"> обслуговування 8 год.</w:t>
            </w:r>
          </w:p>
        </w:tc>
      </w:tr>
      <w:tr w:rsidR="00145846" w:rsidRPr="0034383A" w:rsidTr="0034383A">
        <w:tc>
          <w:tcPr>
            <w:tcW w:w="673" w:type="dxa"/>
          </w:tcPr>
          <w:p w:rsidR="00145846" w:rsidRPr="002368B2" w:rsidRDefault="00145846" w:rsidP="00184A6F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085" w:type="dxa"/>
          </w:tcPr>
          <w:p w:rsidR="00145846" w:rsidRPr="002368B2" w:rsidRDefault="00145846" w:rsidP="00145846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Робочі зустрічі при заступнику міського голови з структурними підрозділами Сумської міської ради</w:t>
            </w:r>
          </w:p>
        </w:tc>
        <w:tc>
          <w:tcPr>
            <w:tcW w:w="2933" w:type="dxa"/>
          </w:tcPr>
          <w:p w:rsidR="00145846" w:rsidRDefault="00145846" w:rsidP="00195C0F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37" w:type="dxa"/>
          </w:tcPr>
          <w:p w:rsidR="0034383A" w:rsidRDefault="0034383A" w:rsidP="0034383A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опрацьовано необхідність </w:t>
            </w:r>
            <w:r w:rsidRPr="00C00C7A">
              <w:rPr>
                <w:lang w:val="uk-UA"/>
              </w:rPr>
              <w:t>підготовки схеми місця розміщення об’єкту сезонної торгівлі</w:t>
            </w:r>
            <w:r>
              <w:rPr>
                <w:lang w:val="uk-UA"/>
              </w:rPr>
              <w:t>/об’єкту сфери розваг</w:t>
            </w:r>
            <w:r w:rsidRPr="00C00C7A">
              <w:rPr>
                <w:lang w:val="uk-UA"/>
              </w:rPr>
              <w:t xml:space="preserve">, схеми розміщення </w:t>
            </w:r>
            <w:r>
              <w:rPr>
                <w:lang w:val="uk-UA"/>
              </w:rPr>
              <w:t>місця</w:t>
            </w:r>
            <w:r w:rsidRPr="00C00C7A">
              <w:rPr>
                <w:lang w:val="uk-UA"/>
              </w:rPr>
              <w:t xml:space="preserve"> проведення ярмарку та подальшого погодження із спеціально уповноваженим органом містобудування та архітектури </w:t>
            </w:r>
            <w:r>
              <w:rPr>
                <w:lang w:val="uk-UA"/>
              </w:rPr>
              <w:t>Сумської</w:t>
            </w:r>
            <w:r w:rsidRPr="00C00C7A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>;</w:t>
            </w:r>
          </w:p>
          <w:p w:rsidR="0013175B" w:rsidRDefault="0034383A" w:rsidP="0013175B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опрацьовано питання визначення суб’єкта </w:t>
            </w:r>
            <w:r w:rsidR="0013175B">
              <w:rPr>
                <w:lang w:val="uk-UA"/>
              </w:rPr>
              <w:t>який укладатиме договори на пайову участь;</w:t>
            </w:r>
          </w:p>
          <w:p w:rsidR="0034383A" w:rsidRPr="00AB16C6" w:rsidRDefault="0013175B" w:rsidP="00DE6DBF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- конкретизовані деякі визначення Положення про сезонну, святкову виїзну торгівлю, надання послуг у сфері розваг та проведення ярмарків на терито</w:t>
            </w:r>
            <w:r>
              <w:rPr>
                <w:lang w:val="uk-UA"/>
              </w:rPr>
              <w:lastRenderedPageBreak/>
              <w:t xml:space="preserve">рії м. Суми, перелік та порядок подання документів суб’єктами господарювання. </w:t>
            </w:r>
            <w:r w:rsidR="0034383A">
              <w:rPr>
                <w:lang w:val="uk-UA"/>
              </w:rPr>
              <w:t xml:space="preserve"> </w:t>
            </w:r>
          </w:p>
        </w:tc>
      </w:tr>
      <w:tr w:rsidR="0034383A" w:rsidRPr="00AB16C6" w:rsidTr="0034383A">
        <w:tc>
          <w:tcPr>
            <w:tcW w:w="673" w:type="dxa"/>
          </w:tcPr>
          <w:p w:rsidR="0034383A" w:rsidRDefault="0034383A" w:rsidP="0034383A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085" w:type="dxa"/>
          </w:tcPr>
          <w:p w:rsidR="0034383A" w:rsidRPr="00D1314D" w:rsidRDefault="0034383A" w:rsidP="0034383A">
            <w:pPr>
              <w:pStyle w:val="rvps2"/>
              <w:jc w:val="both"/>
              <w:rPr>
                <w:lang w:val="uk-UA"/>
              </w:rPr>
            </w:pPr>
            <w:r w:rsidRPr="00D1314D">
              <w:rPr>
                <w:lang w:val="uk-UA"/>
              </w:rPr>
              <w:t>Телефон</w:t>
            </w:r>
            <w:r>
              <w:rPr>
                <w:lang w:val="uk-UA"/>
              </w:rPr>
              <w:t>н</w:t>
            </w:r>
            <w:r w:rsidRPr="00D1314D">
              <w:rPr>
                <w:lang w:val="uk-UA"/>
              </w:rPr>
              <w:t xml:space="preserve">і розмови з представниками компаній, що </w:t>
            </w:r>
            <w:r>
              <w:rPr>
                <w:lang w:val="uk-UA"/>
              </w:rPr>
              <w:t>мають відповідний сертифікат на виконання проектної документації</w:t>
            </w:r>
            <w:r w:rsidRPr="00D1314D">
              <w:rPr>
                <w:lang w:val="uk-UA"/>
              </w:rPr>
              <w:t xml:space="preserve"> </w:t>
            </w:r>
          </w:p>
        </w:tc>
        <w:tc>
          <w:tcPr>
            <w:tcW w:w="2933" w:type="dxa"/>
          </w:tcPr>
          <w:p w:rsidR="0034383A" w:rsidRPr="00A44400" w:rsidRDefault="00A44400" w:rsidP="0034383A">
            <w:pPr>
              <w:pStyle w:val="rvps2"/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 xml:space="preserve"> комунальне підприємство та 1 фізична особа-підприємець</w:t>
            </w:r>
          </w:p>
          <w:p w:rsidR="0034383A" w:rsidRDefault="0034383A" w:rsidP="0034383A">
            <w:pPr>
              <w:pStyle w:val="rvps2"/>
              <w:jc w:val="both"/>
              <w:rPr>
                <w:lang w:val="uk-UA"/>
              </w:rPr>
            </w:pPr>
          </w:p>
          <w:p w:rsidR="0034383A" w:rsidRDefault="0034383A" w:rsidP="0034383A">
            <w:pPr>
              <w:pStyle w:val="rvps2"/>
              <w:jc w:val="both"/>
              <w:rPr>
                <w:lang w:val="uk-UA"/>
              </w:rPr>
            </w:pPr>
          </w:p>
          <w:p w:rsidR="0034383A" w:rsidRDefault="0034383A" w:rsidP="0034383A">
            <w:pPr>
              <w:pStyle w:val="rvps2"/>
              <w:jc w:val="both"/>
              <w:rPr>
                <w:lang w:val="uk-UA"/>
              </w:rPr>
            </w:pPr>
          </w:p>
          <w:p w:rsidR="0034383A" w:rsidRPr="00184A6F" w:rsidRDefault="0034383A" w:rsidP="0034383A">
            <w:pPr>
              <w:pStyle w:val="rvps2"/>
              <w:jc w:val="both"/>
              <w:rPr>
                <w:color w:val="FF0000"/>
                <w:lang w:val="uk-UA"/>
              </w:rPr>
            </w:pPr>
          </w:p>
        </w:tc>
        <w:tc>
          <w:tcPr>
            <w:tcW w:w="2937" w:type="dxa"/>
          </w:tcPr>
          <w:p w:rsidR="0034383A" w:rsidRPr="00B578C5" w:rsidRDefault="0034383A" w:rsidP="0034383A">
            <w:pPr>
              <w:pStyle w:val="rvps2"/>
              <w:jc w:val="both"/>
              <w:rPr>
                <w:lang w:val="uk-UA"/>
              </w:rPr>
            </w:pPr>
            <w:r w:rsidRPr="00B578C5">
              <w:rPr>
                <w:lang w:val="uk-UA"/>
              </w:rPr>
              <w:t xml:space="preserve">Підготовка схеми місця розміщення </w:t>
            </w:r>
            <w:r>
              <w:rPr>
                <w:lang w:val="uk-UA"/>
              </w:rPr>
              <w:t>(проектної документації)</w:t>
            </w:r>
            <w:r w:rsidRPr="00B578C5">
              <w:rPr>
                <w:lang w:val="uk-UA"/>
              </w:rPr>
              <w:t>:</w:t>
            </w:r>
          </w:p>
          <w:p w:rsidR="0034383A" w:rsidRPr="00B578C5" w:rsidRDefault="0034383A" w:rsidP="0034383A">
            <w:pPr>
              <w:pStyle w:val="rvps2"/>
              <w:jc w:val="both"/>
              <w:rPr>
                <w:lang w:val="uk-UA"/>
              </w:rPr>
            </w:pPr>
            <w:r w:rsidRPr="00B578C5">
              <w:rPr>
                <w:lang w:val="uk-UA"/>
              </w:rPr>
              <w:t>об’єкта сезонної торгівлі</w:t>
            </w:r>
            <w:r>
              <w:rPr>
                <w:lang w:val="uk-UA"/>
              </w:rPr>
              <w:t xml:space="preserve"> </w:t>
            </w:r>
            <w:r w:rsidRPr="00B578C5">
              <w:rPr>
                <w:lang w:val="uk-UA"/>
              </w:rPr>
              <w:t xml:space="preserve">– близько </w:t>
            </w:r>
            <w:r>
              <w:rPr>
                <w:lang w:val="uk-UA"/>
              </w:rPr>
              <w:t>50</w:t>
            </w:r>
            <w:r w:rsidRPr="00B578C5">
              <w:rPr>
                <w:lang w:val="uk-UA"/>
              </w:rPr>
              <w:t>0 грн.;</w:t>
            </w:r>
          </w:p>
          <w:p w:rsidR="0034383A" w:rsidRPr="00B578C5" w:rsidRDefault="0034383A" w:rsidP="0034383A">
            <w:pPr>
              <w:pStyle w:val="rvps2"/>
              <w:jc w:val="both"/>
              <w:rPr>
                <w:lang w:val="uk-UA"/>
              </w:rPr>
            </w:pPr>
            <w:r w:rsidRPr="00B578C5">
              <w:rPr>
                <w:lang w:val="uk-UA"/>
              </w:rPr>
              <w:t>об’єкта з надання послуг у сфері розваг – 1000 грн.;</w:t>
            </w:r>
          </w:p>
          <w:p w:rsidR="0034383A" w:rsidRPr="00184A6F" w:rsidRDefault="0034383A" w:rsidP="0013175B">
            <w:pPr>
              <w:pStyle w:val="rvps2"/>
              <w:jc w:val="both"/>
              <w:rPr>
                <w:color w:val="FF0000"/>
                <w:lang w:val="uk-UA"/>
              </w:rPr>
            </w:pPr>
            <w:r w:rsidRPr="00B578C5">
              <w:rPr>
                <w:lang w:val="uk-UA"/>
              </w:rPr>
              <w:t xml:space="preserve">схеми розміщення </w:t>
            </w:r>
            <w:r w:rsidR="0013175B">
              <w:rPr>
                <w:lang w:val="uk-UA"/>
              </w:rPr>
              <w:t>місця</w:t>
            </w:r>
            <w:r w:rsidRPr="00B578C5">
              <w:rPr>
                <w:lang w:val="uk-UA"/>
              </w:rPr>
              <w:t xml:space="preserve"> проведення ярмарку – 1</w:t>
            </w:r>
            <w:r>
              <w:rPr>
                <w:lang w:val="uk-UA"/>
              </w:rPr>
              <w:t>5</w:t>
            </w:r>
            <w:r w:rsidRPr="00B578C5">
              <w:rPr>
                <w:lang w:val="uk-UA"/>
              </w:rPr>
              <w:t>00 грн.</w:t>
            </w:r>
          </w:p>
        </w:tc>
      </w:tr>
    </w:tbl>
    <w:p w:rsidR="00145846" w:rsidRDefault="00145846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2" w:name="n134"/>
      <w:bookmarkStart w:id="3" w:name="n135"/>
      <w:bookmarkEnd w:id="2"/>
      <w:bookmarkEnd w:id="3"/>
    </w:p>
    <w:p w:rsidR="00276B53" w:rsidRPr="00C00C7A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00C7A">
        <w:rPr>
          <w:b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малі):</w:t>
      </w:r>
    </w:p>
    <w:p w:rsidR="00276B53" w:rsidRPr="00C00C7A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136"/>
      <w:bookmarkEnd w:id="4"/>
      <w:r w:rsidRPr="00C00C7A">
        <w:rPr>
          <w:sz w:val="28"/>
          <w:szCs w:val="28"/>
          <w:lang w:val="uk-UA"/>
        </w:rPr>
        <w:t xml:space="preserve">кількість суб’єктів малого підприємництва, на яких поширюється регулювання: </w:t>
      </w:r>
      <w:r w:rsidR="008C4D84">
        <w:rPr>
          <w:sz w:val="28"/>
          <w:szCs w:val="28"/>
          <w:lang w:val="uk-UA"/>
        </w:rPr>
        <w:t>5026</w:t>
      </w:r>
      <w:r w:rsidR="004423D9" w:rsidRPr="00C00C7A">
        <w:rPr>
          <w:sz w:val="28"/>
          <w:szCs w:val="28"/>
          <w:lang w:val="uk-UA"/>
        </w:rPr>
        <w:t xml:space="preserve"> </w:t>
      </w:r>
      <w:r w:rsidRPr="00C00C7A">
        <w:rPr>
          <w:sz w:val="28"/>
          <w:szCs w:val="28"/>
          <w:lang w:val="uk-UA"/>
        </w:rPr>
        <w:t xml:space="preserve">(одиниць), у тому числі малого підприємництва </w:t>
      </w:r>
      <w:r w:rsidR="008C4D84">
        <w:rPr>
          <w:sz w:val="28"/>
          <w:szCs w:val="28"/>
          <w:lang w:val="uk-UA"/>
        </w:rPr>
        <w:t>5026</w:t>
      </w:r>
      <w:r w:rsidRPr="00C00C7A">
        <w:rPr>
          <w:sz w:val="28"/>
          <w:szCs w:val="28"/>
          <w:lang w:val="uk-UA"/>
        </w:rPr>
        <w:t xml:space="preserve"> (одиниць) та </w:t>
      </w:r>
      <w:proofErr w:type="spellStart"/>
      <w:r w:rsidRPr="00C00C7A">
        <w:rPr>
          <w:sz w:val="28"/>
          <w:szCs w:val="28"/>
          <w:lang w:val="uk-UA"/>
        </w:rPr>
        <w:t>мікропідприємництва</w:t>
      </w:r>
      <w:proofErr w:type="spellEnd"/>
      <w:r w:rsidRPr="00C00C7A">
        <w:rPr>
          <w:sz w:val="28"/>
          <w:szCs w:val="28"/>
          <w:lang w:val="uk-UA"/>
        </w:rPr>
        <w:t xml:space="preserve"> </w:t>
      </w:r>
      <w:r w:rsidR="00587335" w:rsidRPr="00C00C7A">
        <w:rPr>
          <w:sz w:val="28"/>
          <w:szCs w:val="28"/>
          <w:lang w:val="uk-UA"/>
        </w:rPr>
        <w:t>-</w:t>
      </w:r>
      <w:r w:rsidR="00C00C7A" w:rsidRPr="00C00C7A">
        <w:rPr>
          <w:sz w:val="28"/>
          <w:szCs w:val="28"/>
          <w:lang w:val="uk-UA"/>
        </w:rPr>
        <w:t xml:space="preserve"> 0</w:t>
      </w:r>
      <w:r w:rsidRPr="00C00C7A">
        <w:rPr>
          <w:sz w:val="28"/>
          <w:szCs w:val="28"/>
          <w:lang w:val="uk-UA"/>
        </w:rPr>
        <w:t xml:space="preserve"> (одиниць);</w:t>
      </w:r>
    </w:p>
    <w:p w:rsidR="00276B53" w:rsidRPr="00C00C7A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137"/>
      <w:bookmarkEnd w:id="5"/>
      <w:r w:rsidRPr="00C00C7A">
        <w:rPr>
          <w:sz w:val="28"/>
          <w:szCs w:val="28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941042">
        <w:rPr>
          <w:sz w:val="28"/>
          <w:szCs w:val="28"/>
          <w:lang w:val="uk-UA"/>
        </w:rPr>
        <w:t>100</w:t>
      </w:r>
      <w:r w:rsidR="00C00C7A" w:rsidRPr="00C00C7A">
        <w:rPr>
          <w:sz w:val="28"/>
          <w:szCs w:val="28"/>
          <w:lang w:val="uk-UA"/>
        </w:rPr>
        <w:t xml:space="preserve"> </w:t>
      </w:r>
      <w:r w:rsidRPr="00C00C7A">
        <w:rPr>
          <w:sz w:val="28"/>
          <w:szCs w:val="28"/>
          <w:lang w:val="uk-UA"/>
        </w:rPr>
        <w:t xml:space="preserve">(відсотків) (відповідно до таблиці </w:t>
      </w:r>
      <w:r w:rsidR="00C00C7A">
        <w:rPr>
          <w:sz w:val="28"/>
          <w:szCs w:val="28"/>
          <w:lang w:val="uk-UA"/>
        </w:rPr>
        <w:t>«</w:t>
      </w:r>
      <w:r w:rsidRPr="00C00C7A">
        <w:rPr>
          <w:sz w:val="28"/>
          <w:szCs w:val="28"/>
          <w:lang w:val="uk-UA"/>
        </w:rPr>
        <w:t>Оцінка впл</w:t>
      </w:r>
      <w:r w:rsidR="00A44400">
        <w:rPr>
          <w:sz w:val="28"/>
          <w:szCs w:val="28"/>
          <w:lang w:val="uk-UA"/>
        </w:rPr>
        <w:t>иву на сферу інтересів суб’єктів</w:t>
      </w:r>
      <w:r w:rsidR="00C00C7A">
        <w:rPr>
          <w:sz w:val="28"/>
          <w:szCs w:val="28"/>
          <w:lang w:val="uk-UA"/>
        </w:rPr>
        <w:t xml:space="preserve"> </w:t>
      </w:r>
      <w:r w:rsidRPr="00C00C7A">
        <w:rPr>
          <w:sz w:val="28"/>
          <w:szCs w:val="28"/>
          <w:lang w:val="uk-UA"/>
        </w:rPr>
        <w:t>господарювання</w:t>
      </w:r>
      <w:r w:rsidR="00C00C7A">
        <w:rPr>
          <w:sz w:val="28"/>
          <w:szCs w:val="28"/>
          <w:lang w:val="uk-UA"/>
        </w:rPr>
        <w:t>»</w:t>
      </w:r>
      <w:r w:rsidRPr="00C00C7A">
        <w:rPr>
          <w:sz w:val="28"/>
          <w:szCs w:val="28"/>
          <w:lang w:val="uk-UA"/>
        </w:rPr>
        <w:t xml:space="preserve"> додатка 1 до Методики проведення аналізу впливу регуляторного </w:t>
      </w:r>
      <w:proofErr w:type="spellStart"/>
      <w:r w:rsidRPr="00C00C7A">
        <w:rPr>
          <w:sz w:val="28"/>
          <w:szCs w:val="28"/>
          <w:lang w:val="uk-UA"/>
        </w:rPr>
        <w:t>акта</w:t>
      </w:r>
      <w:proofErr w:type="spellEnd"/>
      <w:r w:rsidRPr="00C00C7A">
        <w:rPr>
          <w:sz w:val="28"/>
          <w:szCs w:val="28"/>
          <w:lang w:val="uk-UA"/>
        </w:rPr>
        <w:t>).</w:t>
      </w:r>
    </w:p>
    <w:p w:rsidR="00941042" w:rsidRDefault="00941042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6" w:name="n138"/>
      <w:bookmarkEnd w:id="6"/>
    </w:p>
    <w:p w:rsidR="00276B53" w:rsidRDefault="00276B53" w:rsidP="00184A6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00C7A">
        <w:rPr>
          <w:b/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60"/>
        <w:gridCol w:w="1143"/>
        <w:gridCol w:w="1228"/>
        <w:gridCol w:w="1295"/>
        <w:gridCol w:w="214"/>
        <w:gridCol w:w="1629"/>
        <w:gridCol w:w="567"/>
        <w:gridCol w:w="70"/>
        <w:gridCol w:w="922"/>
        <w:gridCol w:w="284"/>
        <w:gridCol w:w="1842"/>
      </w:tblGrid>
      <w:tr w:rsidR="000975A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Витрати за </w:t>
            </w: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0975AF" w:rsidTr="007259FB">
        <w:trPr>
          <w:trHeight w:val="23"/>
        </w:trPr>
        <w:tc>
          <w:tcPr>
            <w:tcW w:w="9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Оцінка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«</w:t>
            </w: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прямих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»</w:t>
            </w: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0975A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</w:tr>
      <w:tr w:rsidR="000975A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</w:tr>
      <w:tr w:rsidR="000975A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</w:tr>
      <w:tr w:rsidR="000975A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</w:tr>
      <w:tr w:rsidR="00F46C54" w:rsidTr="007259FB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0975AF" w:rsidRDefault="00F46C54" w:rsidP="00F46C54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Інші процедури (уточнити):</w:t>
            </w:r>
          </w:p>
          <w:p w:rsidR="00F46C54" w:rsidRPr="000975AF" w:rsidRDefault="00F46C54" w:rsidP="00F46C54">
            <w:pPr>
              <w:pStyle w:val="a3"/>
              <w:snapToGrid w:val="0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</w:tr>
      <w:tr w:rsidR="00F46C54" w:rsidTr="00B4634E">
        <w:trPr>
          <w:trHeight w:val="23"/>
        </w:trPr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lastRenderedPageBreak/>
              <w:t>5.1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Default="00F46C54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Виготовлення проектної документації (схеми місця розміщення об’єкту) для:</w:t>
            </w:r>
          </w:p>
          <w:p w:rsidR="00383245" w:rsidRPr="000975AF" w:rsidRDefault="00383245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snapToGrid w:val="0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</w:tr>
      <w:tr w:rsidR="00F46C54" w:rsidRPr="00F46C54" w:rsidTr="00B4634E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Default="00671348" w:rsidP="007E3D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об’єкту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6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сезонної торгівлі </w:t>
            </w:r>
          </w:p>
          <w:p w:rsidR="00383245" w:rsidRPr="000975AF" w:rsidRDefault="00383245" w:rsidP="007E3D02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13175B" w:rsidP="00F46C54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F46C54" w:rsidP="00F46C54">
            <w:pPr>
              <w:jc w:val="center"/>
            </w:pPr>
            <w:r w:rsidRPr="00941042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941042" w:rsidRDefault="0013175B" w:rsidP="00F46C54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46C54" w:rsidRPr="00F46C54" w:rsidTr="00B4634E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Default="00671348" w:rsidP="006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об’єкту</w:t>
            </w:r>
            <w:r w:rsidR="00F46C54" w:rsidRPr="00F92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надання послуг у сфері розваг</w:t>
            </w:r>
          </w:p>
          <w:p w:rsidR="00383245" w:rsidRPr="00F92C0A" w:rsidRDefault="00383245" w:rsidP="006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F46C54" w:rsidP="00F46C54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1000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F46C54" w:rsidP="00F46C54">
            <w:pPr>
              <w:jc w:val="center"/>
            </w:pPr>
            <w:r w:rsidRPr="00941042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941042" w:rsidRDefault="00F46C54" w:rsidP="00F46C54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1000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46C54" w:rsidRPr="00F46C54" w:rsidTr="0034383A">
        <w:trPr>
          <w:trHeight w:val="23"/>
        </w:trPr>
        <w:tc>
          <w:tcPr>
            <w:tcW w:w="48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4" w:rsidRPr="000975AF" w:rsidRDefault="00F46C54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Default="00F46C54" w:rsidP="00F46C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</w:t>
            </w:r>
            <w:r w:rsidR="007E3D02">
              <w:rPr>
                <w:rFonts w:ascii="Times New Roman" w:hAnsi="Times New Roman"/>
                <w:sz w:val="24"/>
                <w:szCs w:val="24"/>
                <w:lang w:val="uk-UA"/>
              </w:rPr>
              <w:t>місця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ярмарку</w:t>
            </w:r>
          </w:p>
          <w:p w:rsidR="00F46C54" w:rsidRPr="00F92C0A" w:rsidRDefault="00F46C54" w:rsidP="003A55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F46C54" w:rsidP="0013175B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</w:t>
            </w:r>
            <w:r w:rsidR="0013175B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</w:t>
            </w: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54" w:rsidRPr="00941042" w:rsidRDefault="00F46C54" w:rsidP="00F46C54">
            <w:pPr>
              <w:jc w:val="center"/>
            </w:pPr>
            <w:r w:rsidRPr="00941042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54" w:rsidRPr="00941042" w:rsidRDefault="00F46C54" w:rsidP="0013175B">
            <w:pPr>
              <w:pStyle w:val="a3"/>
              <w:snapToGrid w:val="0"/>
              <w:ind w:left="142" w:right="146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</w:t>
            </w:r>
            <w:r w:rsidR="0013175B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</w:t>
            </w:r>
            <w:r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0</w:t>
            </w:r>
            <w:r w:rsidR="009F4057" w:rsidRPr="00941042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0 грн.</w:t>
            </w:r>
          </w:p>
        </w:tc>
      </w:tr>
      <w:tr w:rsidR="0034383A" w:rsidTr="0034383A">
        <w:trPr>
          <w:trHeight w:val="2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3A" w:rsidRPr="000975AF" w:rsidRDefault="0013175B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83A" w:rsidRDefault="0034383A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Разом, гривень</w:t>
            </w:r>
          </w:p>
          <w:p w:rsidR="00383245" w:rsidRPr="000975AF" w:rsidRDefault="00383245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3A" w:rsidRPr="000975AF" w:rsidRDefault="00383245" w:rsidP="00383245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3A" w:rsidRPr="000975AF" w:rsidRDefault="0034383A" w:rsidP="00383245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3A" w:rsidRPr="000975AF" w:rsidRDefault="00383245" w:rsidP="00383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975AF" w:rsidTr="0034383A">
        <w:trPr>
          <w:trHeight w:val="2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P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7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AF" w:rsidRDefault="000975AF" w:rsidP="004E612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одиниць</w:t>
            </w:r>
            <w:r w:rsidR="00671348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, з них</w:t>
            </w:r>
            <w:r w:rsidR="004E612F"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здійснюють </w:t>
            </w:r>
            <w:r w:rsidR="004E61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E612F"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іяльність</w:t>
            </w:r>
            <w:r w:rsidR="00671348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:</w:t>
            </w:r>
          </w:p>
          <w:p w:rsidR="00383245" w:rsidRPr="000975AF" w:rsidRDefault="00383245" w:rsidP="004E612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AF" w:rsidRPr="005F146A" w:rsidRDefault="00941042" w:rsidP="000975AF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5026</w:t>
            </w:r>
          </w:p>
        </w:tc>
      </w:tr>
      <w:tr w:rsidR="005F146A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46A" w:rsidRPr="000975AF" w:rsidRDefault="005F146A" w:rsidP="005F146A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7.1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46A" w:rsidRPr="0033073F" w:rsidRDefault="005F146A" w:rsidP="005F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сфері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сезонної роздрібної торгівлі</w:t>
            </w:r>
          </w:p>
          <w:p w:rsidR="005F146A" w:rsidRPr="000975AF" w:rsidRDefault="005F146A" w:rsidP="005F146A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6A" w:rsidRPr="005F146A" w:rsidRDefault="005F146A" w:rsidP="005F146A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2496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7.2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33073F" w:rsidRDefault="004E612F" w:rsidP="006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сфері </w:t>
            </w:r>
            <w:r w:rsidR="005F146A"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у сфері розваг</w:t>
            </w:r>
          </w:p>
          <w:p w:rsidR="004E612F" w:rsidRPr="000975A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5F146A" w:rsidRDefault="005F146A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7.3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Default="004E612F" w:rsidP="005F14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надання послуг </w:t>
            </w:r>
            <w:r w:rsidR="005F146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проведення ярмарків</w:t>
            </w:r>
          </w:p>
          <w:p w:rsidR="00383245" w:rsidRPr="000975AF" w:rsidRDefault="00383245" w:rsidP="005F146A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5F146A" w:rsidRDefault="005F146A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988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8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Сумарно, гривень</w:t>
            </w:r>
          </w:p>
          <w:p w:rsidR="00383245" w:rsidRPr="000975AF" w:rsidRDefault="00383245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98205A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highlight w:val="yellow"/>
                <w:lang w:val="uk-UA"/>
              </w:rPr>
            </w:pPr>
          </w:p>
        </w:tc>
      </w:tr>
      <w:tr w:rsidR="004E612F" w:rsidRP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8.1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Default="004E612F" w:rsidP="003A55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розміщення об’єкту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сезонної торгівлі </w:t>
            </w:r>
          </w:p>
          <w:p w:rsidR="004E612F" w:rsidRPr="000975AF" w:rsidRDefault="004E612F" w:rsidP="003A5569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B52DFD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1248000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4E612F" w:rsidP="004E612F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B52DFD" w:rsidRDefault="00B52DFD" w:rsidP="003A5569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1248000</w:t>
            </w:r>
          </w:p>
        </w:tc>
      </w:tr>
      <w:tr w:rsidR="004E612F" w:rsidRP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34383A" w:rsidRDefault="004E612F" w:rsidP="0034383A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8.</w:t>
            </w:r>
            <w:r w:rsidR="0034383A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F92C0A" w:rsidRDefault="004E612F" w:rsidP="003A55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розміщення об’єкту</w:t>
            </w:r>
            <w:r w:rsidRPr="00F92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надання послуг у сфері розваг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B52DFD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1508000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4E612F" w:rsidP="004E612F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B52DFD" w:rsidRDefault="00B52DFD" w:rsidP="003A5569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1508000</w:t>
            </w:r>
          </w:p>
        </w:tc>
      </w:tr>
      <w:tr w:rsidR="004E612F" w:rsidRP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34383A" w:rsidRDefault="004E612F" w:rsidP="0034383A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8</w:t>
            </w:r>
            <w:r w:rsidR="0034383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.</w:t>
            </w:r>
            <w:r w:rsidR="0034383A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Default="004E612F" w:rsidP="003A55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</w:t>
            </w:r>
            <w:r w:rsidR="00257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ярмарку</w:t>
            </w:r>
          </w:p>
          <w:p w:rsidR="004E612F" w:rsidRPr="00F92C0A" w:rsidRDefault="004E612F" w:rsidP="003A55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B52DFD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1482000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B52DFD" w:rsidRDefault="004E612F" w:rsidP="004E612F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B52DFD" w:rsidRDefault="00B52DFD" w:rsidP="003A5569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B52DFD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1482000</w:t>
            </w:r>
          </w:p>
        </w:tc>
      </w:tr>
      <w:tr w:rsidR="000975AF" w:rsidRPr="00383245" w:rsidTr="007259FB">
        <w:trPr>
          <w:trHeight w:val="23"/>
        </w:trPr>
        <w:tc>
          <w:tcPr>
            <w:tcW w:w="9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45" w:rsidRDefault="00383245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  <w:p w:rsidR="000975AF" w:rsidRDefault="000975A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383245" w:rsidRPr="00383245" w:rsidRDefault="00383245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9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A44400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A44400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:rsidR="00A44400" w:rsidRPr="00A44400" w:rsidRDefault="00A44400" w:rsidP="00A44400">
            <w:pPr>
              <w:rPr>
                <w:bCs/>
                <w:lang w:val="uk-UA"/>
              </w:rPr>
            </w:pPr>
            <w:r w:rsidRPr="00A44400">
              <w:rPr>
                <w:bCs/>
                <w:lang w:val="uk-UA"/>
              </w:rPr>
              <w:t>Витрати на отримання інформації про регуляторний акт:</w:t>
            </w:r>
          </w:p>
          <w:p w:rsidR="00A44400" w:rsidRPr="00A44400" w:rsidRDefault="00A44400" w:rsidP="00A44400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A44400">
              <w:rPr>
                <w:rFonts w:ascii="Times New Roman" w:hAnsi="Times New Roman"/>
                <w:lang w:val="uk-UA" w:bidi="th-TH"/>
              </w:rPr>
              <w:t xml:space="preserve">0,5 год. (час, який витрачається </w:t>
            </w:r>
            <w:proofErr w:type="spellStart"/>
            <w:r w:rsidRPr="00A44400">
              <w:rPr>
                <w:rFonts w:ascii="Times New Roman" w:hAnsi="Times New Roman"/>
                <w:lang w:val="uk-UA" w:bidi="th-TH"/>
              </w:rPr>
              <w:t>суб</w:t>
            </w:r>
            <w:proofErr w:type="spellEnd"/>
            <w:r w:rsidRPr="00A44400">
              <w:rPr>
                <w:rFonts w:ascii="Times New Roman" w:hAnsi="Times New Roman"/>
                <w:lang w:bidi="th-TH"/>
              </w:rPr>
              <w:t>’</w:t>
            </w:r>
            <w:proofErr w:type="spellStart"/>
            <w:r w:rsidRPr="00A44400">
              <w:rPr>
                <w:rFonts w:ascii="Times New Roman" w:hAnsi="Times New Roman"/>
                <w:lang w:val="uk-UA" w:bidi="th-TH"/>
              </w:rPr>
              <w:t>єктами</w:t>
            </w:r>
            <w:proofErr w:type="spellEnd"/>
            <w:r w:rsidRPr="00A44400">
              <w:rPr>
                <w:rFonts w:ascii="Times New Roman" w:hAnsi="Times New Roman"/>
                <w:lang w:val="uk-UA" w:bidi="th-TH"/>
              </w:rPr>
              <w:t xml:space="preserve"> на пошук проекту рішення в мережі Інтернет: за результатами консультацій) </w:t>
            </w:r>
            <w:r w:rsidRPr="00A44400">
              <w:rPr>
                <w:rFonts w:ascii="Times New Roman" w:hAnsi="Times New Roman"/>
                <w:bCs/>
                <w:lang w:val="uk-UA"/>
              </w:rPr>
              <w:t xml:space="preserve">Х </w:t>
            </w:r>
            <w:r>
              <w:rPr>
                <w:rFonts w:ascii="Times New Roman" w:hAnsi="Times New Roman"/>
                <w:lang w:val="uk-UA"/>
              </w:rPr>
              <w:t>25</w:t>
            </w:r>
            <w:r w:rsidRPr="00A44400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13</w:t>
            </w:r>
            <w:r w:rsidRPr="00A44400">
              <w:rPr>
                <w:rFonts w:ascii="Times New Roman" w:hAnsi="Times New Roman"/>
                <w:lang w:val="uk-UA"/>
              </w:rPr>
              <w:t xml:space="preserve"> грн. (вартість 1 години роботи відповідно до Закону </w:t>
            </w:r>
            <w:r w:rsidRPr="00A44400">
              <w:rPr>
                <w:rFonts w:ascii="Times New Roman" w:hAnsi="Times New Roman"/>
                <w:lang w:val="uk-UA"/>
              </w:rPr>
              <w:lastRenderedPageBreak/>
              <w:t xml:space="preserve">України «Про Державний бюджет України на 2018 рік») + 0,22 грн. (вартість 0,5 години послуги користування Інтернетом: за результатами консультацій) </w:t>
            </w:r>
            <w:r w:rsidRPr="00A44400">
              <w:rPr>
                <w:rFonts w:ascii="Times New Roman" w:hAnsi="Times New Roman"/>
                <w:i/>
                <w:lang w:val="uk-UA"/>
              </w:rPr>
              <w:t xml:space="preserve">= </w:t>
            </w:r>
            <w:r>
              <w:rPr>
                <w:rFonts w:ascii="Times New Roman" w:hAnsi="Times New Roman"/>
                <w:i/>
                <w:lang w:val="uk-UA"/>
              </w:rPr>
              <w:t>12</w:t>
            </w:r>
            <w:r w:rsidRPr="00A44400">
              <w:rPr>
                <w:rFonts w:ascii="Times New Roman" w:hAnsi="Times New Roman"/>
                <w:i/>
                <w:lang w:val="uk-UA"/>
              </w:rPr>
              <w:t>,</w:t>
            </w:r>
            <w:r>
              <w:rPr>
                <w:rFonts w:ascii="Times New Roman" w:hAnsi="Times New Roman"/>
                <w:i/>
                <w:lang w:val="uk-UA"/>
              </w:rPr>
              <w:t>76</w:t>
            </w:r>
            <w:r w:rsidRPr="00A44400">
              <w:rPr>
                <w:rFonts w:ascii="Times New Roman" w:hAnsi="Times New Roman"/>
                <w:i/>
                <w:lang w:val="uk-UA"/>
              </w:rPr>
              <w:t xml:space="preserve"> грн.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00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E612F" w:rsidRPr="001D6093" w:rsidRDefault="00A44400" w:rsidP="00A4440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color w:val="111111"/>
                <w:lang w:val="uk-UA" w:eastAsia="en-US"/>
              </w:rPr>
              <w:t>12, 76</w:t>
            </w:r>
            <w:r w:rsidR="00EC6D57" w:rsidRPr="001D6093">
              <w:rPr>
                <w:rFonts w:eastAsiaTheme="minorHAnsi"/>
                <w:color w:val="111111"/>
                <w:lang w:val="en-US" w:eastAsia="en-US"/>
              </w:rPr>
              <w:t xml:space="preserve"> </w:t>
            </w:r>
            <w:r w:rsidR="00EC6D57" w:rsidRPr="001D6093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F2" w:rsidRDefault="002354F2" w:rsidP="00FB4F13">
            <w:pPr>
              <w:jc w:val="center"/>
              <w:rPr>
                <w:color w:val="111111"/>
                <w:lang w:val="uk-UA"/>
              </w:rPr>
            </w:pPr>
          </w:p>
          <w:p w:rsidR="004E612F" w:rsidRPr="001D6093" w:rsidRDefault="008D1D82" w:rsidP="00FB4F13">
            <w:pPr>
              <w:jc w:val="center"/>
            </w:pPr>
            <w:r>
              <w:rPr>
                <w:color w:val="111111"/>
                <w:lang w:val="uk-UA"/>
              </w:rPr>
              <w:t>12,76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F2" w:rsidRDefault="002354F2" w:rsidP="00F10E78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E612F" w:rsidRPr="001D6093" w:rsidRDefault="008D1D82" w:rsidP="00A44400">
            <w:pPr>
              <w:jc w:val="center"/>
            </w:pPr>
            <w:r>
              <w:rPr>
                <w:rFonts w:eastAsiaTheme="minorHAnsi"/>
                <w:color w:val="111111"/>
                <w:lang w:val="uk-UA" w:eastAsia="en-US"/>
              </w:rPr>
              <w:t>63,80</w:t>
            </w:r>
            <w:r w:rsidR="00EC6D57" w:rsidRPr="001D6093">
              <w:rPr>
                <w:rFonts w:eastAsiaTheme="minorHAnsi"/>
                <w:color w:val="111111"/>
                <w:lang w:val="en-US" w:eastAsia="en-US"/>
              </w:rPr>
              <w:t xml:space="preserve"> </w:t>
            </w:r>
            <w:r w:rsidR="00EC6D57" w:rsidRPr="001D6093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A44400" w:rsidRPr="00140933" w:rsidRDefault="00A44400" w:rsidP="00A44400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140933">
              <w:rPr>
                <w:lang w:val="uk-UA"/>
              </w:rPr>
              <w:t xml:space="preserve">1. Витрати </w:t>
            </w:r>
            <w:proofErr w:type="spellStart"/>
            <w:r w:rsidRPr="00140933">
              <w:rPr>
                <w:lang w:val="uk-UA"/>
              </w:rPr>
              <w:t>суб</w:t>
            </w:r>
            <w:proofErr w:type="spellEnd"/>
            <w:r w:rsidRPr="00140933">
              <w:t>’</w:t>
            </w:r>
            <w:proofErr w:type="spellStart"/>
            <w:r w:rsidRPr="00140933">
              <w:rPr>
                <w:lang w:val="uk-UA"/>
              </w:rPr>
              <w:t>єкта</w:t>
            </w:r>
            <w:proofErr w:type="spellEnd"/>
            <w:r w:rsidRPr="001409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подачу заяви</w:t>
            </w:r>
            <w:r w:rsidRPr="00140933">
              <w:rPr>
                <w:lang w:val="uk-UA"/>
              </w:rPr>
              <w:t>:</w:t>
            </w:r>
          </w:p>
          <w:p w:rsidR="00A44400" w:rsidRPr="00140933" w:rsidRDefault="00A44400" w:rsidP="00A44400">
            <w:pPr>
              <w:rPr>
                <w:lang w:val="uk-UA" w:eastAsia="uk-UA"/>
              </w:rPr>
            </w:pPr>
            <w:r w:rsidRPr="00140933">
              <w:rPr>
                <w:lang w:val="uk-UA" w:bidi="th-TH"/>
              </w:rPr>
              <w:t xml:space="preserve">1 год. (час, який витрачається </w:t>
            </w:r>
            <w:proofErr w:type="spellStart"/>
            <w:r w:rsidRPr="00140933">
              <w:rPr>
                <w:lang w:val="uk-UA" w:bidi="th-TH"/>
              </w:rPr>
              <w:t>суб</w:t>
            </w:r>
            <w:proofErr w:type="spellEnd"/>
            <w:r w:rsidRPr="00140933">
              <w:rPr>
                <w:lang w:bidi="th-TH"/>
              </w:rPr>
              <w:t>’</w:t>
            </w:r>
            <w:proofErr w:type="spellStart"/>
            <w:r w:rsidRPr="00140933">
              <w:rPr>
                <w:lang w:val="uk-UA" w:bidi="th-TH"/>
              </w:rPr>
              <w:t>єктами</w:t>
            </w:r>
            <w:proofErr w:type="spellEnd"/>
            <w:r w:rsidRPr="00140933">
              <w:rPr>
                <w:lang w:val="uk-UA" w:bidi="th-TH"/>
              </w:rPr>
              <w:t xml:space="preserve"> на особисту подачу заяви) </w:t>
            </w:r>
            <w:r w:rsidRPr="00140933">
              <w:rPr>
                <w:bCs/>
                <w:lang w:val="uk-UA"/>
              </w:rPr>
              <w:t xml:space="preserve">Х </w:t>
            </w:r>
            <w:r>
              <w:rPr>
                <w:lang w:val="uk-UA"/>
              </w:rPr>
              <w:t>25</w:t>
            </w:r>
            <w:r w:rsidRPr="00140933">
              <w:rPr>
                <w:lang w:val="uk-UA"/>
              </w:rPr>
              <w:t>,</w:t>
            </w:r>
            <w:r>
              <w:rPr>
                <w:lang w:val="uk-UA"/>
              </w:rPr>
              <w:t>13</w:t>
            </w:r>
            <w:r w:rsidRPr="00140933">
              <w:rPr>
                <w:lang w:val="uk-UA"/>
              </w:rPr>
              <w:t xml:space="preserve"> грн. (вартість 1 години роботи відповідно до Закону України «Про Державний бюджет України на 201</w:t>
            </w:r>
            <w:r>
              <w:rPr>
                <w:lang w:val="uk-UA"/>
              </w:rPr>
              <w:t>9</w:t>
            </w:r>
            <w:r w:rsidRPr="00140933">
              <w:rPr>
                <w:lang w:val="uk-UA"/>
              </w:rPr>
              <w:t xml:space="preserve"> рік») + 10 грн. (вартість проїзду до організатора конкурсу і назад) + 3,20 грн. (в</w:t>
            </w:r>
            <w:r w:rsidRPr="00140933">
              <w:rPr>
                <w:lang w:val="uk-UA" w:bidi="th-TH"/>
              </w:rPr>
              <w:t xml:space="preserve">итрати </w:t>
            </w:r>
            <w:r w:rsidRPr="00140933">
              <w:rPr>
                <w:lang w:val="uk-UA" w:eastAsia="uk-UA"/>
              </w:rPr>
              <w:t xml:space="preserve">на друк документів з розрахунку 1,60 грн. Х 2 сторінки) </w:t>
            </w:r>
            <w:r w:rsidRPr="00140933">
              <w:rPr>
                <w:i/>
                <w:lang w:val="uk-UA" w:eastAsia="uk-UA"/>
              </w:rPr>
              <w:t xml:space="preserve">= </w:t>
            </w:r>
            <w:r>
              <w:rPr>
                <w:i/>
                <w:lang w:val="uk-UA" w:eastAsia="uk-UA"/>
              </w:rPr>
              <w:t>38</w:t>
            </w:r>
            <w:r w:rsidRPr="00140933">
              <w:rPr>
                <w:i/>
                <w:lang w:val="uk-UA" w:eastAsia="uk-UA"/>
              </w:rPr>
              <w:t>,</w:t>
            </w:r>
            <w:r>
              <w:rPr>
                <w:i/>
                <w:lang w:val="uk-UA" w:eastAsia="uk-UA"/>
              </w:rPr>
              <w:t>33</w:t>
            </w:r>
            <w:r w:rsidRPr="00140933">
              <w:rPr>
                <w:i/>
                <w:lang w:val="uk-UA" w:eastAsia="uk-UA"/>
              </w:rPr>
              <w:t xml:space="preserve"> грн.</w:t>
            </w:r>
            <w:r w:rsidRPr="00140933">
              <w:rPr>
                <w:lang w:val="uk-UA" w:eastAsia="uk-UA"/>
              </w:rPr>
              <w:t xml:space="preserve"> </w:t>
            </w:r>
          </w:p>
          <w:p w:rsidR="00A44400" w:rsidRPr="00140933" w:rsidRDefault="00A44400" w:rsidP="00A44400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</w:p>
          <w:p w:rsidR="00A44400" w:rsidRPr="00140933" w:rsidRDefault="00A44400" w:rsidP="00A44400">
            <w:pPr>
              <w:rPr>
                <w:lang w:val="uk-UA"/>
              </w:rPr>
            </w:pPr>
            <w:r w:rsidRPr="00140933">
              <w:rPr>
                <w:bCs/>
                <w:lang w:val="uk-UA"/>
              </w:rPr>
              <w:t xml:space="preserve">2. Витрати </w:t>
            </w:r>
            <w:proofErr w:type="spellStart"/>
            <w:r w:rsidRPr="00140933">
              <w:rPr>
                <w:bCs/>
                <w:lang w:val="uk-UA"/>
              </w:rPr>
              <w:t>суб</w:t>
            </w:r>
            <w:proofErr w:type="spellEnd"/>
            <w:r w:rsidRPr="00140933">
              <w:rPr>
                <w:bCs/>
              </w:rPr>
              <w:t>’</w:t>
            </w:r>
            <w:proofErr w:type="spellStart"/>
            <w:r w:rsidRPr="00140933">
              <w:rPr>
                <w:bCs/>
                <w:lang w:val="uk-UA"/>
              </w:rPr>
              <w:t>єкта</w:t>
            </w:r>
            <w:proofErr w:type="spellEnd"/>
            <w:r w:rsidRPr="00140933">
              <w:rPr>
                <w:bCs/>
                <w:lang w:val="uk-UA"/>
              </w:rPr>
              <w:t xml:space="preserve"> </w:t>
            </w:r>
            <w:r w:rsidRPr="00140933">
              <w:rPr>
                <w:lang w:val="uk-UA"/>
              </w:rPr>
              <w:t xml:space="preserve">на підготовку необхідних для </w:t>
            </w:r>
            <w:r w:rsidR="004C4267">
              <w:rPr>
                <w:lang w:val="uk-UA"/>
              </w:rPr>
              <w:t>здійснення  сезонної торгівлі</w:t>
            </w:r>
            <w:r w:rsidRPr="00140933">
              <w:rPr>
                <w:lang w:val="uk-UA"/>
              </w:rPr>
              <w:t xml:space="preserve"> документів:</w:t>
            </w:r>
          </w:p>
          <w:p w:rsidR="00A44400" w:rsidRPr="00140933" w:rsidRDefault="00A44400" w:rsidP="00A44400">
            <w:pPr>
              <w:rPr>
                <w:lang w:val="uk-UA" w:eastAsia="uk-UA"/>
              </w:rPr>
            </w:pPr>
            <w:r w:rsidRPr="00140933">
              <w:rPr>
                <w:lang w:val="uk-UA" w:bidi="th-TH"/>
              </w:rPr>
              <w:t>1</w:t>
            </w:r>
            <w:r w:rsidR="004C4267">
              <w:rPr>
                <w:lang w:val="uk-UA" w:bidi="th-TH"/>
              </w:rPr>
              <w:t>2</w:t>
            </w:r>
            <w:r w:rsidRPr="00140933">
              <w:rPr>
                <w:lang w:val="uk-UA" w:bidi="th-TH"/>
              </w:rPr>
              <w:t xml:space="preserve"> год. (час, який витрачається </w:t>
            </w:r>
            <w:proofErr w:type="spellStart"/>
            <w:r w:rsidRPr="00140933">
              <w:rPr>
                <w:lang w:val="uk-UA" w:bidi="th-TH"/>
              </w:rPr>
              <w:t>суб</w:t>
            </w:r>
            <w:proofErr w:type="spellEnd"/>
            <w:r w:rsidRPr="00140933">
              <w:rPr>
                <w:lang w:bidi="th-TH"/>
              </w:rPr>
              <w:t>’</w:t>
            </w:r>
            <w:proofErr w:type="spellStart"/>
            <w:r w:rsidRPr="00140933">
              <w:rPr>
                <w:lang w:val="uk-UA" w:bidi="th-TH"/>
              </w:rPr>
              <w:t>єктами</w:t>
            </w:r>
            <w:proofErr w:type="spellEnd"/>
            <w:r w:rsidRPr="00140933">
              <w:rPr>
                <w:lang w:val="uk-UA" w:bidi="th-TH"/>
              </w:rPr>
              <w:t xml:space="preserve"> на підготовку необхідних для участі в конкурсі документів: за результатами консультацій) </w:t>
            </w:r>
            <w:r w:rsidRPr="00140933">
              <w:rPr>
                <w:bCs/>
                <w:lang w:val="uk-UA"/>
              </w:rPr>
              <w:t xml:space="preserve">Х </w:t>
            </w:r>
            <w:r w:rsidR="004C4267">
              <w:rPr>
                <w:lang w:val="uk-UA"/>
              </w:rPr>
              <w:t>25,13</w:t>
            </w:r>
            <w:r w:rsidRPr="00140933">
              <w:rPr>
                <w:lang w:val="uk-UA"/>
              </w:rPr>
              <w:t xml:space="preserve"> грн. (вартість 1 години роботи відповідно до Закону України «Про Державний бюджет України на 201</w:t>
            </w:r>
            <w:r w:rsidR="004C4267">
              <w:rPr>
                <w:lang w:val="uk-UA"/>
              </w:rPr>
              <w:t>9</w:t>
            </w:r>
            <w:r w:rsidRPr="00140933">
              <w:rPr>
                <w:lang w:val="uk-UA"/>
              </w:rPr>
              <w:t xml:space="preserve"> рік») + 0,22 грн. (вартість 0,5 години послуги користування Інтернетом: за результатами консультацій)+ </w:t>
            </w:r>
            <w:r w:rsidR="004C4267">
              <w:rPr>
                <w:lang w:val="uk-UA"/>
              </w:rPr>
              <w:t>20</w:t>
            </w:r>
            <w:r w:rsidRPr="00140933">
              <w:t xml:space="preserve"> </w:t>
            </w:r>
            <w:r w:rsidRPr="00140933">
              <w:rPr>
                <w:lang w:val="uk-UA"/>
              </w:rPr>
              <w:t xml:space="preserve">грн. (витрати на проїзд: за результатами консультацій) </w:t>
            </w:r>
            <w:r w:rsidRPr="00140933">
              <w:rPr>
                <w:lang w:val="uk-UA" w:eastAsia="uk-UA"/>
              </w:rPr>
              <w:t xml:space="preserve">= </w:t>
            </w:r>
            <w:r w:rsidR="004C4267">
              <w:rPr>
                <w:i/>
                <w:lang w:val="uk-UA" w:eastAsia="uk-UA"/>
              </w:rPr>
              <w:t>321</w:t>
            </w:r>
            <w:r w:rsidRPr="00140933">
              <w:rPr>
                <w:i/>
                <w:lang w:val="uk-UA" w:eastAsia="uk-UA"/>
              </w:rPr>
              <w:t>,</w:t>
            </w:r>
            <w:r w:rsidR="004C4267">
              <w:rPr>
                <w:i/>
                <w:lang w:val="uk-UA" w:eastAsia="uk-UA"/>
              </w:rPr>
              <w:t>78</w:t>
            </w:r>
            <w:r w:rsidRPr="00140933">
              <w:rPr>
                <w:i/>
                <w:lang w:val="uk-UA" w:eastAsia="uk-UA"/>
              </w:rPr>
              <w:t xml:space="preserve"> грн.</w:t>
            </w:r>
            <w:r w:rsidRPr="00140933">
              <w:rPr>
                <w:lang w:val="uk-UA" w:eastAsia="uk-UA"/>
              </w:rPr>
              <w:t xml:space="preserve"> </w:t>
            </w:r>
          </w:p>
          <w:p w:rsidR="00A44400" w:rsidRPr="00140933" w:rsidRDefault="00A44400" w:rsidP="00A44400">
            <w:pPr>
              <w:textAlignment w:val="baseline"/>
              <w:rPr>
                <w:i/>
                <w:lang w:val="uk-UA"/>
              </w:rPr>
            </w:pPr>
          </w:p>
          <w:p w:rsidR="00A44400" w:rsidRPr="00140933" w:rsidRDefault="00A44400" w:rsidP="00A44400">
            <w:pPr>
              <w:rPr>
                <w:lang w:val="uk-UA"/>
              </w:rPr>
            </w:pPr>
            <w:r w:rsidRPr="00140933">
              <w:rPr>
                <w:bCs/>
                <w:lang w:val="uk-UA"/>
              </w:rPr>
              <w:t>3</w:t>
            </w:r>
            <w:r w:rsidRPr="00140933">
              <w:rPr>
                <w:bCs/>
                <w:i/>
                <w:lang w:val="uk-UA"/>
              </w:rPr>
              <w:t>.</w:t>
            </w:r>
            <w:r w:rsidRPr="00140933">
              <w:rPr>
                <w:bCs/>
                <w:lang w:val="uk-UA"/>
              </w:rPr>
              <w:t xml:space="preserve"> Витрати </w:t>
            </w:r>
            <w:proofErr w:type="spellStart"/>
            <w:r w:rsidRPr="00140933">
              <w:rPr>
                <w:bCs/>
                <w:lang w:val="uk-UA"/>
              </w:rPr>
              <w:t>суб</w:t>
            </w:r>
            <w:proofErr w:type="spellEnd"/>
            <w:r w:rsidRPr="00140933">
              <w:rPr>
                <w:bCs/>
              </w:rPr>
              <w:t>’</w:t>
            </w:r>
            <w:proofErr w:type="spellStart"/>
            <w:r w:rsidRPr="00140933">
              <w:rPr>
                <w:bCs/>
                <w:lang w:val="uk-UA"/>
              </w:rPr>
              <w:t>єкта</w:t>
            </w:r>
            <w:proofErr w:type="spellEnd"/>
            <w:r w:rsidRPr="00140933">
              <w:rPr>
                <w:bCs/>
                <w:lang w:val="uk-UA"/>
              </w:rPr>
              <w:t xml:space="preserve"> </w:t>
            </w:r>
            <w:r w:rsidRPr="00140933">
              <w:rPr>
                <w:lang w:val="uk-UA"/>
              </w:rPr>
              <w:t>на подачу необхідних документів</w:t>
            </w:r>
            <w:r w:rsidR="004C4267">
              <w:rPr>
                <w:lang w:val="uk-UA"/>
              </w:rPr>
              <w:t xml:space="preserve"> у ЦНАП м. Суми</w:t>
            </w:r>
            <w:r w:rsidRPr="00140933">
              <w:rPr>
                <w:lang w:val="uk-UA"/>
              </w:rPr>
              <w:t>:</w:t>
            </w:r>
          </w:p>
          <w:p w:rsidR="00A44400" w:rsidRPr="00140933" w:rsidRDefault="00A44400" w:rsidP="00A44400">
            <w:pPr>
              <w:rPr>
                <w:i/>
                <w:lang w:val="uk-UA"/>
              </w:rPr>
            </w:pPr>
            <w:r w:rsidRPr="00140933">
              <w:rPr>
                <w:lang w:val="uk-UA" w:bidi="th-TH"/>
              </w:rPr>
              <w:t xml:space="preserve">1 год. (час, який витрачається </w:t>
            </w:r>
            <w:proofErr w:type="spellStart"/>
            <w:r w:rsidRPr="00140933">
              <w:rPr>
                <w:lang w:val="uk-UA" w:bidi="th-TH"/>
              </w:rPr>
              <w:t>суб</w:t>
            </w:r>
            <w:proofErr w:type="spellEnd"/>
            <w:r w:rsidRPr="00140933">
              <w:rPr>
                <w:lang w:bidi="th-TH"/>
              </w:rPr>
              <w:t>’</w:t>
            </w:r>
            <w:proofErr w:type="spellStart"/>
            <w:r w:rsidRPr="00140933">
              <w:rPr>
                <w:lang w:val="uk-UA" w:bidi="th-TH"/>
              </w:rPr>
              <w:t>єктами</w:t>
            </w:r>
            <w:proofErr w:type="spellEnd"/>
            <w:r w:rsidRPr="00140933">
              <w:rPr>
                <w:lang w:val="uk-UA" w:bidi="th-TH"/>
              </w:rPr>
              <w:t xml:space="preserve"> на особисту подачу </w:t>
            </w:r>
            <w:r w:rsidR="004C4267">
              <w:rPr>
                <w:lang w:val="uk-UA" w:bidi="th-TH"/>
              </w:rPr>
              <w:t>документів</w:t>
            </w:r>
            <w:r w:rsidRPr="00140933">
              <w:rPr>
                <w:lang w:val="uk-UA" w:bidi="th-TH"/>
              </w:rPr>
              <w:t xml:space="preserve">, яка за результатами консультацій є найбільш прийнятним способом подачі документів) </w:t>
            </w:r>
            <w:r w:rsidRPr="00140933">
              <w:rPr>
                <w:bCs/>
                <w:lang w:val="uk-UA"/>
              </w:rPr>
              <w:t xml:space="preserve">Х </w:t>
            </w:r>
            <w:r w:rsidR="004C4267">
              <w:rPr>
                <w:lang w:val="uk-UA"/>
              </w:rPr>
              <w:t>25</w:t>
            </w:r>
            <w:r w:rsidRPr="00140933">
              <w:rPr>
                <w:lang w:val="uk-UA"/>
              </w:rPr>
              <w:t>,</w:t>
            </w:r>
            <w:r w:rsidR="004C4267">
              <w:rPr>
                <w:lang w:val="uk-UA"/>
              </w:rPr>
              <w:t>13</w:t>
            </w:r>
            <w:r w:rsidRPr="00140933">
              <w:rPr>
                <w:lang w:val="uk-UA"/>
              </w:rPr>
              <w:t xml:space="preserve"> грн. (вартість 1 години роботи відповідно до Закону України «Про Державний бюджет України на 201</w:t>
            </w:r>
            <w:r w:rsidR="004C4267">
              <w:rPr>
                <w:lang w:val="uk-UA"/>
              </w:rPr>
              <w:t>9</w:t>
            </w:r>
            <w:r w:rsidRPr="00140933">
              <w:rPr>
                <w:lang w:val="uk-UA"/>
              </w:rPr>
              <w:t xml:space="preserve"> рік») + 10 грн. (вартість проїзду до організатора конкурсу і назад)</w:t>
            </w:r>
            <w:r w:rsidRPr="00140933">
              <w:rPr>
                <w:i/>
                <w:lang w:val="uk-UA"/>
              </w:rPr>
              <w:t>=</w:t>
            </w:r>
            <w:r w:rsidR="004C4267">
              <w:rPr>
                <w:i/>
                <w:lang w:val="uk-UA"/>
              </w:rPr>
              <w:t>35</w:t>
            </w:r>
            <w:r w:rsidRPr="00140933">
              <w:rPr>
                <w:i/>
                <w:lang w:val="uk-UA"/>
              </w:rPr>
              <w:t>,</w:t>
            </w:r>
            <w:r w:rsidR="004C4267">
              <w:rPr>
                <w:i/>
                <w:lang w:val="uk-UA"/>
              </w:rPr>
              <w:t>13</w:t>
            </w:r>
            <w:r w:rsidRPr="00140933">
              <w:rPr>
                <w:i/>
                <w:lang w:val="uk-UA"/>
              </w:rPr>
              <w:t xml:space="preserve"> грн.</w:t>
            </w:r>
          </w:p>
          <w:p w:rsidR="00A44400" w:rsidRPr="00140933" w:rsidRDefault="00A44400" w:rsidP="00A44400">
            <w:pPr>
              <w:jc w:val="both"/>
              <w:rPr>
                <w:lang w:val="uk-UA" w:bidi="th-TH"/>
              </w:rPr>
            </w:pPr>
          </w:p>
          <w:p w:rsidR="00A44400" w:rsidRPr="00140933" w:rsidRDefault="008D1D82" w:rsidP="00A44400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A44400" w:rsidRPr="00140933">
              <w:rPr>
                <w:lang w:val="uk-UA"/>
              </w:rPr>
              <w:t xml:space="preserve">. Витрати </w:t>
            </w:r>
            <w:proofErr w:type="spellStart"/>
            <w:r w:rsidR="00A44400" w:rsidRPr="00140933">
              <w:rPr>
                <w:lang w:val="uk-UA"/>
              </w:rPr>
              <w:t>суб</w:t>
            </w:r>
            <w:proofErr w:type="spellEnd"/>
            <w:r w:rsidR="00A44400" w:rsidRPr="00140933">
              <w:t>’</w:t>
            </w:r>
            <w:proofErr w:type="spellStart"/>
            <w:r w:rsidR="00A44400" w:rsidRPr="00140933">
              <w:rPr>
                <w:lang w:val="uk-UA"/>
              </w:rPr>
              <w:t>єкта</w:t>
            </w:r>
            <w:proofErr w:type="spellEnd"/>
            <w:r w:rsidR="00A44400" w:rsidRPr="00140933">
              <w:rPr>
                <w:lang w:val="uk-UA"/>
              </w:rPr>
              <w:t xml:space="preserve"> на укладення договору </w:t>
            </w:r>
            <w:r>
              <w:rPr>
                <w:lang w:val="uk-UA"/>
              </w:rPr>
              <w:t>на пайову участь</w:t>
            </w:r>
            <w:r w:rsidR="00A44400" w:rsidRPr="00140933">
              <w:rPr>
                <w:lang w:val="uk-UA"/>
              </w:rPr>
              <w:t>:</w:t>
            </w:r>
          </w:p>
          <w:p w:rsidR="00A44400" w:rsidRDefault="00A44400" w:rsidP="00A44400">
            <w:pPr>
              <w:textAlignment w:val="baseline"/>
              <w:rPr>
                <w:lang w:val="uk-UA"/>
              </w:rPr>
            </w:pPr>
            <w:r w:rsidRPr="00140933">
              <w:rPr>
                <w:lang w:val="uk-UA"/>
              </w:rPr>
              <w:t xml:space="preserve">2 год. </w:t>
            </w:r>
            <w:r w:rsidRPr="00140933">
              <w:rPr>
                <w:lang w:val="uk-UA" w:bidi="th-TH"/>
              </w:rPr>
              <w:t xml:space="preserve">(час, який витрачає </w:t>
            </w:r>
            <w:r w:rsidR="008D1D82">
              <w:rPr>
                <w:lang w:val="uk-UA" w:bidi="th-TH"/>
              </w:rPr>
              <w:t xml:space="preserve">суб’єкт господарювання </w:t>
            </w:r>
            <w:r w:rsidRPr="00140933">
              <w:rPr>
                <w:lang w:val="uk-UA" w:bidi="th-TH"/>
              </w:rPr>
              <w:t>на укладення договору)</w:t>
            </w:r>
            <w:r w:rsidRPr="00140933">
              <w:rPr>
                <w:bCs/>
                <w:lang w:val="uk-UA"/>
              </w:rPr>
              <w:t xml:space="preserve"> Х </w:t>
            </w:r>
            <w:r w:rsidR="008D1D82">
              <w:rPr>
                <w:lang w:val="uk-UA"/>
              </w:rPr>
              <w:t>25</w:t>
            </w:r>
            <w:r w:rsidRPr="00140933">
              <w:rPr>
                <w:lang w:val="uk-UA"/>
              </w:rPr>
              <w:t>,</w:t>
            </w:r>
            <w:r w:rsidR="008D1D82">
              <w:rPr>
                <w:lang w:val="uk-UA"/>
              </w:rPr>
              <w:t>13</w:t>
            </w:r>
            <w:r w:rsidRPr="00140933">
              <w:rPr>
                <w:lang w:val="uk-UA"/>
              </w:rPr>
              <w:t xml:space="preserve"> грн. (вартість 1 години роботи відповідно до Закону України «Про Державний бюджет України на 201</w:t>
            </w:r>
            <w:r w:rsidR="008D1D82">
              <w:rPr>
                <w:lang w:val="uk-UA"/>
              </w:rPr>
              <w:t>9</w:t>
            </w:r>
            <w:r w:rsidRPr="00140933">
              <w:rPr>
                <w:lang w:val="uk-UA"/>
              </w:rPr>
              <w:t xml:space="preserve"> рік»)</w:t>
            </w:r>
            <w:r>
              <w:rPr>
                <w:lang w:val="uk-UA"/>
              </w:rPr>
              <w:t xml:space="preserve"> + 10 грн. (вартість проїзду до організатора конкурсу і назад)</w:t>
            </w:r>
            <w:r w:rsidRPr="00140933">
              <w:rPr>
                <w:lang w:val="uk-UA"/>
              </w:rPr>
              <w:t xml:space="preserve"> = </w:t>
            </w:r>
            <w:r w:rsidR="008D1D82">
              <w:rPr>
                <w:lang w:val="uk-UA"/>
              </w:rPr>
              <w:t>60</w:t>
            </w:r>
            <w:r w:rsidRPr="00140933">
              <w:rPr>
                <w:i/>
                <w:lang w:val="uk-UA"/>
              </w:rPr>
              <w:t>,</w:t>
            </w:r>
            <w:r w:rsidR="008D1D82">
              <w:rPr>
                <w:i/>
                <w:lang w:val="uk-UA"/>
              </w:rPr>
              <w:t>26</w:t>
            </w:r>
            <w:r w:rsidRPr="00140933">
              <w:rPr>
                <w:i/>
                <w:lang w:val="uk-UA"/>
              </w:rPr>
              <w:t xml:space="preserve"> грн.</w:t>
            </w:r>
          </w:p>
          <w:p w:rsidR="00A44400" w:rsidRDefault="00A44400" w:rsidP="00A44400">
            <w:pPr>
              <w:textAlignment w:val="baseline"/>
              <w:rPr>
                <w:lang w:val="uk-UA"/>
              </w:rPr>
            </w:pPr>
          </w:p>
          <w:p w:rsidR="00A44400" w:rsidRPr="000975AF" w:rsidRDefault="00A44400" w:rsidP="008D1D82">
            <w:pPr>
              <w:textAlignment w:val="baseline"/>
              <w:rPr>
                <w:color w:val="111111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E612F" w:rsidRDefault="00A44400" w:rsidP="00191E05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38,33 грн</w:t>
            </w: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321,78</w:t>
            </w:r>
            <w:r w:rsidR="008D1D82">
              <w:rPr>
                <w:color w:val="111111"/>
                <w:lang w:val="uk-UA"/>
              </w:rPr>
              <w:t xml:space="preserve"> грн.</w:t>
            </w: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35,13 грн.</w:t>
            </w: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8D1D82">
            <w:pPr>
              <w:jc w:val="center"/>
              <w:rPr>
                <w:color w:val="111111"/>
                <w:lang w:val="uk-UA"/>
              </w:rPr>
            </w:pPr>
          </w:p>
          <w:p w:rsidR="008D1D82" w:rsidRPr="001D6093" w:rsidRDefault="008D1D82" w:rsidP="008D1D82">
            <w:pPr>
              <w:jc w:val="center"/>
            </w:pPr>
            <w:r>
              <w:rPr>
                <w:color w:val="111111"/>
                <w:lang w:val="uk-UA"/>
              </w:rPr>
              <w:lastRenderedPageBreak/>
              <w:t>60,26 грн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38,33 грн</w:t>
            </w: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321,78 грн.</w:t>
            </w: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4C4267" w:rsidP="00191E05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</w:p>
          <w:p w:rsidR="004C4267" w:rsidRDefault="008D1D82" w:rsidP="00191E05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35,13 грн</w:t>
            </w: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Default="008D1D82" w:rsidP="00191E05">
            <w:pPr>
              <w:jc w:val="center"/>
              <w:rPr>
                <w:color w:val="111111"/>
                <w:lang w:val="uk-UA"/>
              </w:rPr>
            </w:pPr>
          </w:p>
          <w:p w:rsidR="008D1D82" w:rsidRPr="001D6093" w:rsidRDefault="008D1D82" w:rsidP="00191E05">
            <w:pPr>
              <w:jc w:val="center"/>
            </w:pPr>
            <w:r>
              <w:rPr>
                <w:color w:val="111111"/>
                <w:lang w:val="uk-UA"/>
              </w:rPr>
              <w:lastRenderedPageBreak/>
              <w:t>60,26 грн.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E612F" w:rsidRDefault="004C4267" w:rsidP="00574F9A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191,65 грн.</w:t>
            </w: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574F9A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1608,9</w:t>
            </w:r>
            <w:r w:rsidR="008D1D82">
              <w:rPr>
                <w:color w:val="111111"/>
                <w:lang w:val="uk-UA"/>
              </w:rPr>
              <w:t xml:space="preserve"> грн.</w:t>
            </w: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4C4267" w:rsidP="004C4267">
            <w:pPr>
              <w:jc w:val="center"/>
              <w:rPr>
                <w:color w:val="111111"/>
                <w:lang w:val="uk-UA"/>
              </w:rPr>
            </w:pPr>
          </w:p>
          <w:p w:rsidR="004C4267" w:rsidRDefault="008D1D82" w:rsidP="004C4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175,65 грн.</w:t>
            </w: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Default="008D1D82" w:rsidP="004C4267">
            <w:pPr>
              <w:jc w:val="center"/>
              <w:rPr>
                <w:lang w:val="uk-UA"/>
              </w:rPr>
            </w:pPr>
          </w:p>
          <w:p w:rsidR="008D1D82" w:rsidRPr="008D1D82" w:rsidRDefault="008D1D82" w:rsidP="004C4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301,30 грн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офіційного звітування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</w:tr>
      <w:tr w:rsidR="004E612F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0975AF" w:rsidRDefault="004E612F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Інші процедури (уточнити)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12F" w:rsidRPr="001D6093" w:rsidRDefault="004E612F" w:rsidP="004E612F">
            <w:pPr>
              <w:jc w:val="center"/>
            </w:pPr>
            <w:r w:rsidRPr="001D6093">
              <w:rPr>
                <w:color w:val="111111"/>
                <w:lang w:val="uk-UA"/>
              </w:rPr>
              <w:t>Х</w:t>
            </w:r>
          </w:p>
        </w:tc>
      </w:tr>
      <w:tr w:rsidR="002354F2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F2" w:rsidRPr="000975AF" w:rsidRDefault="002354F2" w:rsidP="000975AF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F2" w:rsidRPr="000975AF" w:rsidRDefault="002354F2" w:rsidP="000975AF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F2" w:rsidRDefault="008D1D82" w:rsidP="008D1D82">
            <w:pPr>
              <w:jc w:val="center"/>
            </w:pPr>
            <w:r>
              <w:rPr>
                <w:rFonts w:eastAsiaTheme="minorHAnsi"/>
                <w:color w:val="111111"/>
                <w:lang w:val="uk-UA" w:eastAsia="en-US"/>
              </w:rPr>
              <w:t>468,26</w:t>
            </w:r>
            <w:r w:rsidR="002354F2" w:rsidRPr="001D6093">
              <w:rPr>
                <w:rFonts w:eastAsiaTheme="minorHAnsi"/>
                <w:color w:val="111111"/>
                <w:lang w:val="uk-UA" w:eastAsia="en-US"/>
              </w:rPr>
              <w:t xml:space="preserve"> грн.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F2" w:rsidRDefault="008D1D82" w:rsidP="008D1D82">
            <w:pPr>
              <w:jc w:val="center"/>
            </w:pPr>
            <w:r>
              <w:rPr>
                <w:color w:val="111111"/>
                <w:lang w:val="uk-UA"/>
              </w:rPr>
              <w:t>468</w:t>
            </w:r>
            <w:r w:rsidR="002354F2">
              <w:rPr>
                <w:color w:val="111111"/>
                <w:lang w:val="uk-UA"/>
              </w:rPr>
              <w:t>,</w:t>
            </w:r>
            <w:r>
              <w:rPr>
                <w:color w:val="111111"/>
                <w:lang w:val="uk-UA"/>
              </w:rPr>
              <w:t>26</w:t>
            </w:r>
            <w:r w:rsidR="002354F2">
              <w:rPr>
                <w:rFonts w:eastAsiaTheme="minorHAnsi"/>
                <w:color w:val="111111"/>
                <w:lang w:val="uk-UA" w:eastAsia="en-US"/>
              </w:rPr>
              <w:t xml:space="preserve"> грн.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F2" w:rsidRDefault="008D1D82" w:rsidP="008D1D82">
            <w:pPr>
              <w:jc w:val="center"/>
            </w:pPr>
            <w:r>
              <w:rPr>
                <w:color w:val="111111"/>
                <w:lang w:val="uk-UA"/>
              </w:rPr>
              <w:t>2341,30</w:t>
            </w:r>
            <w:r w:rsidR="002354F2">
              <w:rPr>
                <w:color w:val="111111"/>
                <w:lang w:val="uk-UA"/>
              </w:rPr>
              <w:t xml:space="preserve"> грн. </w:t>
            </w:r>
          </w:p>
        </w:tc>
      </w:tr>
      <w:tr w:rsid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0975AF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одиниць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, з них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здійснюють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іяльність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5026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snapToGrid w:val="0"/>
              <w:ind w:left="162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5026</w:t>
            </w:r>
          </w:p>
        </w:tc>
      </w:tr>
      <w:tr w:rsid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33073F" w:rsidRDefault="00B52DFD" w:rsidP="00B52D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сфері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сезонної роздрібної торгівлі</w:t>
            </w:r>
          </w:p>
          <w:p w:rsidR="00B52DFD" w:rsidRPr="000975AF" w:rsidRDefault="00B52DFD" w:rsidP="00B52DFD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2496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2496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2496</w:t>
            </w:r>
          </w:p>
        </w:tc>
      </w:tr>
      <w:tr w:rsid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15.2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33073F" w:rsidRDefault="00B52DFD" w:rsidP="00B52D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у сфері у сфері розваг</w:t>
            </w:r>
          </w:p>
          <w:p w:rsidR="00B52DFD" w:rsidRPr="000975AF" w:rsidRDefault="00B52DFD" w:rsidP="00B52DFD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1508</w:t>
            </w:r>
          </w:p>
        </w:tc>
      </w:tr>
      <w:tr w:rsidR="00B52DFD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15.3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0975AF" w:rsidRDefault="00B52DFD" w:rsidP="00B52DFD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надання послуг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проведення ярмарків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988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988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FD" w:rsidRPr="005F146A" w:rsidRDefault="00B52DFD" w:rsidP="00B52DFD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5F146A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988</w:t>
            </w:r>
          </w:p>
        </w:tc>
      </w:tr>
      <w:tr w:rsidR="003F205C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C" w:rsidRPr="0021784F" w:rsidRDefault="003F205C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84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C" w:rsidRPr="0021784F" w:rsidRDefault="003F205C" w:rsidP="000975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84F">
              <w:rPr>
                <w:rFonts w:ascii="Times New Roman" w:hAnsi="Times New Roman"/>
                <w:sz w:val="24"/>
                <w:szCs w:val="24"/>
                <w:lang w:val="uk-UA"/>
              </w:rPr>
              <w:t>Сумарно, гривень</w:t>
            </w:r>
          </w:p>
          <w:p w:rsidR="003F205C" w:rsidRPr="0021784F" w:rsidRDefault="003F205C" w:rsidP="000975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84F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 розміщення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C" w:rsidRPr="00B52DFD" w:rsidRDefault="003F205C" w:rsidP="003F205C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C" w:rsidRPr="00B52DFD" w:rsidRDefault="003F205C" w:rsidP="003F205C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5C" w:rsidRPr="00B52DFD" w:rsidRDefault="003F205C" w:rsidP="003F205C">
            <w:pPr>
              <w:jc w:val="center"/>
            </w:pPr>
            <w:r w:rsidRPr="00B52DFD">
              <w:rPr>
                <w:color w:val="111111"/>
                <w:lang w:val="uk-UA"/>
              </w:rPr>
              <w:t>Х</w:t>
            </w:r>
          </w:p>
        </w:tc>
      </w:tr>
      <w:tr w:rsidR="008D1D82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16.1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1168776,</w:t>
            </w:r>
            <w:r w:rsidRPr="008D1D82">
              <w:rPr>
                <w:color w:val="111111"/>
                <w:lang w:val="uk-UA"/>
              </w:rPr>
              <w:t>96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1168776,</w:t>
            </w:r>
            <w:r w:rsidRPr="008D1D82">
              <w:rPr>
                <w:color w:val="111111"/>
                <w:lang w:val="uk-UA"/>
              </w:rPr>
              <w:t>96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5843884,</w:t>
            </w:r>
            <w:r w:rsidRPr="008D1D82">
              <w:rPr>
                <w:color w:val="111111"/>
                <w:lang w:val="uk-UA"/>
              </w:rPr>
              <w:t>8</w:t>
            </w:r>
            <w:r>
              <w:rPr>
                <w:color w:val="111111"/>
                <w:lang w:val="uk-UA"/>
              </w:rPr>
              <w:t>0 грн.</w:t>
            </w:r>
          </w:p>
        </w:tc>
      </w:tr>
      <w:tr w:rsidR="008D1D82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16.3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об’єктів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надання послуг у сфері розваг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 w:rsidRPr="008D1D82">
              <w:rPr>
                <w:color w:val="111111"/>
                <w:lang w:val="uk-UA"/>
              </w:rPr>
              <w:t>706136</w:t>
            </w:r>
            <w:r>
              <w:rPr>
                <w:color w:val="111111"/>
                <w:lang w:val="uk-UA"/>
              </w:rPr>
              <w:t>,</w:t>
            </w:r>
            <w:r w:rsidRPr="008D1D82">
              <w:rPr>
                <w:color w:val="111111"/>
                <w:lang w:val="uk-UA"/>
              </w:rPr>
              <w:t>08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 w:rsidRPr="008D1D82">
              <w:rPr>
                <w:color w:val="111111"/>
                <w:lang w:val="uk-UA"/>
              </w:rPr>
              <w:t>706136</w:t>
            </w:r>
            <w:r>
              <w:rPr>
                <w:color w:val="111111"/>
                <w:lang w:val="uk-UA"/>
              </w:rPr>
              <w:t>,</w:t>
            </w:r>
            <w:r w:rsidRPr="008D1D82">
              <w:rPr>
                <w:color w:val="111111"/>
                <w:lang w:val="uk-UA"/>
              </w:rPr>
              <w:t>08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3530680,</w:t>
            </w:r>
            <w:r w:rsidRPr="008D1D82">
              <w:rPr>
                <w:color w:val="111111"/>
                <w:lang w:val="uk-UA"/>
              </w:rPr>
              <w:t>4</w:t>
            </w:r>
            <w:r>
              <w:rPr>
                <w:color w:val="111111"/>
                <w:lang w:val="uk-UA"/>
              </w:rPr>
              <w:t>0 грн.</w:t>
            </w:r>
          </w:p>
        </w:tc>
      </w:tr>
      <w:tr w:rsidR="008D1D82" w:rsidTr="00B4634E">
        <w:trPr>
          <w:trHeight w:val="2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16.4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0975AF" w:rsidRDefault="008D1D82" w:rsidP="008D1D82">
            <w:pPr>
              <w:pStyle w:val="a3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сезонної торгівлі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проведення ярмарку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462640,</w:t>
            </w:r>
            <w:r w:rsidRPr="008D1D82">
              <w:rPr>
                <w:color w:val="111111"/>
                <w:lang w:val="uk-UA"/>
              </w:rPr>
              <w:t>88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462640,</w:t>
            </w:r>
            <w:r w:rsidRPr="008D1D82">
              <w:rPr>
                <w:color w:val="111111"/>
                <w:lang w:val="uk-UA"/>
              </w:rPr>
              <w:t>88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82" w:rsidRPr="00FB2706" w:rsidRDefault="008D1D82" w:rsidP="008D1D82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2313204,</w:t>
            </w:r>
            <w:r w:rsidRPr="008D1D82">
              <w:rPr>
                <w:color w:val="111111"/>
                <w:lang w:val="uk-UA"/>
              </w:rPr>
              <w:t>4</w:t>
            </w:r>
            <w:r>
              <w:rPr>
                <w:color w:val="111111"/>
                <w:lang w:val="uk-UA"/>
              </w:rPr>
              <w:t>0 грн.</w:t>
            </w:r>
          </w:p>
        </w:tc>
      </w:tr>
      <w:tr w:rsidR="000975AF" w:rsidTr="007259F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6"/>
          <w:wBefore w:w="20" w:type="dxa"/>
          <w:wAfter w:w="5314" w:type="dxa"/>
          <w:trHeight w:val="1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5AF" w:rsidRDefault="000975AF" w:rsidP="000975AF">
            <w:pPr>
              <w:pStyle w:val="rvps14"/>
              <w:rPr>
                <w:sz w:val="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975AF" w:rsidRDefault="000975AF" w:rsidP="000975AF">
            <w:pPr>
              <w:pStyle w:val="rvps12"/>
              <w:rPr>
                <w:sz w:val="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5AF" w:rsidRDefault="000975AF" w:rsidP="000975AF">
            <w:pPr>
              <w:pStyle w:val="rvps14"/>
              <w:rPr>
                <w:sz w:val="2"/>
              </w:rPr>
            </w:pPr>
          </w:p>
        </w:tc>
      </w:tr>
    </w:tbl>
    <w:p w:rsidR="000975AF" w:rsidRDefault="000975AF" w:rsidP="000975AF">
      <w:pPr>
        <w:pStyle w:val="a3"/>
        <w:rPr>
          <w:rFonts w:ascii="Times New Roman" w:hAnsi="Times New Roman"/>
          <w:color w:val="111111"/>
          <w:sz w:val="28"/>
          <w:szCs w:val="28"/>
          <w:lang w:val="uk-UA"/>
        </w:rPr>
      </w:pPr>
    </w:p>
    <w:p w:rsidR="00763B8A" w:rsidRPr="0033073F" w:rsidRDefault="00763B8A" w:rsidP="00AB16C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140"/>
      <w:bookmarkEnd w:id="7"/>
      <w:r w:rsidRPr="0033073F">
        <w:rPr>
          <w:rFonts w:ascii="Times New Roman" w:hAnsi="Times New Roman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763B8A" w:rsidRPr="0033073F" w:rsidRDefault="00763B8A" w:rsidP="00AB16C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B8A" w:rsidRPr="0033073F" w:rsidRDefault="00763B8A" w:rsidP="00AB16C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209"/>
      <w:bookmarkStart w:id="9" w:name="n210"/>
      <w:bookmarkEnd w:id="8"/>
      <w:bookmarkEnd w:id="9"/>
      <w:r w:rsidRPr="0033073F">
        <w:rPr>
          <w:rFonts w:ascii="Times New Roman" w:hAnsi="Times New Roman"/>
          <w:sz w:val="28"/>
          <w:szCs w:val="28"/>
          <w:lang w:val="uk-UA"/>
        </w:rPr>
        <w:t xml:space="preserve">Державний орган, для якого здійснюється розрахунок вартості адміністрування регулювання: </w:t>
      </w:r>
      <w:r w:rsidRPr="0033073F">
        <w:rPr>
          <w:rFonts w:ascii="Times New Roman" w:hAnsi="Times New Roman"/>
          <w:sz w:val="28"/>
          <w:szCs w:val="28"/>
          <w:u w:val="single"/>
          <w:lang w:val="uk-UA"/>
        </w:rPr>
        <w:t>державний орган не задіяний в адмініструванні регулювання</w:t>
      </w:r>
      <w:r w:rsidRPr="0033073F">
        <w:rPr>
          <w:rFonts w:ascii="Times New Roman" w:hAnsi="Times New Roman"/>
          <w:sz w:val="28"/>
          <w:szCs w:val="28"/>
          <w:lang w:val="uk-UA"/>
        </w:rPr>
        <w:t xml:space="preserve">. Додаткові витрати в грошовому виразі відсутні у зв’язку із виконанням описаних нижче процедур - займаються працівники, посадові обов’язки яких передбачають виконання саме цих функцій. </w:t>
      </w:r>
    </w:p>
    <w:p w:rsidR="00D9605B" w:rsidRPr="0033073F" w:rsidRDefault="00D9605B" w:rsidP="00763B8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096"/>
        <w:gridCol w:w="1439"/>
        <w:gridCol w:w="1245"/>
        <w:gridCol w:w="1500"/>
        <w:gridCol w:w="1842"/>
      </w:tblGrid>
      <w:tr w:rsidR="00763B8A" w:rsidRPr="0033073F" w:rsidTr="008F37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4A5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n211"/>
            <w:bookmarkStart w:id="11" w:name="n212"/>
            <w:bookmarkEnd w:id="10"/>
            <w:bookmarkEnd w:id="11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Процедура регулювання суб’єктів малого підприємництва (розрахунок на одного типового суб’єкта 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господарювання малого підприємництва - за потреби окремо для суб’єктів малого та </w:t>
            </w:r>
            <w:proofErr w:type="spellStart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мікропідприємництв</w:t>
            </w:r>
            <w:proofErr w:type="spellEnd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Планові витрати часу на процедуру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часу співробітника органу державної влади 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відповідної категорії (заробітна плата)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Оцінка кількості процедур за рік, що припадають 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одного суб’єкта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Оцінка кількості  суб’єктів, що підпадають під дію </w:t>
            </w: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процедури регулювання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050089" w:rsidRPr="0033073F" w:rsidTr="008F37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8F3760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камеральні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виїзні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7. Інші адміністративні процедури (уточнити): </w:t>
            </w:r>
          </w:p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089" w:rsidRPr="0033073F" w:rsidRDefault="00050089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D80E38">
              <w:rPr>
                <w:color w:val="111111"/>
                <w:lang w:val="uk-UA"/>
              </w:rPr>
              <w:t>Х</w:t>
            </w:r>
          </w:p>
        </w:tc>
      </w:tr>
      <w:tr w:rsidR="00763B8A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63B8A" w:rsidRPr="0033073F" w:rsidTr="007259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E87C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Сумарно за п’ять років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63B8A" w:rsidRPr="0033073F" w:rsidRDefault="00763B8A" w:rsidP="00763B8A">
      <w:pPr>
        <w:pStyle w:val="a3"/>
        <w:rPr>
          <w:rFonts w:ascii="Times New Roman" w:hAnsi="Times New Roman"/>
          <w:sz w:val="26"/>
          <w:szCs w:val="26"/>
          <w:lang w:val="uk-UA"/>
        </w:rPr>
      </w:pPr>
      <w:bookmarkStart w:id="12" w:name="n213"/>
      <w:bookmarkEnd w:id="12"/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982"/>
        <w:gridCol w:w="2349"/>
        <w:gridCol w:w="2946"/>
      </w:tblGrid>
      <w:tr w:rsidR="00763B8A" w:rsidRPr="0033073F" w:rsidTr="00FB2706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n215"/>
            <w:bookmarkEnd w:id="13"/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Назва державного органу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адміністрування регулювання за рік, гривень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8A" w:rsidRPr="0033073F" w:rsidRDefault="00763B8A" w:rsidP="000975A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Сумарні витрати на адміністрування регулювання за п’ять  років, гривень</w:t>
            </w:r>
          </w:p>
        </w:tc>
      </w:tr>
      <w:tr w:rsidR="00050089" w:rsidRPr="0033073F" w:rsidTr="00FB2706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Pr="0033073F" w:rsidRDefault="00050089" w:rsidP="000975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</w:tr>
      <w:tr w:rsidR="00050089" w:rsidRPr="0033073F" w:rsidTr="00FB2706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Pr="0033073F" w:rsidRDefault="00050089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73F">
              <w:rPr>
                <w:rFonts w:ascii="Times New Roman" w:hAnsi="Times New Roman"/>
                <w:sz w:val="24"/>
                <w:szCs w:val="24"/>
                <w:lang w:val="uk-UA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595FB0">
              <w:rPr>
                <w:color w:val="111111"/>
                <w:lang w:val="uk-UA"/>
              </w:rPr>
              <w:t>Х</w:t>
            </w:r>
          </w:p>
        </w:tc>
      </w:tr>
    </w:tbl>
    <w:p w:rsidR="00763B8A" w:rsidRPr="0033073F" w:rsidRDefault="00763B8A" w:rsidP="00AB16C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4" w:name="n216"/>
      <w:bookmarkEnd w:id="14"/>
      <w:r w:rsidRPr="0033073F">
        <w:rPr>
          <w:rFonts w:ascii="Times New Roman" w:hAnsi="Times New Roman"/>
          <w:b/>
          <w:sz w:val="28"/>
          <w:szCs w:val="28"/>
          <w:lang w:val="uk-UA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03"/>
        <w:gridCol w:w="2357"/>
        <w:gridCol w:w="2542"/>
      </w:tblGrid>
      <w:tr w:rsidR="00763B8A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n217"/>
            <w:bookmarkEnd w:id="15"/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763B8A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="0064234E" w:rsidRPr="006D442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прямих</w:t>
            </w:r>
            <w:r w:rsidR="0064234E" w:rsidRPr="006D4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суб’єктів малого підприємництва на виконання регулювання</w:t>
            </w:r>
          </w:p>
          <w:p w:rsidR="0033073F" w:rsidRPr="006D4422" w:rsidRDefault="0033073F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розміщення: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3073F" w:rsidRPr="006D4422" w:rsidRDefault="001052C5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 w:rsidR="0033073F"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з надання послуг у сфері розваг;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3073F" w:rsidRPr="006D4422" w:rsidRDefault="00257F24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  <w:r w:rsidR="0033073F"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ярмарку</w:t>
            </w:r>
          </w:p>
          <w:p w:rsidR="0033073F" w:rsidRPr="006D4422" w:rsidRDefault="0033073F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FF3DF1" w:rsidRDefault="00763B8A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257F24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1248000,00 </w:t>
            </w:r>
            <w:r w:rsidR="001052C5" w:rsidRPr="00FF3DF1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1052C5" w:rsidRPr="00FF3DF1" w:rsidRDefault="001052C5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257F24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1508000,00 </w:t>
            </w:r>
            <w:r w:rsidR="001052C5" w:rsidRPr="00FF3DF1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3073F" w:rsidRPr="00FF3DF1" w:rsidRDefault="0033073F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257F24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>1482000,0</w:t>
            </w:r>
            <w:r w:rsidR="001052C5" w:rsidRPr="00FF3DF1">
              <w:rPr>
                <w:rFonts w:ascii="Times New Roman" w:hAnsi="Times New Roman"/>
                <w:sz w:val="24"/>
                <w:szCs w:val="24"/>
                <w:lang w:val="uk-UA"/>
              </w:rPr>
              <w:t>0 грн.</w:t>
            </w:r>
          </w:p>
          <w:p w:rsidR="0033073F" w:rsidRPr="00FF3DF1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3F" w:rsidRPr="00FF3DF1" w:rsidRDefault="0033073F" w:rsidP="000975AF">
            <w:pPr>
              <w:pStyle w:val="a3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33073F" w:rsidP="000975AF">
            <w:pPr>
              <w:pStyle w:val="a3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7F24" w:rsidRPr="00FF3DF1" w:rsidRDefault="00257F24" w:rsidP="00257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>1248000,00 грн.</w:t>
            </w:r>
          </w:p>
          <w:p w:rsidR="00257F24" w:rsidRPr="00FF3DF1" w:rsidRDefault="00257F24" w:rsidP="00257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7F24" w:rsidRPr="00FF3DF1" w:rsidRDefault="00257F24" w:rsidP="00257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>1508000,00 грн.</w:t>
            </w:r>
          </w:p>
          <w:p w:rsidR="00257F24" w:rsidRPr="00FF3DF1" w:rsidRDefault="00257F24" w:rsidP="00257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FF3DF1" w:rsidRDefault="00257F24" w:rsidP="00257F2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FF3DF1">
              <w:rPr>
                <w:rFonts w:ascii="Times New Roman" w:hAnsi="Times New Roman"/>
                <w:sz w:val="24"/>
                <w:szCs w:val="24"/>
                <w:lang w:val="uk-UA"/>
              </w:rPr>
              <w:t>1482000,00 грн</w:t>
            </w:r>
            <w:r w:rsidRPr="00FF3DF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0089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6D4422" w:rsidRDefault="00050089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F24" w:rsidRDefault="00050089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  <w:r w:rsidR="00257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52C5" w:rsidRDefault="001052C5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розміщення:</w:t>
            </w:r>
          </w:p>
          <w:p w:rsidR="001052C5" w:rsidRPr="006D4422" w:rsidRDefault="001052C5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</w:p>
          <w:p w:rsidR="001052C5" w:rsidRPr="00257F24" w:rsidRDefault="001052C5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52C5" w:rsidRPr="00257F24" w:rsidRDefault="001052C5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F24">
              <w:rPr>
                <w:rFonts w:ascii="Times New Roman" w:hAnsi="Times New Roman"/>
                <w:sz w:val="24"/>
                <w:szCs w:val="24"/>
                <w:lang w:val="uk-UA"/>
              </w:rPr>
              <w:t>об’єктів з надання послуг у сфері розваг;</w:t>
            </w:r>
          </w:p>
          <w:p w:rsidR="001052C5" w:rsidRPr="00257F24" w:rsidRDefault="001052C5" w:rsidP="00105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52C5" w:rsidRDefault="001052C5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F24">
              <w:rPr>
                <w:rFonts w:ascii="Times New Roman" w:hAnsi="Times New Roman"/>
                <w:sz w:val="24"/>
                <w:szCs w:val="24"/>
                <w:lang w:val="uk-UA"/>
              </w:rPr>
              <w:t>тимчасових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споруд під час проведення ярмарку</w:t>
            </w:r>
          </w:p>
          <w:p w:rsidR="001052C5" w:rsidRPr="006D4422" w:rsidRDefault="001052C5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8F3760" w:rsidP="00050089">
            <w:pPr>
              <w:jc w:val="center"/>
              <w:rPr>
                <w:rFonts w:eastAsiaTheme="minorHAnsi"/>
                <w:color w:val="111111"/>
                <w:lang w:val="uk-UA" w:eastAsia="en-US"/>
              </w:rPr>
            </w:pPr>
            <w:r>
              <w:rPr>
                <w:color w:val="111111"/>
                <w:lang w:val="uk-UA"/>
              </w:rPr>
              <w:t>1168776,</w:t>
            </w:r>
            <w:r w:rsidRPr="008D1D82">
              <w:rPr>
                <w:color w:val="111111"/>
                <w:lang w:val="uk-UA"/>
              </w:rPr>
              <w:t>96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грн.</w:t>
            </w:r>
          </w:p>
          <w:p w:rsidR="008F3760" w:rsidRDefault="008F3760" w:rsidP="00050089">
            <w:pPr>
              <w:jc w:val="center"/>
              <w:rPr>
                <w:lang w:val="uk-UA"/>
              </w:rPr>
            </w:pPr>
          </w:p>
          <w:p w:rsidR="001052C5" w:rsidRDefault="008F3760" w:rsidP="00050089">
            <w:pPr>
              <w:jc w:val="center"/>
              <w:rPr>
                <w:lang w:val="uk-UA"/>
              </w:rPr>
            </w:pPr>
            <w:r w:rsidRPr="008D1D82">
              <w:rPr>
                <w:color w:val="111111"/>
                <w:lang w:val="uk-UA"/>
              </w:rPr>
              <w:t>706136</w:t>
            </w:r>
            <w:r>
              <w:rPr>
                <w:color w:val="111111"/>
                <w:lang w:val="uk-UA"/>
              </w:rPr>
              <w:t>,</w:t>
            </w:r>
            <w:r w:rsidRPr="008D1D82">
              <w:rPr>
                <w:color w:val="111111"/>
                <w:lang w:val="uk-UA"/>
              </w:rPr>
              <w:t>08</w:t>
            </w:r>
            <w:r>
              <w:rPr>
                <w:color w:val="111111"/>
                <w:lang w:val="uk-UA"/>
              </w:rPr>
              <w:t xml:space="preserve"> 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>грн</w:t>
            </w:r>
            <w:r>
              <w:rPr>
                <w:lang w:val="uk-UA"/>
              </w:rPr>
              <w:t xml:space="preserve"> </w:t>
            </w:r>
          </w:p>
          <w:p w:rsidR="008F3760" w:rsidRDefault="008F3760" w:rsidP="00050089">
            <w:pPr>
              <w:jc w:val="center"/>
              <w:rPr>
                <w:lang w:val="uk-UA"/>
              </w:rPr>
            </w:pPr>
          </w:p>
          <w:p w:rsidR="001052C5" w:rsidRPr="001052C5" w:rsidRDefault="00257F24" w:rsidP="00050089">
            <w:pPr>
              <w:jc w:val="center"/>
              <w:rPr>
                <w:lang w:val="uk-UA"/>
              </w:rPr>
            </w:pPr>
            <w:r w:rsidRPr="00FB2706">
              <w:rPr>
                <w:color w:val="111111"/>
                <w:lang w:val="uk-UA"/>
              </w:rPr>
              <w:t>198627,52</w:t>
            </w:r>
            <w:r w:rsidRPr="00FB2706">
              <w:rPr>
                <w:rFonts w:eastAsiaTheme="minorHAnsi"/>
                <w:color w:val="111111"/>
                <w:lang w:val="uk-UA" w:eastAsia="en-US"/>
              </w:rPr>
              <w:t xml:space="preserve"> </w:t>
            </w:r>
            <w:r w:rsidR="001052C5">
              <w:rPr>
                <w:lang w:val="uk-UA"/>
              </w:rPr>
              <w:t>грн.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1052C5" w:rsidP="00050089">
            <w:pPr>
              <w:jc w:val="center"/>
              <w:rPr>
                <w:lang w:val="uk-UA"/>
              </w:rPr>
            </w:pPr>
          </w:p>
          <w:p w:rsidR="001052C5" w:rsidRDefault="003B7402" w:rsidP="00050089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5843884,</w:t>
            </w:r>
            <w:r w:rsidRPr="008D1D82">
              <w:rPr>
                <w:color w:val="111111"/>
                <w:lang w:val="uk-UA"/>
              </w:rPr>
              <w:t>8</w:t>
            </w:r>
            <w:r>
              <w:rPr>
                <w:color w:val="111111"/>
                <w:lang w:val="uk-UA"/>
              </w:rPr>
              <w:t>0 грн.</w:t>
            </w:r>
          </w:p>
          <w:p w:rsidR="003B7402" w:rsidRDefault="003B7402" w:rsidP="00050089">
            <w:pPr>
              <w:jc w:val="center"/>
              <w:rPr>
                <w:lang w:val="uk-UA"/>
              </w:rPr>
            </w:pPr>
          </w:p>
          <w:p w:rsidR="001052C5" w:rsidRDefault="003B7402" w:rsidP="00050089">
            <w:pPr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3530680,</w:t>
            </w:r>
            <w:r w:rsidRPr="008D1D82">
              <w:rPr>
                <w:color w:val="111111"/>
                <w:lang w:val="uk-UA"/>
              </w:rPr>
              <w:t>4</w:t>
            </w:r>
            <w:r>
              <w:rPr>
                <w:color w:val="111111"/>
                <w:lang w:val="uk-UA"/>
              </w:rPr>
              <w:t>0 грн.</w:t>
            </w:r>
          </w:p>
          <w:p w:rsidR="003B7402" w:rsidRDefault="003B7402" w:rsidP="00050089">
            <w:pPr>
              <w:jc w:val="center"/>
              <w:rPr>
                <w:lang w:val="uk-UA"/>
              </w:rPr>
            </w:pPr>
          </w:p>
          <w:p w:rsidR="001052C5" w:rsidRPr="001052C5" w:rsidRDefault="003B7402" w:rsidP="00050089">
            <w:pPr>
              <w:jc w:val="center"/>
              <w:rPr>
                <w:lang w:val="uk-UA"/>
              </w:rPr>
            </w:pPr>
            <w:r>
              <w:rPr>
                <w:color w:val="111111"/>
                <w:lang w:val="uk-UA"/>
              </w:rPr>
              <w:t>2313204,</w:t>
            </w:r>
            <w:r w:rsidRPr="008D1D82">
              <w:rPr>
                <w:color w:val="111111"/>
                <w:lang w:val="uk-UA"/>
              </w:rPr>
              <w:t>4</w:t>
            </w:r>
            <w:r>
              <w:rPr>
                <w:color w:val="111111"/>
                <w:lang w:val="uk-UA"/>
              </w:rPr>
              <w:t>0 грн.</w:t>
            </w:r>
          </w:p>
        </w:tc>
      </w:tr>
      <w:tr w:rsidR="00763B8A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Сумарні в</w:t>
            </w:r>
            <w:r w:rsidR="00257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итрати малого підприємництва на 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запланованого  регулювання</w:t>
            </w:r>
          </w:p>
          <w:p w:rsidR="0033073F" w:rsidRPr="006D4422" w:rsidRDefault="0033073F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>розміщення: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3073F" w:rsidRPr="006D4422" w:rsidRDefault="00A00C8D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3073F"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послуг у сфері розваг;</w:t>
            </w:r>
          </w:p>
          <w:p w:rsidR="0033073F" w:rsidRPr="006D4422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3073F" w:rsidRPr="006D4422" w:rsidRDefault="0033073F" w:rsidP="00E562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</w:t>
            </w:r>
            <w:r w:rsidR="00E56249">
              <w:rPr>
                <w:rFonts w:ascii="Times New Roman" w:hAnsi="Times New Roman"/>
                <w:sz w:val="24"/>
                <w:szCs w:val="24"/>
                <w:lang w:val="uk-UA"/>
              </w:rPr>
              <w:t>об’єктів сезонної торгівлі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проведення ярмарку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6D4422" w:rsidRDefault="00763B8A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330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A51" w:rsidRPr="006D4422" w:rsidRDefault="003B7402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2416776,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="00105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373E" w:rsidRPr="006D4422" w:rsidRDefault="003B373E" w:rsidP="003B3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A51" w:rsidRPr="006D4422" w:rsidRDefault="003B7402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2214136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105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373E" w:rsidRPr="006D4422" w:rsidRDefault="003B373E" w:rsidP="003B3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A51" w:rsidRPr="006D4422" w:rsidRDefault="00E56249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1680627,52</w:t>
            </w:r>
            <w:r w:rsidR="00105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3073F" w:rsidRPr="006D4422" w:rsidRDefault="0033073F" w:rsidP="00050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3F" w:rsidRPr="006D4422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373E" w:rsidRPr="006D4422" w:rsidRDefault="003B7402" w:rsidP="003B3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7091884,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410A51" w:rsidRPr="006D4422" w:rsidRDefault="00410A51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A51" w:rsidRPr="006D4422" w:rsidRDefault="003B7402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5038680,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410A51" w:rsidRPr="006D4422" w:rsidRDefault="00410A51" w:rsidP="00410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6D4422" w:rsidRDefault="003B7402" w:rsidP="00410A5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3795204,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="001052C5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50089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B46B16" w:rsidRDefault="00050089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Pr="00B46B16" w:rsidRDefault="00050089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7F3F77">
              <w:rPr>
                <w:color w:val="111111"/>
                <w:lang w:val="uk-UA"/>
              </w:rPr>
              <w:t>Х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9" w:rsidRDefault="00050089" w:rsidP="00050089">
            <w:pPr>
              <w:jc w:val="center"/>
            </w:pPr>
            <w:r w:rsidRPr="007F3F77">
              <w:rPr>
                <w:color w:val="111111"/>
                <w:lang w:val="uk-UA"/>
              </w:rPr>
              <w:t>Х</w:t>
            </w:r>
          </w:p>
        </w:tc>
      </w:tr>
      <w:tr w:rsidR="00763B8A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B46B16" w:rsidRDefault="00763B8A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8A" w:rsidRPr="00B46B16" w:rsidRDefault="00763B8A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  <w:p w:rsidR="0033073F" w:rsidRPr="00B46B16" w:rsidRDefault="0033073F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розміщення:</w:t>
            </w:r>
          </w:p>
          <w:p w:rsidR="0033073F" w:rsidRPr="00B46B16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сезонної торгівлі </w:t>
            </w:r>
          </w:p>
          <w:p w:rsidR="006F648C" w:rsidRDefault="006F648C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B46B16" w:rsidRDefault="00A00C8D" w:rsidP="003307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 w:rsidR="0033073F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з надання послуг у сфері розваг;</w:t>
            </w:r>
          </w:p>
          <w:p w:rsidR="0033073F" w:rsidRPr="00B46B16" w:rsidRDefault="0033073F" w:rsidP="0033073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3073F" w:rsidRPr="00B46B16" w:rsidRDefault="006F648C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сезонної торгівлі</w:t>
            </w:r>
            <w:r w:rsidRPr="006D4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проведення ярмарку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2416776,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2214136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FF3DF1" w:rsidP="00383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1680627,52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 w:rsidR="006F648C" w:rsidRPr="00B46B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33073F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7091884,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5038680,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FF3DF1" w:rsidRPr="006D4422" w:rsidRDefault="00FF3DF1" w:rsidP="00FF3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73F" w:rsidRPr="001052C5" w:rsidRDefault="00FF3DF1" w:rsidP="00FF3DF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3795204,</w:t>
            </w:r>
            <w:r w:rsidRPr="003B74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46B1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383245" w:rsidRPr="00184A6F" w:rsidTr="007259F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45" w:rsidRPr="00B46B16" w:rsidRDefault="00383245" w:rsidP="00642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45" w:rsidRPr="00B46B16" w:rsidRDefault="00383245" w:rsidP="00642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45" w:rsidRPr="001052C5" w:rsidRDefault="00CE3512" w:rsidP="00097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6311540,</w:t>
            </w:r>
            <w:r w:rsidRPr="00CE351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45" w:rsidRPr="001052C5" w:rsidRDefault="00CE3512" w:rsidP="00CE3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512">
              <w:rPr>
                <w:rFonts w:ascii="Times New Roman" w:hAnsi="Times New Roman"/>
                <w:sz w:val="24"/>
                <w:szCs w:val="24"/>
                <w:lang w:val="uk-UA"/>
              </w:rPr>
              <w:t>15925769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E35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грн</w:t>
            </w:r>
          </w:p>
        </w:tc>
      </w:tr>
    </w:tbl>
    <w:p w:rsidR="00B4634E" w:rsidRDefault="00B4634E" w:rsidP="00AB16C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6" w:name="n218"/>
      <w:bookmarkEnd w:id="16"/>
    </w:p>
    <w:p w:rsidR="007259FB" w:rsidRDefault="00763B8A" w:rsidP="00AB16C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6C6">
        <w:rPr>
          <w:rFonts w:ascii="Times New Roman" w:hAnsi="Times New Roman"/>
          <w:b/>
          <w:sz w:val="28"/>
          <w:szCs w:val="28"/>
          <w:lang w:val="uk-UA"/>
        </w:rPr>
        <w:t xml:space="preserve">5. Розроблення </w:t>
      </w:r>
      <w:proofErr w:type="spellStart"/>
      <w:r w:rsidR="00F8197C" w:rsidRPr="00AB16C6">
        <w:rPr>
          <w:rFonts w:ascii="Times New Roman" w:hAnsi="Times New Roman"/>
          <w:b/>
          <w:sz w:val="28"/>
          <w:szCs w:val="28"/>
          <w:lang w:val="uk-UA"/>
        </w:rPr>
        <w:t>кор</w:t>
      </w:r>
      <w:r w:rsidR="00C45231">
        <w:rPr>
          <w:rFonts w:ascii="Times New Roman" w:hAnsi="Times New Roman"/>
          <w:b/>
          <w:sz w:val="28"/>
          <w:szCs w:val="28"/>
          <w:lang w:val="uk-UA"/>
        </w:rPr>
        <w:t>е</w:t>
      </w:r>
      <w:r w:rsidR="00F8197C" w:rsidRPr="00AB16C6">
        <w:rPr>
          <w:rFonts w:ascii="Times New Roman" w:hAnsi="Times New Roman"/>
          <w:b/>
          <w:sz w:val="28"/>
          <w:szCs w:val="28"/>
          <w:lang w:val="uk-UA"/>
        </w:rPr>
        <w:t>гуючих</w:t>
      </w:r>
      <w:proofErr w:type="spellEnd"/>
      <w:r w:rsidRPr="00AB16C6">
        <w:rPr>
          <w:rFonts w:ascii="Times New Roman" w:hAnsi="Times New Roman"/>
          <w:b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bookmarkStart w:id="17" w:name="n219"/>
      <w:bookmarkStart w:id="18" w:name="n220"/>
      <w:bookmarkEnd w:id="17"/>
      <w:bookmarkEnd w:id="18"/>
    </w:p>
    <w:p w:rsidR="00763B8A" w:rsidRDefault="00F15489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B16C6">
        <w:rPr>
          <w:rFonts w:ascii="Times New Roman" w:hAnsi="Times New Roman"/>
          <w:sz w:val="28"/>
          <w:szCs w:val="28"/>
          <w:lang w:val="uk-UA"/>
        </w:rPr>
        <w:t xml:space="preserve">Оскільки розрахунок витрат для суб’єктів господарювання проводився </w:t>
      </w:r>
      <w:r w:rsidR="00184A6F">
        <w:rPr>
          <w:rFonts w:ascii="Times New Roman" w:hAnsi="Times New Roman"/>
          <w:sz w:val="28"/>
          <w:szCs w:val="28"/>
          <w:lang w:val="uk-UA"/>
        </w:rPr>
        <w:t>з урахуванням мінімальних витрат</w:t>
      </w:r>
      <w:r w:rsidRPr="00AB16C6">
        <w:rPr>
          <w:rFonts w:ascii="Times New Roman" w:hAnsi="Times New Roman"/>
          <w:sz w:val="28"/>
          <w:szCs w:val="28"/>
          <w:lang w:val="uk-UA"/>
        </w:rPr>
        <w:t xml:space="preserve">, тому </w:t>
      </w:r>
      <w:proofErr w:type="spellStart"/>
      <w:r w:rsidR="000C1AED" w:rsidRPr="00AB16C6">
        <w:rPr>
          <w:rFonts w:ascii="Times New Roman" w:hAnsi="Times New Roman"/>
          <w:sz w:val="28"/>
          <w:szCs w:val="28"/>
          <w:lang w:val="uk-UA"/>
        </w:rPr>
        <w:t>кор</w:t>
      </w:r>
      <w:r w:rsidR="00C45231">
        <w:rPr>
          <w:rFonts w:ascii="Times New Roman" w:hAnsi="Times New Roman"/>
          <w:sz w:val="28"/>
          <w:szCs w:val="28"/>
          <w:lang w:val="uk-UA"/>
        </w:rPr>
        <w:t>е</w:t>
      </w:r>
      <w:bookmarkStart w:id="19" w:name="_GoBack"/>
      <w:bookmarkEnd w:id="19"/>
      <w:r w:rsidR="000C1AED" w:rsidRPr="00AB16C6">
        <w:rPr>
          <w:rFonts w:ascii="Times New Roman" w:hAnsi="Times New Roman"/>
          <w:sz w:val="28"/>
          <w:szCs w:val="28"/>
          <w:lang w:val="uk-UA"/>
        </w:rPr>
        <w:t>гуючі</w:t>
      </w:r>
      <w:proofErr w:type="spellEnd"/>
      <w:r w:rsidRPr="00AB16C6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DF7E92" w:rsidRPr="00AB16C6">
        <w:rPr>
          <w:rFonts w:ascii="Times New Roman" w:hAnsi="Times New Roman"/>
          <w:sz w:val="28"/>
          <w:szCs w:val="28"/>
          <w:lang w:val="uk-UA"/>
        </w:rPr>
        <w:t>и</w:t>
      </w:r>
      <w:r w:rsidRPr="00AB16C6">
        <w:rPr>
          <w:rFonts w:ascii="Times New Roman" w:hAnsi="Times New Roman"/>
          <w:sz w:val="28"/>
          <w:szCs w:val="28"/>
          <w:lang w:val="uk-UA"/>
        </w:rPr>
        <w:t xml:space="preserve"> не розроблялись</w:t>
      </w:r>
      <w:r w:rsidRPr="00AB16C6">
        <w:rPr>
          <w:rFonts w:ascii="Times New Roman" w:hAnsi="Times New Roman"/>
          <w:sz w:val="26"/>
          <w:szCs w:val="26"/>
          <w:lang w:val="uk-UA"/>
        </w:rPr>
        <w:t>.</w:t>
      </w:r>
      <w:bookmarkStart w:id="20" w:name="n221"/>
      <w:bookmarkStart w:id="21" w:name="n222"/>
      <w:bookmarkStart w:id="22" w:name="n223"/>
      <w:bookmarkEnd w:id="20"/>
      <w:bookmarkEnd w:id="21"/>
      <w:bookmarkEnd w:id="22"/>
    </w:p>
    <w:p w:rsidR="00B00F94" w:rsidRDefault="00B00F94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0F94" w:rsidRDefault="00B00F94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0F94" w:rsidRPr="00E56E63" w:rsidRDefault="00B00F94" w:rsidP="00B00F9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правового управління </w:t>
      </w:r>
    </w:p>
    <w:p w:rsidR="00B00F94" w:rsidRPr="00E56E63" w:rsidRDefault="00B00F94" w:rsidP="00B00F9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Сумської міської ради 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О.В. </w:t>
      </w:r>
      <w:proofErr w:type="spellStart"/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Чайченко</w:t>
      </w:r>
      <w:proofErr w:type="spellEnd"/>
    </w:p>
    <w:p w:rsidR="00B00F94" w:rsidRPr="00E56E63" w:rsidRDefault="00B00F94" w:rsidP="00B00F9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0F94" w:rsidRDefault="00B00F94" w:rsidP="00B00F94">
      <w:pPr>
        <w:rPr>
          <w:b/>
          <w:sz w:val="28"/>
          <w:szCs w:val="28"/>
          <w:lang w:val="uk-UA"/>
        </w:rPr>
      </w:pPr>
      <w:r w:rsidRPr="00E56E63">
        <w:rPr>
          <w:b/>
          <w:sz w:val="28"/>
          <w:szCs w:val="28"/>
          <w:lang w:val="uk-UA"/>
        </w:rPr>
        <w:t xml:space="preserve">Начальник </w:t>
      </w:r>
      <w:r>
        <w:rPr>
          <w:b/>
          <w:sz w:val="28"/>
          <w:szCs w:val="28"/>
          <w:lang w:val="uk-UA"/>
        </w:rPr>
        <w:t>відділу торгівлі, побуту</w:t>
      </w:r>
    </w:p>
    <w:p w:rsidR="00B00F94" w:rsidRDefault="00B00F94" w:rsidP="00B00F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захисту прав споживачів</w:t>
      </w:r>
    </w:p>
    <w:p w:rsidR="00B00F94" w:rsidRDefault="00B00F94" w:rsidP="00B00F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О.Ю. Дубицький</w:t>
      </w: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Default="00256BDC" w:rsidP="00B00F94">
      <w:pPr>
        <w:rPr>
          <w:b/>
          <w:sz w:val="28"/>
          <w:szCs w:val="28"/>
          <w:lang w:val="uk-UA"/>
        </w:rPr>
      </w:pPr>
    </w:p>
    <w:p w:rsidR="00256BDC" w:rsidRPr="005831FF" w:rsidRDefault="00256BDC" w:rsidP="00256BDC">
      <w:pPr>
        <w:ind w:left="4956"/>
        <w:jc w:val="center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lastRenderedPageBreak/>
        <w:t>Додаток                                                                           до Тесту малого підприємництва</w:t>
      </w:r>
    </w:p>
    <w:p w:rsidR="00256BDC" w:rsidRPr="005831FF" w:rsidRDefault="00256BDC" w:rsidP="00256BDC">
      <w:pPr>
        <w:jc w:val="center"/>
        <w:rPr>
          <w:b/>
          <w:color w:val="000000"/>
          <w:sz w:val="28"/>
          <w:szCs w:val="28"/>
          <w:lang w:val="uk-UA"/>
        </w:rPr>
      </w:pPr>
    </w:p>
    <w:p w:rsidR="00256BDC" w:rsidRPr="00256BDC" w:rsidRDefault="00256BDC" w:rsidP="00256BDC">
      <w:pPr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 xml:space="preserve">Список учасників </w:t>
      </w:r>
      <w:r>
        <w:rPr>
          <w:b/>
          <w:color w:val="000000"/>
          <w:sz w:val="28"/>
          <w:szCs w:val="28"/>
          <w:lang w:val="uk-UA"/>
        </w:rPr>
        <w:t>робочих зустрічей при заступнику міського голови</w:t>
      </w:r>
      <w:r w:rsidRPr="005831F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831FF">
        <w:rPr>
          <w:b/>
          <w:color w:val="000000"/>
          <w:sz w:val="28"/>
          <w:szCs w:val="28"/>
        </w:rPr>
        <w:t>щодо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розроблення регуляторного акту та його впливу на суб’єктів малого                    підприємництва</w:t>
      </w:r>
    </w:p>
    <w:p w:rsidR="00256BDC" w:rsidRPr="005831FF" w:rsidRDefault="00256BDC" w:rsidP="00256BDC">
      <w:pPr>
        <w:jc w:val="center"/>
        <w:rPr>
          <w:b/>
          <w:color w:val="000000"/>
          <w:sz w:val="20"/>
          <w:szCs w:val="20"/>
          <w:lang w:val="uk-UA"/>
        </w:rPr>
      </w:pPr>
    </w:p>
    <w:p w:rsidR="00256BDC" w:rsidRPr="005831FF" w:rsidRDefault="00256BDC" w:rsidP="00256BDC">
      <w:pPr>
        <w:rPr>
          <w:color w:val="000000"/>
          <w:sz w:val="20"/>
          <w:szCs w:val="20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091"/>
        <w:gridCol w:w="4252"/>
        <w:gridCol w:w="2835"/>
      </w:tblGrid>
      <w:tr w:rsidR="00256BDC" w:rsidRPr="005831FF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№</w:t>
            </w:r>
          </w:p>
        </w:tc>
        <w:tc>
          <w:tcPr>
            <w:tcW w:w="2091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ПІБ</w:t>
            </w:r>
          </w:p>
        </w:tc>
        <w:tc>
          <w:tcPr>
            <w:tcW w:w="4252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Посада</w:t>
            </w:r>
          </w:p>
        </w:tc>
        <w:tc>
          <w:tcPr>
            <w:tcW w:w="2835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Контактна інформація</w:t>
            </w:r>
          </w:p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256BDC" w:rsidRPr="00256BDC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Волошина О.М.</w:t>
            </w:r>
          </w:p>
          <w:p w:rsidR="00256BDC" w:rsidRPr="00256BDC" w:rsidRDefault="00256BDC" w:rsidP="00256BD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256BDC" w:rsidRPr="00256BDC" w:rsidRDefault="00256BDC" w:rsidP="00256BDC">
            <w:pPr>
              <w:jc w:val="both"/>
              <w:rPr>
                <w:b/>
                <w:lang w:val="uk-UA"/>
              </w:rPr>
            </w:pPr>
            <w:r w:rsidRPr="00256BDC">
              <w:rPr>
                <w:lang w:val="uk-UA"/>
              </w:rPr>
              <w:t>заступник міського голови з питань діял</w:t>
            </w:r>
            <w:r>
              <w:rPr>
                <w:lang w:val="uk-UA"/>
              </w:rPr>
              <w:t>ьності виконавчих органів ради</w:t>
            </w:r>
          </w:p>
        </w:tc>
        <w:tc>
          <w:tcPr>
            <w:tcW w:w="2835" w:type="dxa"/>
          </w:tcPr>
          <w:p w:rsidR="00256BDC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пл</w:t>
            </w:r>
            <w:proofErr w:type="spellEnd"/>
            <w:r>
              <w:rPr>
                <w:color w:val="000000"/>
                <w:lang w:val="uk-UA" w:eastAsia="en-US"/>
              </w:rPr>
              <w:t>. Незалежності, 2, к.68</w:t>
            </w:r>
          </w:p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700-665</w:t>
            </w:r>
          </w:p>
        </w:tc>
      </w:tr>
      <w:tr w:rsidR="00256BDC" w:rsidRPr="00256BDC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Дубицький О.Ю</w:t>
            </w:r>
          </w:p>
          <w:p w:rsidR="00256BDC" w:rsidRPr="00256BDC" w:rsidRDefault="00256BDC" w:rsidP="00256BD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256BDC" w:rsidRPr="00256BDC" w:rsidRDefault="00256BDC" w:rsidP="00256BDC">
            <w:pPr>
              <w:jc w:val="both"/>
              <w:rPr>
                <w:b/>
                <w:lang w:val="uk-UA"/>
              </w:rPr>
            </w:pPr>
            <w:r w:rsidRPr="00256BDC">
              <w:rPr>
                <w:lang w:val="uk-UA"/>
              </w:rPr>
              <w:t xml:space="preserve">начальник відділу торгівлі, побуту та захисту прав споживачів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2835" w:type="dxa"/>
          </w:tcPr>
          <w:p w:rsidR="00256BDC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 Горького, 21, к.</w:t>
            </w:r>
            <w:r w:rsidR="00D76F1B">
              <w:rPr>
                <w:color w:val="000000"/>
                <w:lang w:val="uk-UA" w:eastAsia="en-US"/>
              </w:rPr>
              <w:t>209</w:t>
            </w:r>
          </w:p>
          <w:p w:rsidR="00256BDC" w:rsidRPr="005831FF" w:rsidRDefault="00256BDC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</w:t>
            </w:r>
            <w:r w:rsidR="00D76F1B">
              <w:rPr>
                <w:color w:val="000000"/>
                <w:lang w:val="uk-UA" w:eastAsia="en-US"/>
              </w:rPr>
              <w:t>56</w:t>
            </w:r>
          </w:p>
        </w:tc>
      </w:tr>
      <w:tr w:rsidR="00256BDC" w:rsidRPr="005831FF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proofErr w:type="spellStart"/>
            <w:r w:rsidRPr="00256BDC">
              <w:rPr>
                <w:lang w:val="uk-UA"/>
              </w:rPr>
              <w:t>Старцева</w:t>
            </w:r>
            <w:proofErr w:type="spellEnd"/>
            <w:r w:rsidRPr="00256BDC">
              <w:rPr>
                <w:lang w:val="uk-UA"/>
              </w:rPr>
              <w:t xml:space="preserve"> О.В.</w:t>
            </w:r>
          </w:p>
          <w:p w:rsidR="00256BDC" w:rsidRPr="00256BDC" w:rsidRDefault="00256BDC" w:rsidP="00256BD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256BDC" w:rsidRPr="00256BDC" w:rsidRDefault="00256BDC" w:rsidP="00256BDC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256BDC">
              <w:rPr>
                <w:sz w:val="24"/>
                <w:szCs w:val="24"/>
              </w:rPr>
              <w:t>головний спеціаліст відділу торгівлі, побуту та захисту прав с</w:t>
            </w:r>
            <w:r>
              <w:rPr>
                <w:sz w:val="24"/>
                <w:szCs w:val="24"/>
              </w:rPr>
              <w:t>поживачів Сумської міської ради</w:t>
            </w:r>
          </w:p>
        </w:tc>
        <w:tc>
          <w:tcPr>
            <w:tcW w:w="2835" w:type="dxa"/>
          </w:tcPr>
          <w:p w:rsidR="00D76F1B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 Горького, 21, к.210</w:t>
            </w:r>
          </w:p>
          <w:p w:rsidR="00256BDC" w:rsidRPr="005831FF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700-650</w:t>
            </w:r>
          </w:p>
        </w:tc>
      </w:tr>
      <w:tr w:rsidR="00256BDC" w:rsidRPr="00D76F1B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proofErr w:type="spellStart"/>
            <w:r w:rsidRPr="00256BDC">
              <w:rPr>
                <w:lang w:val="uk-UA"/>
              </w:rPr>
              <w:t>Голопьоров</w:t>
            </w:r>
            <w:proofErr w:type="spellEnd"/>
            <w:r w:rsidRPr="00256BDC">
              <w:rPr>
                <w:lang w:val="uk-UA"/>
              </w:rPr>
              <w:t xml:space="preserve"> Р. В.</w:t>
            </w:r>
          </w:p>
        </w:tc>
        <w:tc>
          <w:tcPr>
            <w:tcW w:w="4252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начальник управління «Інспекція з благоустрою міста Суми» Сумської міської ради</w:t>
            </w:r>
          </w:p>
          <w:p w:rsidR="00256BDC" w:rsidRPr="00256BDC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256BDC" w:rsidRDefault="00D76F1B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 Харківська, 41</w:t>
            </w:r>
          </w:p>
          <w:p w:rsidR="00D76F1B" w:rsidRPr="005831FF" w:rsidRDefault="00D76F1B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700-605</w:t>
            </w:r>
          </w:p>
        </w:tc>
      </w:tr>
      <w:tr w:rsidR="00256BDC" w:rsidRPr="00D76F1B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jc w:val="both"/>
              <w:rPr>
                <w:lang w:val="uk-UA"/>
              </w:rPr>
            </w:pPr>
            <w:proofErr w:type="spellStart"/>
            <w:r w:rsidRPr="00256BDC">
              <w:rPr>
                <w:lang w:val="uk-UA"/>
              </w:rPr>
              <w:t>Кривцов</w:t>
            </w:r>
            <w:proofErr w:type="spellEnd"/>
            <w:r w:rsidRPr="00256BDC">
              <w:rPr>
                <w:lang w:val="uk-UA"/>
              </w:rPr>
              <w:t xml:space="preserve"> А. В.</w:t>
            </w:r>
          </w:p>
        </w:tc>
        <w:tc>
          <w:tcPr>
            <w:tcW w:w="4252" w:type="dxa"/>
          </w:tcPr>
          <w:p w:rsidR="00256BDC" w:rsidRPr="00256BDC" w:rsidRDefault="00256BDC" w:rsidP="00256BDC">
            <w:pPr>
              <w:jc w:val="both"/>
              <w:rPr>
                <w:lang w:val="uk-UA"/>
              </w:rPr>
            </w:pPr>
            <w:r w:rsidRPr="00256BDC">
              <w:rPr>
                <w:lang w:val="uk-UA"/>
              </w:rPr>
              <w:t>начальник управління містобудування та архітектури Сумської міської</w:t>
            </w:r>
          </w:p>
        </w:tc>
        <w:tc>
          <w:tcPr>
            <w:tcW w:w="2835" w:type="dxa"/>
          </w:tcPr>
          <w:p w:rsidR="00D76F1B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 Воскресенська, 8А</w:t>
            </w:r>
          </w:p>
          <w:p w:rsidR="00256BDC" w:rsidRPr="005831FF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700-101</w:t>
            </w:r>
          </w:p>
        </w:tc>
      </w:tr>
      <w:tr w:rsidR="00256BDC" w:rsidRPr="005831FF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proofErr w:type="spellStart"/>
            <w:r w:rsidRPr="00256BDC">
              <w:rPr>
                <w:lang w:val="uk-UA"/>
              </w:rPr>
              <w:t>Стегній</w:t>
            </w:r>
            <w:proofErr w:type="spellEnd"/>
            <w:r w:rsidRPr="00256BDC">
              <w:rPr>
                <w:lang w:val="uk-UA"/>
              </w:rPr>
              <w:t xml:space="preserve"> А. В.</w:t>
            </w:r>
          </w:p>
        </w:tc>
        <w:tc>
          <w:tcPr>
            <w:tcW w:w="4252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</w:t>
            </w:r>
          </w:p>
          <w:p w:rsidR="00256BDC" w:rsidRPr="00256BDC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D76F1B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 Садова, 33</w:t>
            </w:r>
          </w:p>
          <w:p w:rsidR="00256BDC" w:rsidRPr="005831FF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700-605</w:t>
            </w:r>
          </w:p>
        </w:tc>
      </w:tr>
      <w:tr w:rsidR="00256BDC" w:rsidRPr="005831FF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proofErr w:type="spellStart"/>
            <w:r w:rsidRPr="00256BDC">
              <w:rPr>
                <w:lang w:val="uk-UA"/>
              </w:rPr>
              <w:t>Таценко</w:t>
            </w:r>
            <w:proofErr w:type="spellEnd"/>
            <w:r w:rsidRPr="00256BDC">
              <w:rPr>
                <w:lang w:val="uk-UA"/>
              </w:rPr>
              <w:t xml:space="preserve"> М. В.</w:t>
            </w:r>
          </w:p>
        </w:tc>
        <w:tc>
          <w:tcPr>
            <w:tcW w:w="4252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заступник начальника сектора превенції відділу поліції (м. Суми) ГУ Національної поліції в Сумській області</w:t>
            </w:r>
          </w:p>
          <w:p w:rsidR="00256BDC" w:rsidRPr="00256BDC" w:rsidRDefault="00256BDC" w:rsidP="00256BDC">
            <w:pPr>
              <w:ind w:left="540"/>
              <w:rPr>
                <w:lang w:val="uk-UA"/>
              </w:rPr>
            </w:pPr>
          </w:p>
        </w:tc>
        <w:tc>
          <w:tcPr>
            <w:tcW w:w="2835" w:type="dxa"/>
          </w:tcPr>
          <w:p w:rsidR="00D76F1B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вул.</w:t>
            </w:r>
            <w:r w:rsidR="007F07FF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Першотравнева, 21</w:t>
            </w:r>
          </w:p>
          <w:p w:rsidR="00256BDC" w:rsidRPr="005831FF" w:rsidRDefault="00256BDC" w:rsidP="00D76F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256BDC" w:rsidRPr="00256BDC" w:rsidTr="00256BDC">
        <w:tc>
          <w:tcPr>
            <w:tcW w:w="456" w:type="dxa"/>
          </w:tcPr>
          <w:p w:rsidR="00256BDC" w:rsidRPr="005831FF" w:rsidRDefault="00256BDC" w:rsidP="00256BDC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091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Чепік К. М.</w:t>
            </w:r>
          </w:p>
        </w:tc>
        <w:tc>
          <w:tcPr>
            <w:tcW w:w="4252" w:type="dxa"/>
          </w:tcPr>
          <w:p w:rsidR="00256BDC" w:rsidRPr="00256BDC" w:rsidRDefault="00256BDC" w:rsidP="00256BDC">
            <w:pPr>
              <w:rPr>
                <w:lang w:val="uk-UA"/>
              </w:rPr>
            </w:pPr>
            <w:r w:rsidRPr="00256BDC">
              <w:rPr>
                <w:lang w:val="uk-UA"/>
              </w:rPr>
              <w:t>головний спеціаліст відділу правового забезпечення діяльності Сумської міської ради, виконавчого комітету Сумської міської ради та міського голови правового управління Сумської міської ради</w:t>
            </w:r>
          </w:p>
        </w:tc>
        <w:tc>
          <w:tcPr>
            <w:tcW w:w="2835" w:type="dxa"/>
          </w:tcPr>
          <w:p w:rsidR="00D76F1B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пл</w:t>
            </w:r>
            <w:proofErr w:type="spellEnd"/>
            <w:r>
              <w:rPr>
                <w:color w:val="000000"/>
                <w:lang w:val="uk-UA" w:eastAsia="en-US"/>
              </w:rPr>
              <w:t>. Незалежності, 2, к.72</w:t>
            </w:r>
          </w:p>
          <w:p w:rsidR="00256BDC" w:rsidRPr="005831FF" w:rsidRDefault="00D76F1B" w:rsidP="00D76F1B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т. 700-631</w:t>
            </w:r>
          </w:p>
        </w:tc>
      </w:tr>
    </w:tbl>
    <w:p w:rsidR="00256BDC" w:rsidRPr="005831FF" w:rsidRDefault="00256BDC" w:rsidP="00256BDC">
      <w:pPr>
        <w:rPr>
          <w:color w:val="000000"/>
          <w:sz w:val="20"/>
          <w:szCs w:val="20"/>
          <w:lang w:val="uk-UA"/>
        </w:rPr>
      </w:pPr>
    </w:p>
    <w:p w:rsidR="00256BDC" w:rsidRDefault="00256BDC" w:rsidP="00256BDC">
      <w:pPr>
        <w:rPr>
          <w:sz w:val="20"/>
          <w:szCs w:val="20"/>
          <w:lang w:val="uk-UA"/>
        </w:rPr>
      </w:pPr>
    </w:p>
    <w:p w:rsidR="00256BDC" w:rsidRDefault="00256BDC" w:rsidP="00256BDC">
      <w:pPr>
        <w:rPr>
          <w:sz w:val="20"/>
          <w:szCs w:val="20"/>
          <w:lang w:val="uk-UA"/>
        </w:rPr>
      </w:pPr>
    </w:p>
    <w:p w:rsidR="00D76F1B" w:rsidRPr="003C2149" w:rsidRDefault="00D76F1B" w:rsidP="00D76F1B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правового управління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О.В. </w:t>
      </w:r>
      <w:proofErr w:type="spellStart"/>
      <w:r>
        <w:rPr>
          <w:b/>
          <w:bCs/>
          <w:sz w:val="28"/>
          <w:szCs w:val="28"/>
          <w:lang w:val="uk-UA"/>
        </w:rPr>
        <w:t>Чайченко</w:t>
      </w:r>
      <w:proofErr w:type="spellEnd"/>
    </w:p>
    <w:p w:rsidR="00256BDC" w:rsidRDefault="00256BDC" w:rsidP="00256BDC">
      <w:pPr>
        <w:rPr>
          <w:sz w:val="20"/>
          <w:szCs w:val="20"/>
          <w:lang w:val="uk-UA"/>
        </w:rPr>
      </w:pPr>
    </w:p>
    <w:p w:rsidR="00256BDC" w:rsidRPr="00A61905" w:rsidRDefault="00256BDC" w:rsidP="00256BDC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 xml:space="preserve">Начальник відділу торгівлі, </w:t>
      </w:r>
    </w:p>
    <w:p w:rsidR="00256BDC" w:rsidRPr="00A61905" w:rsidRDefault="00256BDC" w:rsidP="00256BDC">
      <w:pPr>
        <w:rPr>
          <w:b/>
          <w:bCs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>побуту та захисту прав споживачів</w:t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  <w:t>О.Ю. Дубицький</w:t>
      </w:r>
    </w:p>
    <w:p w:rsidR="00256BDC" w:rsidRPr="00A61905" w:rsidRDefault="00256BDC" w:rsidP="00256BDC">
      <w:pPr>
        <w:rPr>
          <w:b/>
          <w:bCs/>
          <w:sz w:val="28"/>
          <w:szCs w:val="28"/>
          <w:lang w:val="uk-UA"/>
        </w:rPr>
      </w:pPr>
    </w:p>
    <w:p w:rsidR="00256BDC" w:rsidRPr="00E56E63" w:rsidRDefault="00256BDC" w:rsidP="00B00F94">
      <w:pPr>
        <w:rPr>
          <w:b/>
          <w:sz w:val="28"/>
          <w:szCs w:val="28"/>
          <w:lang w:val="uk-UA"/>
        </w:rPr>
      </w:pPr>
    </w:p>
    <w:p w:rsidR="00B00F94" w:rsidRPr="00AB16C6" w:rsidRDefault="00B00F94" w:rsidP="00AB16C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B00F94" w:rsidRPr="00AB16C6" w:rsidSect="00724549">
      <w:headerReference w:type="default" r:id="rId7"/>
      <w:pgSz w:w="11906" w:h="16838"/>
      <w:pgMar w:top="1134" w:right="567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DC" w:rsidRDefault="00256BDC" w:rsidP="000007E4">
      <w:r>
        <w:separator/>
      </w:r>
    </w:p>
  </w:endnote>
  <w:endnote w:type="continuationSeparator" w:id="0">
    <w:p w:rsidR="00256BDC" w:rsidRDefault="00256BDC" w:rsidP="0000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DC" w:rsidRDefault="00256BDC" w:rsidP="000007E4">
      <w:r>
        <w:separator/>
      </w:r>
    </w:p>
  </w:footnote>
  <w:footnote w:type="continuationSeparator" w:id="0">
    <w:p w:rsidR="00256BDC" w:rsidRDefault="00256BDC" w:rsidP="0000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365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BDC" w:rsidRPr="003B7282" w:rsidRDefault="00256BDC" w:rsidP="003B7282">
        <w:pPr>
          <w:pStyle w:val="a5"/>
          <w:jc w:val="center"/>
          <w:rPr>
            <w:sz w:val="28"/>
            <w:szCs w:val="28"/>
          </w:rPr>
        </w:pPr>
        <w:r w:rsidRPr="003B7282">
          <w:rPr>
            <w:sz w:val="28"/>
            <w:szCs w:val="28"/>
          </w:rPr>
          <w:fldChar w:fldCharType="begin"/>
        </w:r>
        <w:r w:rsidRPr="003B7282">
          <w:rPr>
            <w:sz w:val="28"/>
            <w:szCs w:val="28"/>
          </w:rPr>
          <w:instrText xml:space="preserve"> PAGE   \* MERGEFORMAT </w:instrText>
        </w:r>
        <w:r w:rsidRPr="003B7282">
          <w:rPr>
            <w:sz w:val="28"/>
            <w:szCs w:val="28"/>
          </w:rPr>
          <w:fldChar w:fldCharType="separate"/>
        </w:r>
        <w:r w:rsidR="00C45231">
          <w:rPr>
            <w:noProof/>
            <w:sz w:val="28"/>
            <w:szCs w:val="28"/>
          </w:rPr>
          <w:t>19</w:t>
        </w:r>
        <w:r w:rsidRPr="003B72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53"/>
    <w:rsid w:val="000007E4"/>
    <w:rsid w:val="00001C97"/>
    <w:rsid w:val="000057BB"/>
    <w:rsid w:val="00016AC3"/>
    <w:rsid w:val="00023C32"/>
    <w:rsid w:val="000241C1"/>
    <w:rsid w:val="00050089"/>
    <w:rsid w:val="00052CFF"/>
    <w:rsid w:val="000533E0"/>
    <w:rsid w:val="000942E6"/>
    <w:rsid w:val="000975AF"/>
    <w:rsid w:val="000A06AA"/>
    <w:rsid w:val="000A5636"/>
    <w:rsid w:val="000B02BF"/>
    <w:rsid w:val="000C1AED"/>
    <w:rsid w:val="000C489A"/>
    <w:rsid w:val="000C64B9"/>
    <w:rsid w:val="000D0AF5"/>
    <w:rsid w:val="000D65E2"/>
    <w:rsid w:val="000E3260"/>
    <w:rsid w:val="001052C5"/>
    <w:rsid w:val="0010624E"/>
    <w:rsid w:val="00107627"/>
    <w:rsid w:val="00107C86"/>
    <w:rsid w:val="00122811"/>
    <w:rsid w:val="00127908"/>
    <w:rsid w:val="0013175B"/>
    <w:rsid w:val="00133278"/>
    <w:rsid w:val="0013535C"/>
    <w:rsid w:val="00145846"/>
    <w:rsid w:val="00155E68"/>
    <w:rsid w:val="00160E5E"/>
    <w:rsid w:val="00172648"/>
    <w:rsid w:val="001763F8"/>
    <w:rsid w:val="00184A6F"/>
    <w:rsid w:val="00191E05"/>
    <w:rsid w:val="00195C0F"/>
    <w:rsid w:val="001979B0"/>
    <w:rsid w:val="001A455F"/>
    <w:rsid w:val="001D6093"/>
    <w:rsid w:val="001F2535"/>
    <w:rsid w:val="001F33FA"/>
    <w:rsid w:val="001F35DD"/>
    <w:rsid w:val="001F4B01"/>
    <w:rsid w:val="001F5DF0"/>
    <w:rsid w:val="002101AF"/>
    <w:rsid w:val="00210BA6"/>
    <w:rsid w:val="0021474E"/>
    <w:rsid w:val="0021784F"/>
    <w:rsid w:val="00221516"/>
    <w:rsid w:val="002354F2"/>
    <w:rsid w:val="002368B2"/>
    <w:rsid w:val="00244DD4"/>
    <w:rsid w:val="00251393"/>
    <w:rsid w:val="00256010"/>
    <w:rsid w:val="002564DC"/>
    <w:rsid w:val="00256BDC"/>
    <w:rsid w:val="00257F24"/>
    <w:rsid w:val="00260293"/>
    <w:rsid w:val="00271CAE"/>
    <w:rsid w:val="00276B53"/>
    <w:rsid w:val="00290A39"/>
    <w:rsid w:val="00293A44"/>
    <w:rsid w:val="00296010"/>
    <w:rsid w:val="002A2369"/>
    <w:rsid w:val="002B01EB"/>
    <w:rsid w:val="002B3BA8"/>
    <w:rsid w:val="002D01DF"/>
    <w:rsid w:val="002D1E1B"/>
    <w:rsid w:val="002E00E2"/>
    <w:rsid w:val="002F4DF0"/>
    <w:rsid w:val="00301B4A"/>
    <w:rsid w:val="00301B85"/>
    <w:rsid w:val="00305D93"/>
    <w:rsid w:val="00324DA9"/>
    <w:rsid w:val="0033073F"/>
    <w:rsid w:val="0033628B"/>
    <w:rsid w:val="00336DC6"/>
    <w:rsid w:val="0034018F"/>
    <w:rsid w:val="0034383A"/>
    <w:rsid w:val="003550A3"/>
    <w:rsid w:val="003565C8"/>
    <w:rsid w:val="003613D0"/>
    <w:rsid w:val="00365507"/>
    <w:rsid w:val="003679BE"/>
    <w:rsid w:val="00370BDB"/>
    <w:rsid w:val="003821C6"/>
    <w:rsid w:val="00383245"/>
    <w:rsid w:val="003947E0"/>
    <w:rsid w:val="00397C77"/>
    <w:rsid w:val="003A5569"/>
    <w:rsid w:val="003B373E"/>
    <w:rsid w:val="003B4FD1"/>
    <w:rsid w:val="003B7282"/>
    <w:rsid w:val="003B7402"/>
    <w:rsid w:val="003C0D80"/>
    <w:rsid w:val="003C27B6"/>
    <w:rsid w:val="003C3B24"/>
    <w:rsid w:val="003D37E9"/>
    <w:rsid w:val="003D665E"/>
    <w:rsid w:val="003E31F8"/>
    <w:rsid w:val="003E3686"/>
    <w:rsid w:val="003F0D57"/>
    <w:rsid w:val="003F205C"/>
    <w:rsid w:val="004057B3"/>
    <w:rsid w:val="00407BB2"/>
    <w:rsid w:val="00410A51"/>
    <w:rsid w:val="00412782"/>
    <w:rsid w:val="00412CA4"/>
    <w:rsid w:val="00415FCE"/>
    <w:rsid w:val="004212AF"/>
    <w:rsid w:val="004230B4"/>
    <w:rsid w:val="00431027"/>
    <w:rsid w:val="00431DD1"/>
    <w:rsid w:val="00441130"/>
    <w:rsid w:val="004423D9"/>
    <w:rsid w:val="00452203"/>
    <w:rsid w:val="00452F6D"/>
    <w:rsid w:val="00456E38"/>
    <w:rsid w:val="004825D8"/>
    <w:rsid w:val="00484127"/>
    <w:rsid w:val="00486372"/>
    <w:rsid w:val="004A466E"/>
    <w:rsid w:val="004A52EB"/>
    <w:rsid w:val="004A563B"/>
    <w:rsid w:val="004B37B8"/>
    <w:rsid w:val="004C0CD8"/>
    <w:rsid w:val="004C4267"/>
    <w:rsid w:val="004D0B7A"/>
    <w:rsid w:val="004E15BE"/>
    <w:rsid w:val="004E5341"/>
    <w:rsid w:val="004E612F"/>
    <w:rsid w:val="00503B6E"/>
    <w:rsid w:val="00506001"/>
    <w:rsid w:val="00512DC6"/>
    <w:rsid w:val="00513469"/>
    <w:rsid w:val="00520548"/>
    <w:rsid w:val="005227BA"/>
    <w:rsid w:val="005334EA"/>
    <w:rsid w:val="00533A63"/>
    <w:rsid w:val="00536EFA"/>
    <w:rsid w:val="005411A4"/>
    <w:rsid w:val="005437AB"/>
    <w:rsid w:val="0054466B"/>
    <w:rsid w:val="00550F9F"/>
    <w:rsid w:val="00554603"/>
    <w:rsid w:val="0056661F"/>
    <w:rsid w:val="00574F9A"/>
    <w:rsid w:val="00575F67"/>
    <w:rsid w:val="00587335"/>
    <w:rsid w:val="00590002"/>
    <w:rsid w:val="005A14C6"/>
    <w:rsid w:val="005A70B7"/>
    <w:rsid w:val="005B0400"/>
    <w:rsid w:val="005B37AB"/>
    <w:rsid w:val="005D2668"/>
    <w:rsid w:val="005E239A"/>
    <w:rsid w:val="005F146A"/>
    <w:rsid w:val="005F2378"/>
    <w:rsid w:val="005F4309"/>
    <w:rsid w:val="00604015"/>
    <w:rsid w:val="0060761F"/>
    <w:rsid w:val="00622E09"/>
    <w:rsid w:val="006265B3"/>
    <w:rsid w:val="00636680"/>
    <w:rsid w:val="0064234E"/>
    <w:rsid w:val="00642959"/>
    <w:rsid w:val="0064335B"/>
    <w:rsid w:val="00644140"/>
    <w:rsid w:val="00664382"/>
    <w:rsid w:val="00671348"/>
    <w:rsid w:val="00677478"/>
    <w:rsid w:val="00683522"/>
    <w:rsid w:val="006902AD"/>
    <w:rsid w:val="006A165B"/>
    <w:rsid w:val="006B7253"/>
    <w:rsid w:val="006C2F9B"/>
    <w:rsid w:val="006C6FB7"/>
    <w:rsid w:val="006C71D5"/>
    <w:rsid w:val="006C7E48"/>
    <w:rsid w:val="006D4422"/>
    <w:rsid w:val="006D4989"/>
    <w:rsid w:val="006E283E"/>
    <w:rsid w:val="006E699E"/>
    <w:rsid w:val="006E7F47"/>
    <w:rsid w:val="006F03E5"/>
    <w:rsid w:val="006F33C0"/>
    <w:rsid w:val="006F4D06"/>
    <w:rsid w:val="006F648C"/>
    <w:rsid w:val="00717F28"/>
    <w:rsid w:val="00724549"/>
    <w:rsid w:val="007259FB"/>
    <w:rsid w:val="00737403"/>
    <w:rsid w:val="0074463B"/>
    <w:rsid w:val="00756294"/>
    <w:rsid w:val="00761D9E"/>
    <w:rsid w:val="0076259D"/>
    <w:rsid w:val="00762864"/>
    <w:rsid w:val="00763B8A"/>
    <w:rsid w:val="007808E0"/>
    <w:rsid w:val="00781862"/>
    <w:rsid w:val="00782ADD"/>
    <w:rsid w:val="00784088"/>
    <w:rsid w:val="007910E4"/>
    <w:rsid w:val="0079453E"/>
    <w:rsid w:val="007A1177"/>
    <w:rsid w:val="007B494B"/>
    <w:rsid w:val="007B63F6"/>
    <w:rsid w:val="007C31A9"/>
    <w:rsid w:val="007C3E6E"/>
    <w:rsid w:val="007C61E2"/>
    <w:rsid w:val="007D076B"/>
    <w:rsid w:val="007E3D02"/>
    <w:rsid w:val="007E6BEE"/>
    <w:rsid w:val="007E6C39"/>
    <w:rsid w:val="007F07FF"/>
    <w:rsid w:val="007F0EDC"/>
    <w:rsid w:val="007F3B5E"/>
    <w:rsid w:val="00802085"/>
    <w:rsid w:val="008044B3"/>
    <w:rsid w:val="00805B68"/>
    <w:rsid w:val="00807AEA"/>
    <w:rsid w:val="008122E0"/>
    <w:rsid w:val="00822BB1"/>
    <w:rsid w:val="00835FC0"/>
    <w:rsid w:val="00837778"/>
    <w:rsid w:val="00840458"/>
    <w:rsid w:val="008418B1"/>
    <w:rsid w:val="008449C0"/>
    <w:rsid w:val="00853379"/>
    <w:rsid w:val="00860F92"/>
    <w:rsid w:val="0087556C"/>
    <w:rsid w:val="008936E3"/>
    <w:rsid w:val="00896D20"/>
    <w:rsid w:val="008B19BA"/>
    <w:rsid w:val="008B1ADD"/>
    <w:rsid w:val="008B4A6F"/>
    <w:rsid w:val="008B79B0"/>
    <w:rsid w:val="008C1E2C"/>
    <w:rsid w:val="008C4D84"/>
    <w:rsid w:val="008D1D82"/>
    <w:rsid w:val="008D7DCD"/>
    <w:rsid w:val="008F0AD7"/>
    <w:rsid w:val="008F1768"/>
    <w:rsid w:val="008F319E"/>
    <w:rsid w:val="008F3760"/>
    <w:rsid w:val="008F413D"/>
    <w:rsid w:val="00900351"/>
    <w:rsid w:val="009142D5"/>
    <w:rsid w:val="00921F9A"/>
    <w:rsid w:val="009249E4"/>
    <w:rsid w:val="009309B8"/>
    <w:rsid w:val="0093150F"/>
    <w:rsid w:val="00941042"/>
    <w:rsid w:val="0094438C"/>
    <w:rsid w:val="00947AC6"/>
    <w:rsid w:val="00960B10"/>
    <w:rsid w:val="009665B5"/>
    <w:rsid w:val="0098205A"/>
    <w:rsid w:val="00986A17"/>
    <w:rsid w:val="00991D80"/>
    <w:rsid w:val="00993E15"/>
    <w:rsid w:val="009B0BBC"/>
    <w:rsid w:val="009B18C0"/>
    <w:rsid w:val="009B279A"/>
    <w:rsid w:val="009D4B09"/>
    <w:rsid w:val="009D69A4"/>
    <w:rsid w:val="009E5B50"/>
    <w:rsid w:val="009F4057"/>
    <w:rsid w:val="009F6257"/>
    <w:rsid w:val="009F78BD"/>
    <w:rsid w:val="00A00C8D"/>
    <w:rsid w:val="00A04B7D"/>
    <w:rsid w:val="00A1269E"/>
    <w:rsid w:val="00A146EF"/>
    <w:rsid w:val="00A21172"/>
    <w:rsid w:val="00A229CB"/>
    <w:rsid w:val="00A44400"/>
    <w:rsid w:val="00A5377D"/>
    <w:rsid w:val="00A60920"/>
    <w:rsid w:val="00A61997"/>
    <w:rsid w:val="00A66938"/>
    <w:rsid w:val="00A7495D"/>
    <w:rsid w:val="00A83CD3"/>
    <w:rsid w:val="00A8459E"/>
    <w:rsid w:val="00A90F14"/>
    <w:rsid w:val="00A92FA9"/>
    <w:rsid w:val="00A94195"/>
    <w:rsid w:val="00AB16C6"/>
    <w:rsid w:val="00AD1A82"/>
    <w:rsid w:val="00AD35A7"/>
    <w:rsid w:val="00AE06A8"/>
    <w:rsid w:val="00AE327E"/>
    <w:rsid w:val="00AF7430"/>
    <w:rsid w:val="00B00F94"/>
    <w:rsid w:val="00B24B21"/>
    <w:rsid w:val="00B30521"/>
    <w:rsid w:val="00B3474A"/>
    <w:rsid w:val="00B412DE"/>
    <w:rsid w:val="00B41CF3"/>
    <w:rsid w:val="00B4243A"/>
    <w:rsid w:val="00B430AF"/>
    <w:rsid w:val="00B45627"/>
    <w:rsid w:val="00B4634E"/>
    <w:rsid w:val="00B46B16"/>
    <w:rsid w:val="00B47D47"/>
    <w:rsid w:val="00B52DFD"/>
    <w:rsid w:val="00B5560D"/>
    <w:rsid w:val="00B578C5"/>
    <w:rsid w:val="00B6109F"/>
    <w:rsid w:val="00B67366"/>
    <w:rsid w:val="00B8127F"/>
    <w:rsid w:val="00B827E8"/>
    <w:rsid w:val="00B82E49"/>
    <w:rsid w:val="00B845F6"/>
    <w:rsid w:val="00B928F7"/>
    <w:rsid w:val="00B97659"/>
    <w:rsid w:val="00BC1776"/>
    <w:rsid w:val="00BC4842"/>
    <w:rsid w:val="00BD1FC1"/>
    <w:rsid w:val="00BD2F3B"/>
    <w:rsid w:val="00BD42BE"/>
    <w:rsid w:val="00BD7AB4"/>
    <w:rsid w:val="00BE6C4E"/>
    <w:rsid w:val="00BE6DF3"/>
    <w:rsid w:val="00C00C7A"/>
    <w:rsid w:val="00C37E57"/>
    <w:rsid w:val="00C40281"/>
    <w:rsid w:val="00C45231"/>
    <w:rsid w:val="00C54DA6"/>
    <w:rsid w:val="00C64FF9"/>
    <w:rsid w:val="00C72600"/>
    <w:rsid w:val="00C7404C"/>
    <w:rsid w:val="00C76C09"/>
    <w:rsid w:val="00C83D40"/>
    <w:rsid w:val="00C95296"/>
    <w:rsid w:val="00CA0990"/>
    <w:rsid w:val="00CA1C47"/>
    <w:rsid w:val="00CB4A29"/>
    <w:rsid w:val="00CB59EF"/>
    <w:rsid w:val="00CB7DA2"/>
    <w:rsid w:val="00CC41DD"/>
    <w:rsid w:val="00CD0DCF"/>
    <w:rsid w:val="00CE3512"/>
    <w:rsid w:val="00CF2E7D"/>
    <w:rsid w:val="00D1314D"/>
    <w:rsid w:val="00D13809"/>
    <w:rsid w:val="00D20AE0"/>
    <w:rsid w:val="00D357B2"/>
    <w:rsid w:val="00D400A0"/>
    <w:rsid w:val="00D44FDF"/>
    <w:rsid w:val="00D45749"/>
    <w:rsid w:val="00D46A0F"/>
    <w:rsid w:val="00D51926"/>
    <w:rsid w:val="00D52C07"/>
    <w:rsid w:val="00D53C3E"/>
    <w:rsid w:val="00D56A0C"/>
    <w:rsid w:val="00D76B75"/>
    <w:rsid w:val="00D76F1B"/>
    <w:rsid w:val="00D84FB1"/>
    <w:rsid w:val="00D869F2"/>
    <w:rsid w:val="00D916DD"/>
    <w:rsid w:val="00D9605B"/>
    <w:rsid w:val="00DB018E"/>
    <w:rsid w:val="00DD4873"/>
    <w:rsid w:val="00DD59A5"/>
    <w:rsid w:val="00DD70EE"/>
    <w:rsid w:val="00DD7C72"/>
    <w:rsid w:val="00DE3D51"/>
    <w:rsid w:val="00DE6DBF"/>
    <w:rsid w:val="00DF7E92"/>
    <w:rsid w:val="00E03F35"/>
    <w:rsid w:val="00E25CEF"/>
    <w:rsid w:val="00E27A2A"/>
    <w:rsid w:val="00E310D1"/>
    <w:rsid w:val="00E37DA4"/>
    <w:rsid w:val="00E413F8"/>
    <w:rsid w:val="00E437A1"/>
    <w:rsid w:val="00E51527"/>
    <w:rsid w:val="00E5387F"/>
    <w:rsid w:val="00E56249"/>
    <w:rsid w:val="00E71A84"/>
    <w:rsid w:val="00E76831"/>
    <w:rsid w:val="00E83F08"/>
    <w:rsid w:val="00E856EA"/>
    <w:rsid w:val="00E87BE5"/>
    <w:rsid w:val="00E87CAC"/>
    <w:rsid w:val="00E92733"/>
    <w:rsid w:val="00EA34BD"/>
    <w:rsid w:val="00EA3C48"/>
    <w:rsid w:val="00EC04A9"/>
    <w:rsid w:val="00EC6D57"/>
    <w:rsid w:val="00ED5140"/>
    <w:rsid w:val="00EE2660"/>
    <w:rsid w:val="00EF4ADB"/>
    <w:rsid w:val="00F01F43"/>
    <w:rsid w:val="00F067BB"/>
    <w:rsid w:val="00F10E78"/>
    <w:rsid w:val="00F15489"/>
    <w:rsid w:val="00F16DFE"/>
    <w:rsid w:val="00F27F3C"/>
    <w:rsid w:val="00F3126C"/>
    <w:rsid w:val="00F3633A"/>
    <w:rsid w:val="00F400F3"/>
    <w:rsid w:val="00F41E91"/>
    <w:rsid w:val="00F46C54"/>
    <w:rsid w:val="00F510D8"/>
    <w:rsid w:val="00F53236"/>
    <w:rsid w:val="00F5741D"/>
    <w:rsid w:val="00F64911"/>
    <w:rsid w:val="00F75051"/>
    <w:rsid w:val="00F75AB8"/>
    <w:rsid w:val="00F8197C"/>
    <w:rsid w:val="00F97AAD"/>
    <w:rsid w:val="00FA56E2"/>
    <w:rsid w:val="00FB2706"/>
    <w:rsid w:val="00FB4F13"/>
    <w:rsid w:val="00FD52BC"/>
    <w:rsid w:val="00FE498A"/>
    <w:rsid w:val="00FF3DF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DCBE2"/>
  <w15:docId w15:val="{A45ABDF0-F0EB-4B92-A00D-CE80924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6BDC"/>
    <w:pPr>
      <w:keepNext/>
      <w:ind w:left="720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6B5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76B53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76B5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6B5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76B5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6B53"/>
  </w:style>
  <w:style w:type="character" w:customStyle="1" w:styleId="rvts82">
    <w:name w:val="rvts82"/>
    <w:basedOn w:val="a0"/>
    <w:rsid w:val="00276B53"/>
  </w:style>
  <w:style w:type="paragraph" w:customStyle="1" w:styleId="rvps3">
    <w:name w:val="rvps3"/>
    <w:basedOn w:val="a"/>
    <w:rsid w:val="00276B53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276B53"/>
  </w:style>
  <w:style w:type="paragraph" w:customStyle="1" w:styleId="a3">
    <w:name w:val="Без інтервалів"/>
    <w:uiPriority w:val="1"/>
    <w:qFormat/>
    <w:rsid w:val="00276B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BD2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00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7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F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F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256BD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5D3E-7CE0-46BA-87BB-F4A21C77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Чепік Катерина Михайлівна</cp:lastModifiedBy>
  <cp:revision>19</cp:revision>
  <cp:lastPrinted>2018-12-19T12:40:00Z</cp:lastPrinted>
  <dcterms:created xsi:type="dcterms:W3CDTF">2018-12-11T14:45:00Z</dcterms:created>
  <dcterms:modified xsi:type="dcterms:W3CDTF">2018-12-26T09:07:00Z</dcterms:modified>
</cp:coreProperties>
</file>