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8B" w:rsidRPr="00D32E8B" w:rsidRDefault="00D32E8B" w:rsidP="00D32E8B">
      <w:pPr>
        <w:spacing w:after="0" w:line="240" w:lineRule="auto"/>
        <w:jc w:val="center"/>
        <w:rPr>
          <w:rFonts w:ascii="Times New Roman" w:eastAsia="Times New Roman" w:hAnsi="Times New Roman" w:cs="Times New Roman"/>
          <w:b/>
          <w:sz w:val="32"/>
          <w:szCs w:val="32"/>
          <w:lang w:val="uk-UA" w:eastAsia="ru-RU"/>
        </w:rPr>
      </w:pPr>
      <w:r w:rsidRPr="00D32E8B">
        <w:rPr>
          <w:rFonts w:ascii="Times New Roman" w:eastAsia="Times New Roman" w:hAnsi="Times New Roman" w:cs="Times New Roman"/>
          <w:b/>
          <w:sz w:val="32"/>
          <w:szCs w:val="32"/>
          <w:lang w:val="uk-UA" w:eastAsia="ru-RU"/>
        </w:rPr>
        <w:t>Звіт</w:t>
      </w:r>
    </w:p>
    <w:p w:rsidR="00D32E8B" w:rsidRPr="00D32E8B" w:rsidRDefault="00D32E8B" w:rsidP="00D32E8B">
      <w:pPr>
        <w:spacing w:after="0" w:line="240" w:lineRule="auto"/>
        <w:jc w:val="both"/>
        <w:rPr>
          <w:rFonts w:ascii="Times New Roman" w:eastAsia="Times New Roman" w:hAnsi="Times New Roman" w:cs="Times New Roman"/>
          <w:b/>
          <w:sz w:val="28"/>
          <w:szCs w:val="28"/>
          <w:lang w:val="uk-UA" w:eastAsia="ru-RU"/>
        </w:rPr>
      </w:pPr>
      <w:r w:rsidRPr="00D32E8B">
        <w:rPr>
          <w:rFonts w:ascii="Times New Roman" w:eastAsia="Times New Roman" w:hAnsi="Times New Roman" w:cs="Times New Roman"/>
          <w:b/>
          <w:sz w:val="28"/>
          <w:szCs w:val="28"/>
          <w:lang w:val="uk-UA" w:eastAsia="ru-RU"/>
        </w:rPr>
        <w:t xml:space="preserve">про базове відстеження  результативності регуляторного </w:t>
      </w:r>
      <w:proofErr w:type="spellStart"/>
      <w:r w:rsidRPr="00D32E8B">
        <w:rPr>
          <w:rFonts w:ascii="Times New Roman" w:eastAsia="Times New Roman" w:hAnsi="Times New Roman" w:cs="Times New Roman"/>
          <w:b/>
          <w:sz w:val="28"/>
          <w:szCs w:val="28"/>
          <w:lang w:val="uk-UA" w:eastAsia="ru-RU"/>
        </w:rPr>
        <w:t>акта</w:t>
      </w:r>
      <w:proofErr w:type="spellEnd"/>
      <w:r w:rsidRPr="00D32E8B">
        <w:rPr>
          <w:rFonts w:ascii="Times New Roman" w:eastAsia="Times New Roman" w:hAnsi="Times New Roman" w:cs="Times New Roman"/>
          <w:b/>
          <w:sz w:val="28"/>
          <w:szCs w:val="28"/>
          <w:lang w:val="uk-UA" w:eastAsia="ru-RU"/>
        </w:rPr>
        <w:t xml:space="preserve"> – </w:t>
      </w:r>
      <w:r w:rsidRPr="00D32E8B">
        <w:rPr>
          <w:rFonts w:ascii="Times New Roman" w:eastAsia="Times New Roman" w:hAnsi="Times New Roman" w:cs="Times New Roman"/>
          <w:b/>
          <w:bCs/>
          <w:sz w:val="28"/>
          <w:szCs w:val="28"/>
          <w:lang w:val="uk-UA" w:eastAsia="ru-RU"/>
        </w:rPr>
        <w:t xml:space="preserve">рішення </w:t>
      </w:r>
      <w:r w:rsidRPr="00D32E8B">
        <w:rPr>
          <w:rFonts w:ascii="Times New Roman" w:eastAsia="Times New Roman" w:hAnsi="Times New Roman" w:cs="Times New Roman"/>
          <w:b/>
          <w:sz w:val="28"/>
          <w:szCs w:val="28"/>
          <w:lang w:val="uk-UA" w:eastAsia="ru-RU"/>
        </w:rPr>
        <w:t>Сумської міської ради від 26 квітня 2017 року № 2041-МР «Про внесення змін до рішення Сумської міської ради від 08 липня 2015 року №4562-МР «Про встановлення плати за землю на території міста Суми (зі змінами)».</w:t>
      </w:r>
    </w:p>
    <w:p w:rsidR="00D32E8B" w:rsidRPr="00D32E8B" w:rsidRDefault="00D32E8B" w:rsidP="00D32E8B">
      <w:pPr>
        <w:spacing w:after="0" w:line="240" w:lineRule="auto"/>
        <w:jc w:val="both"/>
        <w:rPr>
          <w:rFonts w:ascii="Times New Roman" w:eastAsia="Times New Roman" w:hAnsi="Times New Roman" w:cs="Times New Roman"/>
          <w:sz w:val="28"/>
          <w:szCs w:val="28"/>
          <w:lang w:val="uk-UA" w:eastAsia="ru-RU"/>
        </w:rPr>
      </w:pPr>
    </w:p>
    <w:p w:rsidR="00D32E8B" w:rsidRPr="00D32E8B" w:rsidRDefault="00D32E8B" w:rsidP="00D32E8B">
      <w:pPr>
        <w:tabs>
          <w:tab w:val="left" w:pos="5370"/>
        </w:tabs>
        <w:spacing w:after="0" w:line="240" w:lineRule="auto"/>
        <w:jc w:val="center"/>
        <w:rPr>
          <w:rFonts w:ascii="Times New Roman" w:eastAsia="Times New Roman" w:hAnsi="Times New Roman" w:cs="Times New Roman"/>
          <w:b/>
          <w:sz w:val="28"/>
          <w:szCs w:val="28"/>
          <w:lang w:val="uk-UA" w:eastAsia="ru-RU"/>
        </w:rPr>
      </w:pPr>
    </w:p>
    <w:p w:rsidR="00D32E8B" w:rsidRPr="00D32E8B" w:rsidRDefault="00D32E8B" w:rsidP="00D32E8B">
      <w:pPr>
        <w:widowControl w:val="0"/>
        <w:autoSpaceDE w:val="0"/>
        <w:autoSpaceDN w:val="0"/>
        <w:adjustRightInd w:val="0"/>
        <w:spacing w:after="0" w:line="240" w:lineRule="auto"/>
        <w:jc w:val="both"/>
        <w:rPr>
          <w:rFonts w:ascii="Times New Roman" w:eastAsia="Times New Roman" w:hAnsi="Times New Roman" w:cs="Times New Roman"/>
          <w:b/>
          <w:iCs/>
          <w:color w:val="000000"/>
          <w:spacing w:val="-4"/>
          <w:sz w:val="28"/>
          <w:szCs w:val="28"/>
          <w:lang w:val="uk-UA" w:eastAsia="ru-RU"/>
        </w:rPr>
      </w:pPr>
      <w:r w:rsidRPr="00D32E8B">
        <w:rPr>
          <w:rFonts w:ascii="Times New Roman" w:eastAsia="Times New Roman" w:hAnsi="Times New Roman" w:cs="Times New Roman"/>
          <w:b/>
          <w:iCs/>
          <w:color w:val="000000"/>
          <w:spacing w:val="1"/>
          <w:sz w:val="28"/>
          <w:szCs w:val="28"/>
          <w:lang w:val="uk-UA" w:eastAsia="ru-RU"/>
        </w:rPr>
        <w:t xml:space="preserve">1. Вид та назва регуляторного </w:t>
      </w:r>
      <w:proofErr w:type="spellStart"/>
      <w:r w:rsidRPr="00D32E8B">
        <w:rPr>
          <w:rFonts w:ascii="Times New Roman" w:eastAsia="Times New Roman" w:hAnsi="Times New Roman" w:cs="Times New Roman"/>
          <w:b/>
          <w:iCs/>
          <w:color w:val="000000"/>
          <w:spacing w:val="1"/>
          <w:sz w:val="28"/>
          <w:szCs w:val="28"/>
          <w:lang w:val="uk-UA" w:eastAsia="ru-RU"/>
        </w:rPr>
        <w:t>акта</w:t>
      </w:r>
      <w:proofErr w:type="spellEnd"/>
      <w:r w:rsidRPr="00D32E8B">
        <w:rPr>
          <w:rFonts w:ascii="Times New Roman" w:eastAsia="Times New Roman" w:hAnsi="Times New Roman" w:cs="Times New Roman"/>
          <w:b/>
          <w:iCs/>
          <w:color w:val="000000"/>
          <w:spacing w:val="1"/>
          <w:sz w:val="28"/>
          <w:szCs w:val="28"/>
          <w:lang w:val="uk-UA" w:eastAsia="ru-RU"/>
        </w:rPr>
        <w:t xml:space="preserve">, результативність якого відстежується, </w:t>
      </w:r>
      <w:r w:rsidRPr="00D32E8B">
        <w:rPr>
          <w:rFonts w:ascii="Times New Roman" w:eastAsia="Times New Roman" w:hAnsi="Times New Roman" w:cs="Times New Roman"/>
          <w:b/>
          <w:iCs/>
          <w:color w:val="000000"/>
          <w:spacing w:val="-4"/>
          <w:sz w:val="28"/>
          <w:szCs w:val="28"/>
          <w:lang w:val="uk-UA" w:eastAsia="ru-RU"/>
        </w:rPr>
        <w:t>дата його прийняття та номер</w:t>
      </w:r>
    </w:p>
    <w:p w:rsidR="00D32E8B" w:rsidRPr="00D32E8B" w:rsidRDefault="00D32E8B" w:rsidP="00D32E8B">
      <w:pPr>
        <w:spacing w:after="0" w:line="240" w:lineRule="auto"/>
        <w:jc w:val="both"/>
        <w:rPr>
          <w:rFonts w:ascii="Times New Roman" w:eastAsia="Times New Roman" w:hAnsi="Times New Roman" w:cs="Times New Roman"/>
          <w:sz w:val="28"/>
          <w:szCs w:val="28"/>
          <w:lang w:val="uk-UA" w:eastAsia="ru-RU"/>
        </w:rPr>
      </w:pPr>
      <w:r w:rsidRPr="00D32E8B">
        <w:rPr>
          <w:rFonts w:ascii="Times New Roman" w:eastAsia="Times New Roman" w:hAnsi="Times New Roman" w:cs="Times New Roman"/>
          <w:sz w:val="24"/>
          <w:szCs w:val="24"/>
          <w:lang w:val="uk-UA" w:eastAsia="ru-RU"/>
        </w:rPr>
        <w:tab/>
      </w:r>
      <w:r w:rsidRPr="00D32E8B">
        <w:rPr>
          <w:rFonts w:ascii="Times New Roman" w:eastAsia="Times New Roman" w:hAnsi="Times New Roman" w:cs="Times New Roman"/>
          <w:sz w:val="28"/>
          <w:szCs w:val="28"/>
          <w:lang w:val="uk-UA" w:eastAsia="ru-RU"/>
        </w:rPr>
        <w:t>Рішення Сумської міської ради  від 26 квітня 2017 року № 2041-МР «Про внесення змін до рішення Сумської міської ради від 08 липня 2015 року  №4562-МР «Про встановлення плати за землю на території міста Суми (зі змінами)».</w:t>
      </w:r>
    </w:p>
    <w:p w:rsidR="00D32E8B" w:rsidRPr="00D32E8B" w:rsidRDefault="00D32E8B" w:rsidP="00D32E8B">
      <w:pPr>
        <w:spacing w:after="0" w:line="240" w:lineRule="auto"/>
        <w:jc w:val="both"/>
        <w:rPr>
          <w:rFonts w:ascii="Times New Roman" w:eastAsia="Times New Roman" w:hAnsi="Times New Roman" w:cs="Times New Roman"/>
          <w:sz w:val="28"/>
          <w:szCs w:val="28"/>
          <w:lang w:val="uk-UA" w:eastAsia="ru-RU"/>
        </w:rPr>
      </w:pPr>
    </w:p>
    <w:p w:rsidR="00D32E8B" w:rsidRPr="00D32E8B" w:rsidRDefault="00D32E8B" w:rsidP="00D32E8B">
      <w:pPr>
        <w:tabs>
          <w:tab w:val="left" w:pos="851"/>
          <w:tab w:val="left" w:pos="993"/>
          <w:tab w:val="left" w:pos="5370"/>
        </w:tabs>
        <w:spacing w:after="0" w:line="240" w:lineRule="auto"/>
        <w:jc w:val="both"/>
        <w:rPr>
          <w:rFonts w:ascii="Times New Roman" w:eastAsia="Times New Roman" w:hAnsi="Times New Roman" w:cs="Times New Roman"/>
          <w:b/>
          <w:sz w:val="28"/>
          <w:szCs w:val="28"/>
          <w:lang w:eastAsia="ru-RU"/>
        </w:rPr>
      </w:pPr>
      <w:r w:rsidRPr="00D32E8B">
        <w:rPr>
          <w:rFonts w:ascii="Times New Roman" w:eastAsia="Times New Roman" w:hAnsi="Times New Roman" w:cs="Times New Roman"/>
          <w:b/>
          <w:sz w:val="28"/>
          <w:szCs w:val="28"/>
          <w:lang w:val="uk-UA" w:eastAsia="ru-RU"/>
        </w:rPr>
        <w:t>2.</w:t>
      </w:r>
      <w:r w:rsidRPr="00D32E8B">
        <w:rPr>
          <w:rFonts w:ascii="Times New Roman" w:eastAsia="Times New Roman" w:hAnsi="Times New Roman" w:cs="Times New Roman"/>
          <w:sz w:val="28"/>
          <w:szCs w:val="28"/>
          <w:lang w:val="uk-UA" w:eastAsia="ru-RU"/>
        </w:rPr>
        <w:t xml:space="preserve"> </w:t>
      </w:r>
      <w:r w:rsidRPr="00D32E8B">
        <w:rPr>
          <w:rFonts w:ascii="Times New Roman" w:eastAsia="Times New Roman" w:hAnsi="Times New Roman" w:cs="Times New Roman"/>
          <w:b/>
          <w:iCs/>
          <w:color w:val="000000"/>
          <w:spacing w:val="-5"/>
          <w:sz w:val="28"/>
          <w:szCs w:val="28"/>
          <w:lang w:val="uk-UA" w:eastAsia="ru-RU"/>
        </w:rPr>
        <w:t>Назва виконавця заходів відстеження</w:t>
      </w:r>
    </w:p>
    <w:p w:rsidR="00D32E8B" w:rsidRPr="00D32E8B" w:rsidRDefault="00D32E8B" w:rsidP="00D32E8B">
      <w:pPr>
        <w:spacing w:after="0" w:line="240" w:lineRule="auto"/>
        <w:ind w:firstLine="708"/>
        <w:jc w:val="both"/>
        <w:rPr>
          <w:rFonts w:ascii="Times New Roman" w:eastAsia="Times New Roman" w:hAnsi="Times New Roman" w:cs="Times New Roman"/>
          <w:sz w:val="28"/>
          <w:szCs w:val="28"/>
          <w:lang w:val="uk-UA" w:eastAsia="ru-RU"/>
        </w:rPr>
      </w:pPr>
      <w:r w:rsidRPr="00D32E8B">
        <w:rPr>
          <w:rFonts w:ascii="Times New Roman" w:eastAsia="Times New Roman" w:hAnsi="Times New Roman" w:cs="Times New Roman"/>
          <w:sz w:val="28"/>
          <w:szCs w:val="28"/>
          <w:lang w:val="uk-UA" w:eastAsia="ru-RU"/>
        </w:rPr>
        <w:t>Департамент забезпечення ресурсних платежів Сумської міської ради.</w:t>
      </w:r>
    </w:p>
    <w:p w:rsidR="00D32E8B" w:rsidRPr="00D32E8B" w:rsidRDefault="00D32E8B" w:rsidP="00D32E8B">
      <w:pPr>
        <w:widowControl w:val="0"/>
        <w:tabs>
          <w:tab w:val="left" w:pos="993"/>
        </w:tabs>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D32E8B" w:rsidRPr="00D32E8B" w:rsidRDefault="00D32E8B" w:rsidP="00D32E8B">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color w:val="000000"/>
          <w:spacing w:val="-1"/>
          <w:sz w:val="28"/>
          <w:szCs w:val="28"/>
          <w:lang w:val="uk-UA" w:eastAsia="ru-RU"/>
        </w:rPr>
      </w:pPr>
      <w:r w:rsidRPr="00D32E8B">
        <w:rPr>
          <w:rFonts w:ascii="Times New Roman" w:eastAsia="Times New Roman" w:hAnsi="Times New Roman" w:cs="Times New Roman"/>
          <w:b/>
          <w:sz w:val="28"/>
          <w:szCs w:val="28"/>
          <w:lang w:val="uk-UA" w:eastAsia="ru-RU"/>
        </w:rPr>
        <w:t>3.</w:t>
      </w:r>
      <w:r w:rsidRPr="00D32E8B">
        <w:rPr>
          <w:rFonts w:ascii="Times New Roman" w:eastAsia="Times New Roman" w:hAnsi="Times New Roman" w:cs="Times New Roman"/>
          <w:sz w:val="28"/>
          <w:szCs w:val="28"/>
          <w:lang w:val="uk-UA" w:eastAsia="ru-RU"/>
        </w:rPr>
        <w:t xml:space="preserve"> </w:t>
      </w:r>
      <w:r w:rsidRPr="00D32E8B">
        <w:rPr>
          <w:rFonts w:ascii="Times New Roman" w:eastAsia="Times New Roman" w:hAnsi="Times New Roman" w:cs="Times New Roman"/>
          <w:b/>
          <w:iCs/>
          <w:color w:val="000000"/>
          <w:spacing w:val="-1"/>
          <w:sz w:val="28"/>
          <w:szCs w:val="28"/>
          <w:lang w:val="uk-UA" w:eastAsia="ru-RU"/>
        </w:rPr>
        <w:t xml:space="preserve">Цілі прийняття </w:t>
      </w:r>
      <w:proofErr w:type="spellStart"/>
      <w:r w:rsidRPr="00D32E8B">
        <w:rPr>
          <w:rFonts w:ascii="Times New Roman" w:eastAsia="Times New Roman" w:hAnsi="Times New Roman" w:cs="Times New Roman"/>
          <w:b/>
          <w:iCs/>
          <w:color w:val="000000"/>
          <w:spacing w:val="-1"/>
          <w:sz w:val="28"/>
          <w:szCs w:val="28"/>
          <w:lang w:val="uk-UA" w:eastAsia="ru-RU"/>
        </w:rPr>
        <w:t>акта</w:t>
      </w:r>
      <w:proofErr w:type="spellEnd"/>
    </w:p>
    <w:p w:rsidR="00D32E8B" w:rsidRPr="00D32E8B" w:rsidRDefault="00D32E8B" w:rsidP="00D32E8B">
      <w:pPr>
        <w:tabs>
          <w:tab w:val="num" w:pos="1134"/>
        </w:tabs>
        <w:spacing w:after="0" w:line="240" w:lineRule="auto"/>
        <w:jc w:val="both"/>
        <w:rPr>
          <w:rFonts w:ascii="Times New Roman" w:eastAsia="Times New Roman" w:hAnsi="Times New Roman" w:cs="Times New Roman"/>
          <w:bCs/>
          <w:color w:val="000000"/>
          <w:sz w:val="28"/>
          <w:szCs w:val="28"/>
          <w:lang w:val="uk-UA" w:eastAsia="ru-RU"/>
        </w:rPr>
      </w:pPr>
      <w:r w:rsidRPr="00D32E8B">
        <w:rPr>
          <w:rFonts w:ascii="Times New Roman" w:eastAsia="Times New Roman" w:hAnsi="Times New Roman" w:cs="Times New Roman"/>
          <w:bCs/>
          <w:color w:val="000000"/>
          <w:sz w:val="28"/>
          <w:szCs w:val="28"/>
          <w:lang w:val="uk-UA" w:eastAsia="ru-RU"/>
        </w:rPr>
        <w:t>Проект регуляторного акту спрямований на:</w:t>
      </w:r>
    </w:p>
    <w:p w:rsidR="00D32E8B" w:rsidRPr="00D32E8B" w:rsidRDefault="00D32E8B" w:rsidP="00D32E8B">
      <w:pPr>
        <w:spacing w:after="0" w:line="240" w:lineRule="auto"/>
        <w:ind w:firstLine="709"/>
        <w:jc w:val="both"/>
        <w:rPr>
          <w:rFonts w:ascii="Times New Roman" w:eastAsia="Times New Roman" w:hAnsi="Times New Roman" w:cs="Times New Roman"/>
          <w:sz w:val="28"/>
          <w:szCs w:val="28"/>
          <w:lang w:val="uk-UA" w:eastAsia="ru-RU"/>
        </w:rPr>
      </w:pPr>
      <w:r w:rsidRPr="00D32E8B">
        <w:rPr>
          <w:rFonts w:ascii="Times New Roman" w:eastAsia="Times New Roman" w:hAnsi="Times New Roman" w:cs="Times New Roman"/>
          <w:sz w:val="28"/>
          <w:szCs w:val="28"/>
          <w:lang w:val="uk-UA" w:eastAsia="ru-RU"/>
        </w:rPr>
        <w:t xml:space="preserve">- створення  умов  для  збільшення  надходжень плати за землю  до бюджету міста, </w:t>
      </w:r>
    </w:p>
    <w:p w:rsidR="00D32E8B" w:rsidRPr="00D32E8B" w:rsidRDefault="00D32E8B" w:rsidP="00D32E8B">
      <w:pPr>
        <w:spacing w:after="0" w:line="240" w:lineRule="auto"/>
        <w:ind w:firstLine="709"/>
        <w:jc w:val="both"/>
        <w:rPr>
          <w:rFonts w:ascii="Times New Roman" w:eastAsia="Times New Roman" w:hAnsi="Times New Roman" w:cs="Times New Roman"/>
          <w:sz w:val="28"/>
          <w:szCs w:val="28"/>
          <w:lang w:val="uk-UA" w:eastAsia="ru-RU"/>
        </w:rPr>
      </w:pPr>
      <w:r w:rsidRPr="00D32E8B">
        <w:rPr>
          <w:rFonts w:ascii="Times New Roman" w:eastAsia="Times New Roman" w:hAnsi="Times New Roman" w:cs="Times New Roman"/>
          <w:sz w:val="28"/>
          <w:szCs w:val="28"/>
          <w:lang w:val="uk-UA" w:eastAsia="ru-RU"/>
        </w:rPr>
        <w:t xml:space="preserve">- встановлення рівних  прав та обов’язків для всіх суб’єктів  господарювання, які користуються земельними ділянками комунальної власності, </w:t>
      </w:r>
    </w:p>
    <w:p w:rsidR="00D32E8B" w:rsidRPr="00D32E8B" w:rsidRDefault="00D32E8B" w:rsidP="00D32E8B">
      <w:pPr>
        <w:spacing w:after="0" w:line="240" w:lineRule="auto"/>
        <w:ind w:firstLine="709"/>
        <w:jc w:val="both"/>
        <w:rPr>
          <w:rFonts w:ascii="Times New Roman" w:eastAsia="Times New Roman" w:hAnsi="Times New Roman" w:cs="Times New Roman"/>
          <w:sz w:val="28"/>
          <w:szCs w:val="28"/>
          <w:lang w:val="uk-UA" w:eastAsia="ru-RU"/>
        </w:rPr>
      </w:pPr>
      <w:r w:rsidRPr="00D32E8B">
        <w:rPr>
          <w:rFonts w:ascii="Times New Roman" w:eastAsia="Times New Roman" w:hAnsi="Times New Roman" w:cs="Times New Roman"/>
          <w:sz w:val="28"/>
          <w:szCs w:val="28"/>
          <w:lang w:val="uk-UA" w:eastAsia="ru-RU"/>
        </w:rPr>
        <w:t>- врахування змін до Податкового кодексу України (ПКУ), внесених Законами України від 20.12.2016 № 1791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та від 21.12.2016  № 1797 «Про внесення змін до Податкового кодексу України щодо покращення інвестиційного клімату в Україні»,</w:t>
      </w:r>
    </w:p>
    <w:p w:rsidR="00D32E8B" w:rsidRPr="00D32E8B" w:rsidRDefault="00D32E8B" w:rsidP="00D32E8B">
      <w:pPr>
        <w:spacing w:after="0" w:line="240" w:lineRule="auto"/>
        <w:ind w:firstLine="709"/>
        <w:jc w:val="both"/>
        <w:rPr>
          <w:rFonts w:ascii="Times New Roman" w:eastAsia="Times New Roman" w:hAnsi="Times New Roman" w:cs="Times New Roman"/>
          <w:sz w:val="28"/>
          <w:szCs w:val="28"/>
          <w:lang w:val="uk-UA" w:eastAsia="ru-RU"/>
        </w:rPr>
      </w:pPr>
      <w:r w:rsidRPr="00D32E8B">
        <w:rPr>
          <w:rFonts w:ascii="Times New Roman" w:eastAsia="Times New Roman" w:hAnsi="Times New Roman" w:cs="Times New Roman"/>
          <w:sz w:val="28"/>
          <w:szCs w:val="28"/>
          <w:lang w:val="uk-UA" w:eastAsia="ru-RU"/>
        </w:rPr>
        <w:t>-  відкритість процедури, прозорість дій органу місцевого самоврядування при  вирішенні питань, пов'язаних зі справлянням плати за землю;</w:t>
      </w:r>
    </w:p>
    <w:p w:rsidR="00D32E8B" w:rsidRPr="00D32E8B" w:rsidRDefault="00D32E8B" w:rsidP="00D32E8B">
      <w:pPr>
        <w:spacing w:after="0" w:line="240" w:lineRule="auto"/>
        <w:ind w:firstLine="709"/>
        <w:jc w:val="both"/>
        <w:rPr>
          <w:rFonts w:ascii="Times New Roman" w:eastAsia="Times New Roman" w:hAnsi="Times New Roman" w:cs="Times New Roman"/>
          <w:sz w:val="28"/>
          <w:szCs w:val="28"/>
          <w:lang w:val="uk-UA" w:eastAsia="ru-RU"/>
        </w:rPr>
      </w:pPr>
      <w:r w:rsidRPr="00D32E8B">
        <w:rPr>
          <w:rFonts w:ascii="Times New Roman" w:eastAsia="Times New Roman" w:hAnsi="Times New Roman" w:cs="Times New Roman"/>
          <w:sz w:val="28"/>
          <w:szCs w:val="28"/>
          <w:lang w:val="uk-UA" w:eastAsia="ru-RU"/>
        </w:rPr>
        <w:t>- забезпечення умов для утримання об’єктів соціально-культурної сфери та благоустрою міста.</w:t>
      </w:r>
    </w:p>
    <w:p w:rsidR="00D32E8B" w:rsidRPr="00D32E8B" w:rsidRDefault="00D32E8B" w:rsidP="00D32E8B">
      <w:pPr>
        <w:spacing w:after="0" w:line="240" w:lineRule="auto"/>
        <w:ind w:firstLine="709"/>
        <w:jc w:val="both"/>
        <w:rPr>
          <w:rFonts w:ascii="Times New Roman" w:eastAsia="Times New Roman" w:hAnsi="Times New Roman" w:cs="Times New Roman"/>
          <w:sz w:val="24"/>
          <w:szCs w:val="24"/>
          <w:lang w:val="uk-UA" w:eastAsia="ru-RU"/>
        </w:rPr>
      </w:pPr>
    </w:p>
    <w:p w:rsidR="00D32E8B" w:rsidRPr="00D32E8B" w:rsidRDefault="00D32E8B" w:rsidP="00D32E8B">
      <w:pPr>
        <w:spacing w:after="0" w:line="240" w:lineRule="auto"/>
        <w:jc w:val="both"/>
        <w:rPr>
          <w:rFonts w:ascii="Times New Roman" w:eastAsia="Times New Roman" w:hAnsi="Times New Roman" w:cs="Times New Roman"/>
          <w:b/>
          <w:sz w:val="28"/>
          <w:szCs w:val="28"/>
          <w:lang w:val="uk-UA" w:eastAsia="ru-RU"/>
        </w:rPr>
      </w:pPr>
      <w:r w:rsidRPr="00D32E8B">
        <w:rPr>
          <w:rFonts w:ascii="Times New Roman" w:eastAsia="Times New Roman" w:hAnsi="Times New Roman" w:cs="Times New Roman"/>
          <w:b/>
          <w:sz w:val="28"/>
          <w:szCs w:val="28"/>
          <w:lang w:val="uk-UA" w:eastAsia="ru-RU"/>
        </w:rPr>
        <w:t>4. Строк виконання заходів з відстеження</w:t>
      </w:r>
    </w:p>
    <w:p w:rsidR="00D32E8B" w:rsidRPr="00D32E8B" w:rsidRDefault="00D32E8B" w:rsidP="00D32E8B">
      <w:pPr>
        <w:tabs>
          <w:tab w:val="left" w:pos="851"/>
        </w:tabs>
        <w:spacing w:after="0" w:line="240" w:lineRule="auto"/>
        <w:jc w:val="both"/>
        <w:rPr>
          <w:rFonts w:ascii="Times New Roman" w:eastAsia="Times New Roman" w:hAnsi="Times New Roman" w:cs="Times New Roman"/>
          <w:sz w:val="28"/>
          <w:szCs w:val="28"/>
          <w:lang w:eastAsia="ru-RU"/>
        </w:rPr>
      </w:pPr>
      <w:r w:rsidRPr="00D32E8B">
        <w:rPr>
          <w:rFonts w:ascii="Times New Roman" w:eastAsia="Times New Roman" w:hAnsi="Times New Roman" w:cs="Times New Roman"/>
          <w:sz w:val="28"/>
          <w:szCs w:val="28"/>
          <w:lang w:val="uk-UA" w:eastAsia="ru-RU"/>
        </w:rPr>
        <w:tab/>
        <w:t xml:space="preserve">Відстеження результативності цього регуляторного </w:t>
      </w:r>
      <w:proofErr w:type="spellStart"/>
      <w:r w:rsidRPr="00D32E8B">
        <w:rPr>
          <w:rFonts w:ascii="Times New Roman" w:eastAsia="Times New Roman" w:hAnsi="Times New Roman" w:cs="Times New Roman"/>
          <w:sz w:val="28"/>
          <w:szCs w:val="28"/>
          <w:lang w:val="uk-UA" w:eastAsia="ru-RU"/>
        </w:rPr>
        <w:t>акта</w:t>
      </w:r>
      <w:proofErr w:type="spellEnd"/>
      <w:r w:rsidRPr="00D32E8B">
        <w:rPr>
          <w:rFonts w:ascii="Times New Roman" w:eastAsia="Times New Roman" w:hAnsi="Times New Roman" w:cs="Times New Roman"/>
          <w:sz w:val="28"/>
          <w:szCs w:val="28"/>
          <w:lang w:val="uk-UA" w:eastAsia="ru-RU"/>
        </w:rPr>
        <w:t xml:space="preserve"> здійснювалося з 01.01.2017 по 30.06.2017</w:t>
      </w:r>
      <w:r w:rsidRPr="00D32E8B">
        <w:rPr>
          <w:rFonts w:ascii="Times New Roman" w:eastAsia="Times New Roman" w:hAnsi="Times New Roman" w:cs="Times New Roman"/>
          <w:sz w:val="28"/>
          <w:szCs w:val="28"/>
          <w:lang w:eastAsia="ru-RU"/>
        </w:rPr>
        <w:t>.</w:t>
      </w:r>
    </w:p>
    <w:p w:rsidR="00D32E8B" w:rsidRPr="00D32E8B" w:rsidRDefault="00D32E8B" w:rsidP="00D32E8B">
      <w:pPr>
        <w:tabs>
          <w:tab w:val="left" w:pos="851"/>
        </w:tabs>
        <w:spacing w:after="0" w:line="240" w:lineRule="auto"/>
        <w:jc w:val="both"/>
        <w:rPr>
          <w:rFonts w:ascii="Times New Roman" w:eastAsia="Times New Roman" w:hAnsi="Times New Roman" w:cs="Times New Roman"/>
          <w:sz w:val="28"/>
          <w:szCs w:val="28"/>
          <w:lang w:val="uk-UA" w:eastAsia="ru-RU"/>
        </w:rPr>
      </w:pPr>
    </w:p>
    <w:p w:rsidR="00D32E8B" w:rsidRPr="00D32E8B" w:rsidRDefault="00D32E8B" w:rsidP="00D32E8B">
      <w:pPr>
        <w:spacing w:after="0" w:line="240" w:lineRule="auto"/>
        <w:jc w:val="both"/>
        <w:rPr>
          <w:rFonts w:ascii="Times New Roman" w:eastAsia="Times New Roman" w:hAnsi="Times New Roman" w:cs="Times New Roman"/>
          <w:b/>
          <w:iCs/>
          <w:color w:val="000000"/>
          <w:sz w:val="28"/>
          <w:szCs w:val="28"/>
          <w:lang w:val="uk-UA" w:eastAsia="ru-RU"/>
        </w:rPr>
      </w:pPr>
      <w:r w:rsidRPr="00D32E8B">
        <w:rPr>
          <w:rFonts w:ascii="Times New Roman" w:eastAsia="Times New Roman" w:hAnsi="Times New Roman" w:cs="Times New Roman"/>
          <w:b/>
          <w:color w:val="000000"/>
          <w:sz w:val="28"/>
          <w:szCs w:val="28"/>
          <w:lang w:val="uk-UA" w:eastAsia="ru-RU"/>
        </w:rPr>
        <w:t xml:space="preserve">5. </w:t>
      </w:r>
      <w:r w:rsidRPr="00D32E8B">
        <w:rPr>
          <w:rFonts w:ascii="Times New Roman" w:eastAsia="Times New Roman" w:hAnsi="Times New Roman" w:cs="Times New Roman"/>
          <w:b/>
          <w:iCs/>
          <w:color w:val="000000"/>
          <w:sz w:val="28"/>
          <w:szCs w:val="28"/>
          <w:lang w:val="uk-UA" w:eastAsia="ru-RU"/>
        </w:rPr>
        <w:t>Тип відстеження (базове, повторне або періодичне)</w:t>
      </w:r>
    </w:p>
    <w:p w:rsidR="00D32E8B" w:rsidRPr="00D32E8B" w:rsidRDefault="00D32E8B" w:rsidP="00D32E8B">
      <w:pPr>
        <w:spacing w:after="0" w:line="240" w:lineRule="auto"/>
        <w:jc w:val="both"/>
        <w:rPr>
          <w:rFonts w:ascii="Times New Roman" w:eastAsia="Times New Roman" w:hAnsi="Times New Roman" w:cs="Times New Roman"/>
          <w:color w:val="000000"/>
          <w:sz w:val="28"/>
          <w:szCs w:val="28"/>
          <w:lang w:val="uk-UA" w:eastAsia="ru-RU"/>
        </w:rPr>
      </w:pPr>
      <w:r w:rsidRPr="00D32E8B">
        <w:rPr>
          <w:rFonts w:ascii="Times New Roman" w:eastAsia="Times New Roman" w:hAnsi="Times New Roman" w:cs="Times New Roman"/>
          <w:color w:val="000000"/>
          <w:sz w:val="28"/>
          <w:szCs w:val="28"/>
          <w:lang w:val="uk-UA" w:eastAsia="ru-RU"/>
        </w:rPr>
        <w:tab/>
        <w:t xml:space="preserve">Проводилося базове відстеження регуляторного </w:t>
      </w:r>
      <w:proofErr w:type="spellStart"/>
      <w:r w:rsidRPr="00D32E8B">
        <w:rPr>
          <w:rFonts w:ascii="Times New Roman" w:eastAsia="Times New Roman" w:hAnsi="Times New Roman" w:cs="Times New Roman"/>
          <w:color w:val="000000"/>
          <w:sz w:val="28"/>
          <w:szCs w:val="28"/>
          <w:lang w:val="uk-UA" w:eastAsia="ru-RU"/>
        </w:rPr>
        <w:t>акта</w:t>
      </w:r>
      <w:proofErr w:type="spellEnd"/>
      <w:r w:rsidRPr="00D32E8B">
        <w:rPr>
          <w:rFonts w:ascii="Times New Roman" w:eastAsia="Times New Roman" w:hAnsi="Times New Roman" w:cs="Times New Roman"/>
          <w:color w:val="000000"/>
          <w:sz w:val="28"/>
          <w:szCs w:val="28"/>
          <w:lang w:val="uk-UA" w:eastAsia="ru-RU"/>
        </w:rPr>
        <w:t>.</w:t>
      </w:r>
    </w:p>
    <w:p w:rsidR="00D32E8B" w:rsidRDefault="00D32E8B" w:rsidP="00D32E8B">
      <w:pPr>
        <w:spacing w:after="0" w:line="240" w:lineRule="auto"/>
        <w:jc w:val="both"/>
        <w:rPr>
          <w:rFonts w:ascii="Times New Roman" w:eastAsia="Times New Roman" w:hAnsi="Times New Roman" w:cs="Times New Roman"/>
          <w:sz w:val="28"/>
          <w:szCs w:val="28"/>
          <w:lang w:val="uk-UA" w:eastAsia="ru-RU"/>
        </w:rPr>
      </w:pPr>
    </w:p>
    <w:p w:rsidR="00D32E8B" w:rsidRPr="00D32E8B" w:rsidRDefault="00D32E8B" w:rsidP="00D32E8B">
      <w:pPr>
        <w:spacing w:after="0" w:line="240" w:lineRule="auto"/>
        <w:jc w:val="both"/>
        <w:rPr>
          <w:rFonts w:ascii="Times New Roman" w:eastAsia="Times New Roman" w:hAnsi="Times New Roman" w:cs="Times New Roman"/>
          <w:sz w:val="28"/>
          <w:szCs w:val="28"/>
          <w:lang w:val="uk-UA" w:eastAsia="ru-RU"/>
        </w:rPr>
      </w:pPr>
      <w:bookmarkStart w:id="0" w:name="_GoBack"/>
      <w:bookmarkEnd w:id="0"/>
    </w:p>
    <w:p w:rsidR="00D32E8B" w:rsidRPr="00D32E8B" w:rsidRDefault="00D32E8B" w:rsidP="00D32E8B">
      <w:pPr>
        <w:widowControl w:val="0"/>
        <w:autoSpaceDE w:val="0"/>
        <w:autoSpaceDN w:val="0"/>
        <w:adjustRightInd w:val="0"/>
        <w:spacing w:after="0" w:line="240" w:lineRule="auto"/>
        <w:jc w:val="both"/>
        <w:rPr>
          <w:rFonts w:ascii="Times New Roman" w:eastAsia="Times New Roman" w:hAnsi="Times New Roman" w:cs="Times New Roman"/>
          <w:b/>
          <w:iCs/>
          <w:color w:val="000000"/>
          <w:spacing w:val="-5"/>
          <w:sz w:val="28"/>
          <w:szCs w:val="28"/>
          <w:lang w:val="uk-UA" w:eastAsia="ru-RU"/>
        </w:rPr>
      </w:pPr>
    </w:p>
    <w:p w:rsidR="00D32E8B" w:rsidRPr="00D32E8B" w:rsidRDefault="00D32E8B" w:rsidP="00D32E8B">
      <w:pPr>
        <w:widowControl w:val="0"/>
        <w:autoSpaceDE w:val="0"/>
        <w:autoSpaceDN w:val="0"/>
        <w:adjustRightInd w:val="0"/>
        <w:spacing w:after="0" w:line="240" w:lineRule="auto"/>
        <w:jc w:val="both"/>
        <w:rPr>
          <w:rFonts w:ascii="Times New Roman" w:eastAsia="Times New Roman" w:hAnsi="Times New Roman" w:cs="Times New Roman"/>
          <w:i/>
          <w:iCs/>
          <w:color w:val="000000"/>
          <w:spacing w:val="-5"/>
          <w:sz w:val="28"/>
          <w:szCs w:val="28"/>
          <w:lang w:val="uk-UA" w:eastAsia="ru-RU"/>
        </w:rPr>
      </w:pPr>
      <w:r w:rsidRPr="00D32E8B">
        <w:rPr>
          <w:rFonts w:ascii="Times New Roman" w:eastAsia="Times New Roman" w:hAnsi="Times New Roman" w:cs="Times New Roman"/>
          <w:b/>
          <w:iCs/>
          <w:color w:val="000000"/>
          <w:spacing w:val="-5"/>
          <w:sz w:val="28"/>
          <w:szCs w:val="28"/>
          <w:lang w:val="uk-UA" w:eastAsia="ru-RU"/>
        </w:rPr>
        <w:lastRenderedPageBreak/>
        <w:t>6. Методи одержання результатів відстеження</w:t>
      </w:r>
    </w:p>
    <w:p w:rsidR="00D32E8B" w:rsidRPr="00D32E8B" w:rsidRDefault="00D32E8B" w:rsidP="00D32E8B">
      <w:pPr>
        <w:spacing w:after="0" w:line="240" w:lineRule="auto"/>
        <w:ind w:firstLine="600"/>
        <w:jc w:val="both"/>
        <w:rPr>
          <w:rFonts w:ascii="Times New Roman" w:eastAsia="Times New Roman" w:hAnsi="Times New Roman" w:cs="Times New Roman"/>
          <w:color w:val="000000"/>
          <w:sz w:val="28"/>
          <w:szCs w:val="28"/>
          <w:lang w:val="uk-UA" w:eastAsia="ru-RU"/>
        </w:rPr>
      </w:pPr>
      <w:r w:rsidRPr="00D32E8B">
        <w:rPr>
          <w:rFonts w:ascii="Times New Roman" w:eastAsia="Times New Roman" w:hAnsi="Times New Roman" w:cs="Times New Roman"/>
          <w:color w:val="000000"/>
          <w:spacing w:val="8"/>
          <w:sz w:val="28"/>
          <w:szCs w:val="28"/>
          <w:lang w:val="uk-UA" w:eastAsia="ru-RU"/>
        </w:rPr>
        <w:tab/>
      </w:r>
      <w:r w:rsidRPr="00D32E8B">
        <w:rPr>
          <w:rFonts w:ascii="Times New Roman" w:eastAsia="Times New Roman" w:hAnsi="Times New Roman" w:cs="Times New Roman"/>
          <w:color w:val="000000"/>
          <w:sz w:val="28"/>
          <w:szCs w:val="28"/>
          <w:lang w:val="uk-UA" w:eastAsia="ru-RU"/>
        </w:rPr>
        <w:t>Методом одержання результатів відстеження є статистичний метод.</w:t>
      </w:r>
    </w:p>
    <w:p w:rsidR="00D32E8B" w:rsidRPr="00D32E8B" w:rsidRDefault="00D32E8B" w:rsidP="00D32E8B">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b/>
          <w:iCs/>
          <w:color w:val="000000"/>
          <w:sz w:val="28"/>
          <w:szCs w:val="28"/>
          <w:lang w:val="uk-UA" w:eastAsia="ru-RU"/>
        </w:rPr>
      </w:pPr>
    </w:p>
    <w:p w:rsidR="00D32E8B" w:rsidRPr="00D32E8B" w:rsidRDefault="00D32E8B" w:rsidP="00D32E8B">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b/>
          <w:iCs/>
          <w:color w:val="000000"/>
          <w:spacing w:val="-5"/>
          <w:sz w:val="28"/>
          <w:szCs w:val="28"/>
          <w:lang w:val="uk-UA" w:eastAsia="ru-RU"/>
        </w:rPr>
      </w:pPr>
      <w:r w:rsidRPr="00D32E8B">
        <w:rPr>
          <w:rFonts w:ascii="Times New Roman" w:eastAsia="Times New Roman" w:hAnsi="Times New Roman" w:cs="Times New Roman"/>
          <w:b/>
          <w:iCs/>
          <w:color w:val="000000"/>
          <w:sz w:val="28"/>
          <w:szCs w:val="28"/>
          <w:lang w:val="uk-UA" w:eastAsia="ru-RU"/>
        </w:rPr>
        <w:t xml:space="preserve">7. Дані та припущення, на основі яких відстежувалася результативність, а </w:t>
      </w:r>
      <w:r w:rsidRPr="00D32E8B">
        <w:rPr>
          <w:rFonts w:ascii="Times New Roman" w:eastAsia="Times New Roman" w:hAnsi="Times New Roman" w:cs="Times New Roman"/>
          <w:b/>
          <w:iCs/>
          <w:color w:val="000000"/>
          <w:spacing w:val="-5"/>
          <w:sz w:val="28"/>
          <w:szCs w:val="28"/>
          <w:lang w:val="uk-UA" w:eastAsia="ru-RU"/>
        </w:rPr>
        <w:t>також способи одержання даних</w:t>
      </w:r>
    </w:p>
    <w:p w:rsidR="00D32E8B" w:rsidRPr="00D32E8B" w:rsidRDefault="00D32E8B" w:rsidP="00D32E8B">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D32E8B">
        <w:rPr>
          <w:rFonts w:ascii="Times New Roman" w:eastAsia="Times New Roman" w:hAnsi="Times New Roman" w:cs="Times New Roman"/>
          <w:b/>
          <w:iCs/>
          <w:color w:val="000000"/>
          <w:spacing w:val="-5"/>
          <w:sz w:val="28"/>
          <w:szCs w:val="28"/>
          <w:lang w:val="uk-UA" w:eastAsia="ru-RU"/>
        </w:rPr>
        <w:t xml:space="preserve">           </w:t>
      </w:r>
      <w:r w:rsidRPr="00D32E8B">
        <w:rPr>
          <w:rFonts w:ascii="Times New Roman" w:eastAsia="Times New Roman" w:hAnsi="Times New Roman" w:cs="Times New Roman"/>
          <w:sz w:val="28"/>
          <w:szCs w:val="28"/>
          <w:lang w:val="uk-UA" w:eastAsia="ru-RU"/>
        </w:rPr>
        <w:t>Базове відстеження результативності рішення Сумської міської ради  від 26 квітня 2017 року № 2041-МР «Про внесення змін до рішення Сумської міської ради від 08 липня 2015 року  № 4562-МР «Про встановлення плати за землю на території міста Суми (зі змінами)» здійснювалося шляхом аналізу даних Державної податкової інспекції у м. Сумах щодо динаміки надходжень до бюджету земельного податку та орендної плати за землю, показників збалансованості податкового навантаження на різні верстви суб’єктів господарювання, забезпечення умов для утримання об’єктів соціально-культурної сфери та благоустрою міста, створення умов для задоволення потреб громадян.</w:t>
      </w:r>
    </w:p>
    <w:p w:rsidR="00D32E8B" w:rsidRPr="00D32E8B" w:rsidRDefault="00D32E8B" w:rsidP="00D32E8B">
      <w:pPr>
        <w:widowControl w:val="0"/>
        <w:autoSpaceDE w:val="0"/>
        <w:autoSpaceDN w:val="0"/>
        <w:adjustRightInd w:val="0"/>
        <w:spacing w:after="0" w:line="240" w:lineRule="auto"/>
        <w:jc w:val="both"/>
        <w:rPr>
          <w:rFonts w:ascii="Times New Roman" w:eastAsia="Times New Roman" w:hAnsi="Times New Roman" w:cs="Times New Roman"/>
          <w:b/>
          <w:iCs/>
          <w:color w:val="000000"/>
          <w:spacing w:val="-3"/>
          <w:sz w:val="28"/>
          <w:szCs w:val="28"/>
          <w:lang w:val="uk-UA" w:eastAsia="ru-RU"/>
        </w:rPr>
      </w:pPr>
    </w:p>
    <w:p w:rsidR="00D32E8B" w:rsidRPr="00D32E8B" w:rsidRDefault="00D32E8B" w:rsidP="00D32E8B">
      <w:pPr>
        <w:widowControl w:val="0"/>
        <w:autoSpaceDE w:val="0"/>
        <w:autoSpaceDN w:val="0"/>
        <w:adjustRightInd w:val="0"/>
        <w:spacing w:after="0" w:line="240" w:lineRule="auto"/>
        <w:jc w:val="both"/>
        <w:rPr>
          <w:rFonts w:ascii="Times New Roman" w:eastAsia="Times New Roman" w:hAnsi="Times New Roman" w:cs="Times New Roman"/>
          <w:b/>
          <w:iCs/>
          <w:color w:val="000000"/>
          <w:spacing w:val="-3"/>
          <w:sz w:val="28"/>
          <w:szCs w:val="28"/>
          <w:lang w:val="uk-UA" w:eastAsia="ru-RU"/>
        </w:rPr>
      </w:pPr>
      <w:r w:rsidRPr="00D32E8B">
        <w:rPr>
          <w:rFonts w:ascii="Times New Roman" w:eastAsia="Times New Roman" w:hAnsi="Times New Roman" w:cs="Times New Roman"/>
          <w:b/>
          <w:iCs/>
          <w:color w:val="000000"/>
          <w:spacing w:val="-3"/>
          <w:sz w:val="28"/>
          <w:szCs w:val="28"/>
          <w:lang w:val="uk-UA" w:eastAsia="ru-RU"/>
        </w:rPr>
        <w:t xml:space="preserve">8. Кількісні та якісні значення показників результативності </w:t>
      </w:r>
      <w:proofErr w:type="spellStart"/>
      <w:r w:rsidRPr="00D32E8B">
        <w:rPr>
          <w:rFonts w:ascii="Times New Roman" w:eastAsia="Times New Roman" w:hAnsi="Times New Roman" w:cs="Times New Roman"/>
          <w:b/>
          <w:iCs/>
          <w:color w:val="000000"/>
          <w:spacing w:val="-3"/>
          <w:sz w:val="28"/>
          <w:szCs w:val="28"/>
          <w:lang w:val="uk-UA" w:eastAsia="ru-RU"/>
        </w:rPr>
        <w:t>акта</w:t>
      </w:r>
      <w:proofErr w:type="spellEnd"/>
    </w:p>
    <w:p w:rsidR="00D32E8B" w:rsidRPr="00D32E8B" w:rsidRDefault="00D32E8B" w:rsidP="00D32E8B">
      <w:pPr>
        <w:spacing w:after="0" w:line="240" w:lineRule="auto"/>
        <w:ind w:firstLine="709"/>
        <w:jc w:val="both"/>
        <w:rPr>
          <w:rFonts w:ascii="Times New Roman" w:eastAsia="Times New Roman" w:hAnsi="Times New Roman" w:cs="Times New Roman"/>
          <w:sz w:val="28"/>
          <w:szCs w:val="28"/>
          <w:lang w:val="uk-UA" w:eastAsia="ru-RU"/>
        </w:rPr>
      </w:pPr>
      <w:r w:rsidRPr="00D32E8B">
        <w:rPr>
          <w:rFonts w:ascii="Times New Roman" w:eastAsia="Times New Roman" w:hAnsi="Times New Roman" w:cs="Times New Roman"/>
          <w:sz w:val="28"/>
          <w:szCs w:val="28"/>
          <w:lang w:val="uk-UA" w:eastAsia="ru-RU"/>
        </w:rPr>
        <w:t xml:space="preserve">Відстеження результативності регуляторного </w:t>
      </w:r>
      <w:proofErr w:type="spellStart"/>
      <w:r w:rsidRPr="00D32E8B">
        <w:rPr>
          <w:rFonts w:ascii="Times New Roman" w:eastAsia="Times New Roman" w:hAnsi="Times New Roman" w:cs="Times New Roman"/>
          <w:sz w:val="28"/>
          <w:szCs w:val="28"/>
          <w:lang w:val="uk-UA" w:eastAsia="ru-RU"/>
        </w:rPr>
        <w:t>акта</w:t>
      </w:r>
      <w:proofErr w:type="spellEnd"/>
      <w:r w:rsidRPr="00D32E8B">
        <w:rPr>
          <w:rFonts w:ascii="Times New Roman" w:eastAsia="Times New Roman" w:hAnsi="Times New Roman" w:cs="Times New Roman"/>
          <w:sz w:val="28"/>
          <w:szCs w:val="28"/>
          <w:lang w:val="uk-UA" w:eastAsia="ru-RU"/>
        </w:rPr>
        <w:t xml:space="preserve"> здійснюється у встановленому законодавством порядку за  кількісними і якісними показниками з використанням статистичного метода  одержання результатів відстеження.</w:t>
      </w:r>
    </w:p>
    <w:p w:rsidR="00D32E8B" w:rsidRPr="00D32E8B" w:rsidRDefault="00D32E8B" w:rsidP="00D32E8B">
      <w:pPr>
        <w:spacing w:after="0" w:line="240" w:lineRule="auto"/>
        <w:ind w:firstLine="709"/>
        <w:jc w:val="both"/>
        <w:rPr>
          <w:rFonts w:ascii="Times New Roman" w:eastAsia="Times New Roman" w:hAnsi="Times New Roman" w:cs="Times New Roman"/>
          <w:sz w:val="28"/>
          <w:szCs w:val="28"/>
          <w:lang w:val="uk-UA" w:eastAsia="ru-RU"/>
        </w:rPr>
      </w:pPr>
    </w:p>
    <w:tbl>
      <w:tblPr>
        <w:tblStyle w:val="a3"/>
        <w:tblW w:w="0" w:type="auto"/>
        <w:tblInd w:w="392" w:type="dxa"/>
        <w:tblLook w:val="04A0" w:firstRow="1" w:lastRow="0" w:firstColumn="1" w:lastColumn="0" w:noHBand="0" w:noVBand="1"/>
      </w:tblPr>
      <w:tblGrid>
        <w:gridCol w:w="672"/>
        <w:gridCol w:w="3189"/>
        <w:gridCol w:w="1693"/>
        <w:gridCol w:w="1521"/>
        <w:gridCol w:w="1878"/>
      </w:tblGrid>
      <w:tr w:rsidR="00D32E8B" w:rsidRPr="00D32E8B" w:rsidTr="00D32E8B">
        <w:trPr>
          <w:trHeight w:val="564"/>
        </w:trPr>
        <w:tc>
          <w:tcPr>
            <w:tcW w:w="696"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b/>
                <w:sz w:val="28"/>
                <w:szCs w:val="28"/>
              </w:rPr>
            </w:pPr>
            <w:r w:rsidRPr="00D32E8B">
              <w:rPr>
                <w:rFonts w:ascii="Times New Roman" w:eastAsia="Times New Roman" w:hAnsi="Times New Roman"/>
                <w:b/>
                <w:sz w:val="28"/>
                <w:szCs w:val="28"/>
              </w:rPr>
              <w:t>№ п/п</w:t>
            </w:r>
          </w:p>
        </w:tc>
        <w:tc>
          <w:tcPr>
            <w:tcW w:w="3533"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b/>
                <w:sz w:val="28"/>
                <w:szCs w:val="28"/>
              </w:rPr>
            </w:pPr>
            <w:r w:rsidRPr="00D32E8B">
              <w:rPr>
                <w:rFonts w:ascii="Times New Roman" w:eastAsia="Times New Roman" w:hAnsi="Times New Roman"/>
                <w:b/>
                <w:sz w:val="28"/>
                <w:szCs w:val="28"/>
              </w:rPr>
              <w:t>Показники результативності</w:t>
            </w:r>
          </w:p>
        </w:tc>
        <w:tc>
          <w:tcPr>
            <w:tcW w:w="1866"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b/>
                <w:sz w:val="28"/>
                <w:szCs w:val="28"/>
              </w:rPr>
            </w:pPr>
            <w:r w:rsidRPr="00D32E8B">
              <w:rPr>
                <w:rFonts w:ascii="Times New Roman" w:eastAsia="Times New Roman" w:hAnsi="Times New Roman"/>
                <w:b/>
                <w:sz w:val="28"/>
                <w:szCs w:val="28"/>
              </w:rPr>
              <w:t>1 півріччя 2017</w:t>
            </w:r>
          </w:p>
        </w:tc>
        <w:tc>
          <w:tcPr>
            <w:tcW w:w="1616"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b/>
                <w:sz w:val="28"/>
                <w:szCs w:val="28"/>
              </w:rPr>
            </w:pPr>
            <w:r w:rsidRPr="00D32E8B">
              <w:rPr>
                <w:rFonts w:ascii="Times New Roman" w:eastAsia="Times New Roman" w:hAnsi="Times New Roman"/>
                <w:b/>
                <w:sz w:val="28"/>
                <w:szCs w:val="28"/>
              </w:rPr>
              <w:t>1 півріччя 2016</w:t>
            </w:r>
          </w:p>
        </w:tc>
        <w:tc>
          <w:tcPr>
            <w:tcW w:w="1561"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b/>
                <w:sz w:val="28"/>
                <w:szCs w:val="28"/>
              </w:rPr>
            </w:pPr>
            <w:r w:rsidRPr="00D32E8B">
              <w:rPr>
                <w:rFonts w:ascii="Times New Roman" w:eastAsia="Times New Roman" w:hAnsi="Times New Roman"/>
                <w:b/>
                <w:sz w:val="28"/>
                <w:szCs w:val="28"/>
              </w:rPr>
              <w:t>Різниця +/-</w:t>
            </w:r>
          </w:p>
        </w:tc>
      </w:tr>
      <w:tr w:rsidR="00D32E8B" w:rsidRPr="00D32E8B" w:rsidTr="00D32E8B">
        <w:trPr>
          <w:trHeight w:val="564"/>
        </w:trPr>
        <w:tc>
          <w:tcPr>
            <w:tcW w:w="696"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1</w:t>
            </w:r>
          </w:p>
        </w:tc>
        <w:tc>
          <w:tcPr>
            <w:tcW w:w="3533"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Кількість платників плати за землю</w:t>
            </w:r>
          </w:p>
        </w:tc>
        <w:tc>
          <w:tcPr>
            <w:tcW w:w="1866"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1688</w:t>
            </w:r>
          </w:p>
        </w:tc>
        <w:tc>
          <w:tcPr>
            <w:tcW w:w="1616"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1532</w:t>
            </w:r>
          </w:p>
        </w:tc>
        <w:tc>
          <w:tcPr>
            <w:tcW w:w="1561"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+ 156</w:t>
            </w:r>
          </w:p>
        </w:tc>
      </w:tr>
      <w:tr w:rsidR="00D32E8B" w:rsidRPr="00D32E8B" w:rsidTr="00D32E8B">
        <w:tc>
          <w:tcPr>
            <w:tcW w:w="696"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2</w:t>
            </w:r>
          </w:p>
        </w:tc>
        <w:tc>
          <w:tcPr>
            <w:tcW w:w="3533"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Надходження плати за землю</w:t>
            </w:r>
          </w:p>
        </w:tc>
        <w:tc>
          <w:tcPr>
            <w:tcW w:w="1866"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 xml:space="preserve">80 495,4 </w:t>
            </w:r>
          </w:p>
          <w:p w:rsidR="00D32E8B" w:rsidRPr="00D32E8B" w:rsidRDefault="00D32E8B" w:rsidP="00D32E8B">
            <w:pPr>
              <w:jc w:val="center"/>
              <w:rPr>
                <w:rFonts w:ascii="Times New Roman" w:eastAsia="Times New Roman" w:hAnsi="Times New Roman"/>
                <w:sz w:val="28"/>
                <w:szCs w:val="28"/>
                <w:highlight w:val="yellow"/>
              </w:rPr>
            </w:pPr>
            <w:r w:rsidRPr="00D32E8B">
              <w:rPr>
                <w:rFonts w:ascii="Times New Roman" w:eastAsia="Times New Roman" w:hAnsi="Times New Roman"/>
                <w:sz w:val="28"/>
                <w:szCs w:val="28"/>
              </w:rPr>
              <w:t>тис. грн.</w:t>
            </w:r>
          </w:p>
        </w:tc>
        <w:tc>
          <w:tcPr>
            <w:tcW w:w="1616"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 xml:space="preserve">73 789,1 </w:t>
            </w:r>
            <w:proofErr w:type="spellStart"/>
            <w:r w:rsidRPr="00D32E8B">
              <w:rPr>
                <w:rFonts w:ascii="Times New Roman" w:eastAsia="Times New Roman" w:hAnsi="Times New Roman"/>
                <w:sz w:val="28"/>
                <w:szCs w:val="28"/>
              </w:rPr>
              <w:t>тис.грн</w:t>
            </w:r>
            <w:proofErr w:type="spellEnd"/>
            <w:r w:rsidRPr="00D32E8B">
              <w:rPr>
                <w:rFonts w:ascii="Times New Roman" w:eastAsia="Times New Roman" w:hAnsi="Times New Roman"/>
                <w:sz w:val="28"/>
                <w:szCs w:val="28"/>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 xml:space="preserve">+ 6 706,3 </w:t>
            </w:r>
            <w:proofErr w:type="spellStart"/>
            <w:r w:rsidRPr="00D32E8B">
              <w:rPr>
                <w:rFonts w:ascii="Times New Roman" w:eastAsia="Times New Roman" w:hAnsi="Times New Roman"/>
                <w:sz w:val="28"/>
                <w:szCs w:val="28"/>
              </w:rPr>
              <w:t>тис.грн</w:t>
            </w:r>
            <w:proofErr w:type="spellEnd"/>
            <w:r w:rsidRPr="00D32E8B">
              <w:rPr>
                <w:rFonts w:ascii="Times New Roman" w:eastAsia="Times New Roman" w:hAnsi="Times New Roman"/>
                <w:sz w:val="28"/>
                <w:szCs w:val="28"/>
              </w:rPr>
              <w:t>.</w:t>
            </w:r>
          </w:p>
        </w:tc>
      </w:tr>
      <w:tr w:rsidR="00D32E8B" w:rsidRPr="00D32E8B" w:rsidTr="00D32E8B">
        <w:tc>
          <w:tcPr>
            <w:tcW w:w="696"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3</w:t>
            </w:r>
          </w:p>
        </w:tc>
        <w:tc>
          <w:tcPr>
            <w:tcW w:w="3533"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Кількість суб’єктів господарювання, яким за рахунок коштів міського бюджету надано пільги</w:t>
            </w:r>
          </w:p>
        </w:tc>
        <w:tc>
          <w:tcPr>
            <w:tcW w:w="1866"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highlight w:val="yellow"/>
              </w:rPr>
            </w:pPr>
            <w:r w:rsidRPr="00D32E8B">
              <w:rPr>
                <w:rFonts w:ascii="Times New Roman" w:eastAsia="Times New Roman" w:hAnsi="Times New Roman"/>
                <w:sz w:val="28"/>
                <w:szCs w:val="28"/>
              </w:rPr>
              <w:t>12</w:t>
            </w:r>
          </w:p>
        </w:tc>
        <w:tc>
          <w:tcPr>
            <w:tcW w:w="1616"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12</w:t>
            </w:r>
          </w:p>
        </w:tc>
        <w:tc>
          <w:tcPr>
            <w:tcW w:w="1561"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0</w:t>
            </w:r>
          </w:p>
        </w:tc>
      </w:tr>
      <w:tr w:rsidR="00D32E8B" w:rsidRPr="00D32E8B" w:rsidTr="00D32E8B">
        <w:tc>
          <w:tcPr>
            <w:tcW w:w="696"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4</w:t>
            </w:r>
          </w:p>
        </w:tc>
        <w:tc>
          <w:tcPr>
            <w:tcW w:w="3533"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Сума наданих пільг зі сплати земельного податку</w:t>
            </w:r>
          </w:p>
        </w:tc>
        <w:tc>
          <w:tcPr>
            <w:tcW w:w="1866"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 xml:space="preserve">4403,1 </w:t>
            </w:r>
            <w:proofErr w:type="spellStart"/>
            <w:r w:rsidRPr="00D32E8B">
              <w:rPr>
                <w:rFonts w:ascii="Times New Roman" w:eastAsia="Times New Roman" w:hAnsi="Times New Roman"/>
                <w:sz w:val="28"/>
                <w:szCs w:val="28"/>
              </w:rPr>
              <w:t>тис.грн</w:t>
            </w:r>
            <w:proofErr w:type="spellEnd"/>
            <w:r w:rsidRPr="00D32E8B">
              <w:rPr>
                <w:rFonts w:ascii="Times New Roman" w:eastAsia="Times New Roman" w:hAnsi="Times New Roman"/>
                <w:sz w:val="28"/>
                <w:szCs w:val="28"/>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jc w:val="center"/>
              <w:rPr>
                <w:rFonts w:ascii="Times New Roman" w:eastAsia="Times New Roman" w:hAnsi="Times New Roman"/>
                <w:sz w:val="28"/>
                <w:szCs w:val="28"/>
              </w:rPr>
            </w:pPr>
            <w:r w:rsidRPr="00D32E8B">
              <w:rPr>
                <w:rFonts w:ascii="Times New Roman" w:eastAsia="Times New Roman" w:hAnsi="Times New Roman"/>
                <w:sz w:val="28"/>
                <w:szCs w:val="28"/>
              </w:rPr>
              <w:t xml:space="preserve">6 805,65 </w:t>
            </w:r>
            <w:proofErr w:type="spellStart"/>
            <w:r w:rsidRPr="00D32E8B">
              <w:rPr>
                <w:rFonts w:ascii="Times New Roman" w:eastAsia="Times New Roman" w:hAnsi="Times New Roman"/>
                <w:sz w:val="28"/>
                <w:szCs w:val="28"/>
              </w:rPr>
              <w:t>тис.грн</w:t>
            </w:r>
            <w:proofErr w:type="spellEnd"/>
            <w:r w:rsidRPr="00D32E8B">
              <w:rPr>
                <w:rFonts w:ascii="Times New Roman" w:eastAsia="Times New Roman" w:hAnsi="Times New Roman"/>
                <w:sz w:val="28"/>
                <w:szCs w:val="28"/>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D32E8B" w:rsidRPr="00D32E8B" w:rsidRDefault="00D32E8B" w:rsidP="00D32E8B">
            <w:pPr>
              <w:numPr>
                <w:ilvl w:val="0"/>
                <w:numId w:val="1"/>
              </w:numPr>
              <w:contextualSpacing/>
              <w:jc w:val="center"/>
              <w:rPr>
                <w:rFonts w:ascii="Times New Roman" w:eastAsia="Times New Roman" w:hAnsi="Times New Roman"/>
                <w:sz w:val="28"/>
                <w:szCs w:val="28"/>
              </w:rPr>
            </w:pPr>
            <w:r w:rsidRPr="00D32E8B">
              <w:rPr>
                <w:rFonts w:ascii="Times New Roman" w:eastAsia="Times New Roman" w:hAnsi="Times New Roman"/>
                <w:sz w:val="28"/>
                <w:szCs w:val="28"/>
              </w:rPr>
              <w:t xml:space="preserve">2402,55 </w:t>
            </w:r>
            <w:proofErr w:type="spellStart"/>
            <w:r w:rsidRPr="00D32E8B">
              <w:rPr>
                <w:rFonts w:ascii="Times New Roman" w:eastAsia="Times New Roman" w:hAnsi="Times New Roman"/>
                <w:sz w:val="28"/>
                <w:szCs w:val="28"/>
              </w:rPr>
              <w:t>тис.грн</w:t>
            </w:r>
            <w:proofErr w:type="spellEnd"/>
            <w:r w:rsidRPr="00D32E8B">
              <w:rPr>
                <w:rFonts w:ascii="Times New Roman" w:eastAsia="Times New Roman" w:hAnsi="Times New Roman"/>
                <w:sz w:val="28"/>
                <w:szCs w:val="28"/>
              </w:rPr>
              <w:t>.</w:t>
            </w:r>
          </w:p>
        </w:tc>
      </w:tr>
    </w:tbl>
    <w:p w:rsidR="00D32E8B" w:rsidRPr="00D32E8B" w:rsidRDefault="00D32E8B" w:rsidP="00D32E8B">
      <w:pPr>
        <w:widowControl w:val="0"/>
        <w:autoSpaceDE w:val="0"/>
        <w:autoSpaceDN w:val="0"/>
        <w:adjustRightInd w:val="0"/>
        <w:spacing w:after="0" w:line="240" w:lineRule="auto"/>
        <w:jc w:val="both"/>
        <w:rPr>
          <w:rFonts w:ascii="Times New Roman" w:eastAsia="Times New Roman" w:hAnsi="Times New Roman" w:cs="Times New Roman"/>
          <w:b/>
          <w:iCs/>
          <w:color w:val="000000"/>
          <w:spacing w:val="-3"/>
          <w:sz w:val="28"/>
          <w:szCs w:val="28"/>
          <w:lang w:val="uk-UA" w:eastAsia="ru-RU"/>
        </w:rPr>
      </w:pPr>
    </w:p>
    <w:p w:rsidR="00D32E8B" w:rsidRPr="00D32E8B" w:rsidRDefault="00D32E8B" w:rsidP="00D32E8B">
      <w:pPr>
        <w:spacing w:after="0" w:line="240" w:lineRule="auto"/>
        <w:jc w:val="both"/>
        <w:rPr>
          <w:rFonts w:ascii="Times New Roman" w:eastAsia="Times New Roman" w:hAnsi="Times New Roman" w:cs="Times New Roman"/>
          <w:b/>
          <w:iCs/>
          <w:color w:val="000000"/>
          <w:spacing w:val="-5"/>
          <w:sz w:val="28"/>
          <w:szCs w:val="28"/>
          <w:lang w:val="uk-UA" w:eastAsia="ru-RU"/>
        </w:rPr>
      </w:pPr>
      <w:r w:rsidRPr="00D32E8B">
        <w:rPr>
          <w:rFonts w:ascii="Times New Roman" w:eastAsia="Times New Roman" w:hAnsi="Times New Roman" w:cs="Times New Roman"/>
          <w:b/>
          <w:color w:val="000000"/>
          <w:sz w:val="28"/>
          <w:szCs w:val="28"/>
          <w:lang w:val="uk-UA" w:eastAsia="ru-RU"/>
        </w:rPr>
        <w:t>9.</w:t>
      </w:r>
      <w:r w:rsidRPr="00D32E8B">
        <w:rPr>
          <w:rFonts w:ascii="Times New Roman" w:eastAsia="Times New Roman" w:hAnsi="Times New Roman" w:cs="Times New Roman"/>
          <w:color w:val="000000"/>
          <w:sz w:val="28"/>
          <w:szCs w:val="28"/>
          <w:lang w:val="uk-UA" w:eastAsia="ru-RU"/>
        </w:rPr>
        <w:t xml:space="preserve"> </w:t>
      </w:r>
      <w:r w:rsidRPr="00D32E8B">
        <w:rPr>
          <w:rFonts w:ascii="Times New Roman" w:eastAsia="Times New Roman" w:hAnsi="Times New Roman" w:cs="Times New Roman"/>
          <w:b/>
          <w:iCs/>
          <w:color w:val="000000"/>
          <w:sz w:val="28"/>
          <w:szCs w:val="28"/>
          <w:lang w:val="uk-UA" w:eastAsia="ru-RU"/>
        </w:rPr>
        <w:t xml:space="preserve">Оцінка результатів реалізації регуляторного </w:t>
      </w:r>
      <w:proofErr w:type="spellStart"/>
      <w:r w:rsidRPr="00D32E8B">
        <w:rPr>
          <w:rFonts w:ascii="Times New Roman" w:eastAsia="Times New Roman" w:hAnsi="Times New Roman" w:cs="Times New Roman"/>
          <w:b/>
          <w:iCs/>
          <w:color w:val="000000"/>
          <w:sz w:val="28"/>
          <w:szCs w:val="28"/>
          <w:lang w:val="uk-UA" w:eastAsia="ru-RU"/>
        </w:rPr>
        <w:t>акта</w:t>
      </w:r>
      <w:proofErr w:type="spellEnd"/>
      <w:r w:rsidRPr="00D32E8B">
        <w:rPr>
          <w:rFonts w:ascii="Times New Roman" w:eastAsia="Times New Roman" w:hAnsi="Times New Roman" w:cs="Times New Roman"/>
          <w:b/>
          <w:iCs/>
          <w:color w:val="000000"/>
          <w:sz w:val="28"/>
          <w:szCs w:val="28"/>
          <w:lang w:val="uk-UA" w:eastAsia="ru-RU"/>
        </w:rPr>
        <w:t xml:space="preserve"> та ступеня досягнення визначення </w:t>
      </w:r>
      <w:r w:rsidRPr="00D32E8B">
        <w:rPr>
          <w:rFonts w:ascii="Times New Roman" w:eastAsia="Times New Roman" w:hAnsi="Times New Roman" w:cs="Times New Roman"/>
          <w:b/>
          <w:iCs/>
          <w:color w:val="000000"/>
          <w:spacing w:val="-5"/>
          <w:sz w:val="28"/>
          <w:szCs w:val="28"/>
          <w:lang w:val="uk-UA" w:eastAsia="ru-RU"/>
        </w:rPr>
        <w:t>цілей</w:t>
      </w:r>
    </w:p>
    <w:p w:rsidR="00D32E8B" w:rsidRPr="00D32E8B" w:rsidRDefault="00D32E8B" w:rsidP="00D32E8B">
      <w:pPr>
        <w:spacing w:after="0" w:line="240" w:lineRule="auto"/>
        <w:jc w:val="both"/>
        <w:rPr>
          <w:rFonts w:ascii="Times New Roman" w:eastAsia="Times New Roman" w:hAnsi="Times New Roman" w:cs="Times New Roman"/>
          <w:sz w:val="28"/>
          <w:szCs w:val="28"/>
          <w:lang w:val="uk-UA" w:eastAsia="ru-RU" w:bidi="th-TH"/>
        </w:rPr>
      </w:pPr>
      <w:r w:rsidRPr="00D32E8B">
        <w:rPr>
          <w:rFonts w:ascii="Times New Roman" w:eastAsia="Times New Roman" w:hAnsi="Times New Roman" w:cs="Times New Roman"/>
          <w:sz w:val="28"/>
          <w:szCs w:val="28"/>
          <w:lang w:val="uk-UA" w:eastAsia="ru-RU"/>
        </w:rPr>
        <w:t xml:space="preserve">         Даний регуляторний акт </w:t>
      </w:r>
      <w:r w:rsidRPr="00D32E8B">
        <w:rPr>
          <w:rFonts w:ascii="Times New Roman" w:eastAsia="Times New Roman" w:hAnsi="Times New Roman" w:cs="Times New Roman"/>
          <w:sz w:val="28"/>
          <w:szCs w:val="28"/>
          <w:lang w:val="uk-UA" w:eastAsia="ru-RU" w:bidi="th-TH"/>
        </w:rPr>
        <w:t>визначає платників земельного податку та орендної плати за землю, об’єкти та базу оподаткування, ставки земельного податку та розміри орендної плати за землю, пільги щодо сплати земельного податку для фізичних та юридичних осіб.</w:t>
      </w:r>
    </w:p>
    <w:p w:rsidR="00D32E8B" w:rsidRPr="00D32E8B" w:rsidRDefault="00D32E8B" w:rsidP="00D32E8B">
      <w:pPr>
        <w:spacing w:after="0" w:line="240" w:lineRule="auto"/>
        <w:ind w:firstLine="720"/>
        <w:jc w:val="both"/>
        <w:rPr>
          <w:rFonts w:ascii="Times New Roman" w:eastAsia="Times New Roman" w:hAnsi="Times New Roman" w:cs="Times New Roman"/>
          <w:sz w:val="28"/>
          <w:szCs w:val="28"/>
          <w:lang w:val="uk-UA" w:eastAsia="ru-RU"/>
        </w:rPr>
      </w:pPr>
      <w:r w:rsidRPr="00D32E8B">
        <w:rPr>
          <w:rFonts w:ascii="Times New Roman" w:eastAsia="Times New Roman" w:hAnsi="Times New Roman" w:cs="Times New Roman"/>
          <w:sz w:val="28"/>
          <w:szCs w:val="28"/>
          <w:lang w:val="uk-UA" w:eastAsia="ru-RU"/>
        </w:rPr>
        <w:t>Подальше відстеження результативності буде здійснюватися у терміни, визначені законодавством, а саме:</w:t>
      </w:r>
    </w:p>
    <w:p w:rsidR="00D32E8B" w:rsidRPr="00D32E8B" w:rsidRDefault="00D32E8B" w:rsidP="00D32E8B">
      <w:pPr>
        <w:spacing w:after="0" w:line="240" w:lineRule="auto"/>
        <w:ind w:firstLine="720"/>
        <w:jc w:val="both"/>
        <w:rPr>
          <w:rFonts w:ascii="Times New Roman" w:eastAsia="Times New Roman" w:hAnsi="Times New Roman" w:cs="Times New Roman"/>
          <w:sz w:val="28"/>
          <w:szCs w:val="28"/>
          <w:lang w:val="uk-UA" w:eastAsia="ru-RU"/>
        </w:rPr>
      </w:pPr>
      <w:r w:rsidRPr="00D32E8B">
        <w:rPr>
          <w:rFonts w:ascii="Times New Roman" w:eastAsia="Times New Roman" w:hAnsi="Times New Roman" w:cs="Times New Roman"/>
          <w:sz w:val="28"/>
          <w:szCs w:val="28"/>
          <w:lang w:val="uk-UA" w:eastAsia="ru-RU"/>
        </w:rPr>
        <w:lastRenderedPageBreak/>
        <w:t>- повторне відстеження результативності планується здійснити через 1 рік, але не пізніше 2-х років після набуття чинності регуляторним актом;</w:t>
      </w:r>
    </w:p>
    <w:p w:rsidR="00D32E8B" w:rsidRPr="00D32E8B" w:rsidRDefault="00D32E8B" w:rsidP="00D32E8B">
      <w:pPr>
        <w:spacing w:after="0" w:line="240" w:lineRule="auto"/>
        <w:ind w:firstLine="720"/>
        <w:jc w:val="both"/>
        <w:rPr>
          <w:rFonts w:ascii="Times New Roman" w:eastAsia="Times New Roman" w:hAnsi="Times New Roman" w:cs="Times New Roman"/>
          <w:sz w:val="28"/>
          <w:szCs w:val="28"/>
          <w:lang w:val="uk-UA" w:eastAsia="ru-RU"/>
        </w:rPr>
      </w:pPr>
      <w:r w:rsidRPr="00D32E8B">
        <w:rPr>
          <w:rFonts w:ascii="Times New Roman" w:eastAsia="Times New Roman" w:hAnsi="Times New Roman" w:cs="Times New Roman"/>
          <w:sz w:val="28"/>
          <w:szCs w:val="28"/>
          <w:lang w:val="uk-UA" w:eastAsia="ru-RU"/>
        </w:rPr>
        <w:t>- періодичне відстеження планується здійснювати  один раз в три роки з дня виконання заходів повторного відстеження та кожні наступні 3 роки.</w:t>
      </w:r>
    </w:p>
    <w:p w:rsidR="00D32E8B" w:rsidRPr="00D32E8B" w:rsidRDefault="00D32E8B" w:rsidP="00D32E8B">
      <w:pPr>
        <w:spacing w:after="0" w:line="240" w:lineRule="auto"/>
        <w:jc w:val="both"/>
        <w:rPr>
          <w:rFonts w:ascii="Times New Roman" w:eastAsia="Times New Roman" w:hAnsi="Times New Roman" w:cs="Times New Roman"/>
          <w:bCs/>
          <w:sz w:val="28"/>
          <w:szCs w:val="28"/>
          <w:lang w:val="uk-UA" w:eastAsia="ru-RU"/>
        </w:rPr>
      </w:pPr>
    </w:p>
    <w:p w:rsidR="00D32E8B" w:rsidRPr="00D32E8B" w:rsidRDefault="00D32E8B" w:rsidP="00D32E8B">
      <w:pPr>
        <w:spacing w:after="0" w:line="240" w:lineRule="auto"/>
        <w:jc w:val="both"/>
        <w:rPr>
          <w:rFonts w:ascii="Times New Roman" w:eastAsia="Times New Roman" w:hAnsi="Times New Roman" w:cs="Times New Roman"/>
          <w:b/>
          <w:sz w:val="28"/>
          <w:szCs w:val="28"/>
          <w:lang w:val="uk-UA" w:eastAsia="ru-RU"/>
        </w:rPr>
      </w:pPr>
    </w:p>
    <w:p w:rsidR="00D32E8B" w:rsidRPr="00D32E8B" w:rsidRDefault="00D32E8B" w:rsidP="00D32E8B">
      <w:pPr>
        <w:spacing w:after="0" w:line="240" w:lineRule="auto"/>
        <w:jc w:val="both"/>
        <w:rPr>
          <w:rFonts w:ascii="Times New Roman" w:eastAsia="Times New Roman" w:hAnsi="Times New Roman" w:cs="Times New Roman"/>
          <w:b/>
          <w:sz w:val="28"/>
          <w:szCs w:val="28"/>
          <w:lang w:val="uk-UA" w:eastAsia="ru-RU"/>
        </w:rPr>
      </w:pPr>
    </w:p>
    <w:p w:rsidR="00D32E8B" w:rsidRPr="00D32E8B" w:rsidRDefault="00D32E8B" w:rsidP="00D32E8B">
      <w:pPr>
        <w:spacing w:after="0" w:line="240" w:lineRule="auto"/>
        <w:jc w:val="both"/>
        <w:rPr>
          <w:rFonts w:ascii="Times New Roman" w:eastAsia="Times New Roman" w:hAnsi="Times New Roman" w:cs="Times New Roman"/>
          <w:b/>
          <w:sz w:val="28"/>
          <w:szCs w:val="28"/>
          <w:lang w:val="uk-UA" w:eastAsia="ru-RU"/>
        </w:rPr>
      </w:pPr>
    </w:p>
    <w:p w:rsidR="00D32E8B" w:rsidRPr="00D32E8B" w:rsidRDefault="00D32E8B" w:rsidP="00D32E8B">
      <w:pPr>
        <w:spacing w:after="0" w:line="240" w:lineRule="auto"/>
        <w:jc w:val="both"/>
        <w:rPr>
          <w:rFonts w:ascii="Times New Roman" w:eastAsia="Times New Roman" w:hAnsi="Times New Roman" w:cs="Times New Roman"/>
          <w:b/>
          <w:sz w:val="28"/>
          <w:szCs w:val="28"/>
          <w:lang w:val="uk-UA" w:eastAsia="ru-RU"/>
        </w:rPr>
      </w:pPr>
    </w:p>
    <w:p w:rsidR="00D32E8B" w:rsidRPr="00D32E8B" w:rsidRDefault="00D32E8B" w:rsidP="00D32E8B">
      <w:pPr>
        <w:spacing w:after="0" w:line="240" w:lineRule="auto"/>
        <w:jc w:val="both"/>
        <w:rPr>
          <w:rFonts w:ascii="Times New Roman" w:eastAsia="Times New Roman" w:hAnsi="Times New Roman" w:cs="Times New Roman"/>
          <w:b/>
          <w:sz w:val="28"/>
          <w:szCs w:val="28"/>
          <w:lang w:val="uk-UA" w:eastAsia="ru-RU"/>
        </w:rPr>
      </w:pPr>
      <w:r w:rsidRPr="00D32E8B">
        <w:rPr>
          <w:rFonts w:ascii="Times New Roman" w:eastAsia="Times New Roman" w:hAnsi="Times New Roman" w:cs="Times New Roman"/>
          <w:b/>
          <w:sz w:val="28"/>
          <w:szCs w:val="28"/>
          <w:lang w:val="uk-UA" w:eastAsia="ru-RU"/>
        </w:rPr>
        <w:t>Сумський міський голова                                                             О.М. Лисенко</w:t>
      </w:r>
    </w:p>
    <w:p w:rsidR="00D32E8B" w:rsidRPr="00D32E8B" w:rsidRDefault="00D32E8B" w:rsidP="00D32E8B">
      <w:pPr>
        <w:spacing w:after="0" w:line="240" w:lineRule="auto"/>
        <w:rPr>
          <w:rFonts w:ascii="Times New Roman" w:eastAsia="Times New Roman" w:hAnsi="Times New Roman" w:cs="Times New Roman"/>
          <w:sz w:val="24"/>
          <w:szCs w:val="24"/>
          <w:lang w:val="uk-UA" w:eastAsia="ru-RU"/>
        </w:rPr>
      </w:pPr>
    </w:p>
    <w:p w:rsidR="00D32E8B" w:rsidRPr="00D32E8B" w:rsidRDefault="00D32E8B" w:rsidP="00D32E8B">
      <w:pPr>
        <w:spacing w:after="0" w:line="240" w:lineRule="auto"/>
        <w:rPr>
          <w:rFonts w:ascii="Times New Roman" w:eastAsia="Times New Roman" w:hAnsi="Times New Roman" w:cs="Times New Roman"/>
          <w:sz w:val="24"/>
          <w:szCs w:val="24"/>
          <w:lang w:val="uk-UA" w:eastAsia="ru-RU"/>
        </w:rPr>
      </w:pPr>
    </w:p>
    <w:p w:rsidR="00D32E8B" w:rsidRPr="00D32E8B" w:rsidRDefault="00D32E8B" w:rsidP="00D32E8B">
      <w:pPr>
        <w:spacing w:after="0" w:line="240" w:lineRule="auto"/>
        <w:jc w:val="both"/>
        <w:rPr>
          <w:rFonts w:ascii="Times New Roman" w:eastAsia="Times New Roman" w:hAnsi="Times New Roman" w:cs="Times New Roman"/>
          <w:b/>
          <w:bCs/>
          <w:i/>
          <w:sz w:val="24"/>
          <w:szCs w:val="24"/>
          <w:lang w:val="uk-UA" w:eastAsia="ru-RU"/>
        </w:rPr>
      </w:pPr>
      <w:r w:rsidRPr="00D32E8B">
        <w:rPr>
          <w:rFonts w:ascii="Times New Roman" w:eastAsia="Times New Roman" w:hAnsi="Times New Roman" w:cs="Times New Roman"/>
          <w:b/>
          <w:bCs/>
          <w:i/>
          <w:sz w:val="24"/>
          <w:szCs w:val="24"/>
          <w:lang w:val="uk-UA" w:eastAsia="ru-RU"/>
        </w:rPr>
        <w:t>Клименко Ю.М.</w:t>
      </w:r>
    </w:p>
    <w:p w:rsidR="00D32E8B" w:rsidRPr="00D32E8B" w:rsidRDefault="00D32E8B" w:rsidP="00D32E8B">
      <w:pPr>
        <w:spacing w:after="0" w:line="240" w:lineRule="auto"/>
        <w:jc w:val="both"/>
        <w:rPr>
          <w:rFonts w:ascii="Times New Roman" w:eastAsia="Times New Roman" w:hAnsi="Times New Roman" w:cs="Times New Roman"/>
          <w:b/>
          <w:bCs/>
          <w:i/>
          <w:sz w:val="24"/>
          <w:szCs w:val="24"/>
          <w:lang w:val="uk-UA" w:eastAsia="ru-RU"/>
        </w:rPr>
      </w:pPr>
    </w:p>
    <w:p w:rsidR="00D32E8B" w:rsidRPr="00D32E8B" w:rsidRDefault="00D32E8B" w:rsidP="00D32E8B">
      <w:pPr>
        <w:spacing w:after="0" w:line="240" w:lineRule="auto"/>
        <w:jc w:val="both"/>
        <w:rPr>
          <w:rFonts w:ascii="Times New Roman" w:eastAsia="Times New Roman" w:hAnsi="Times New Roman" w:cs="Times New Roman"/>
          <w:b/>
          <w:bCs/>
          <w:i/>
          <w:sz w:val="24"/>
          <w:szCs w:val="24"/>
          <w:lang w:val="uk-UA" w:eastAsia="ru-RU"/>
        </w:rPr>
      </w:pPr>
    </w:p>
    <w:p w:rsidR="00D32E8B" w:rsidRPr="00D32E8B" w:rsidRDefault="00D32E8B" w:rsidP="00D32E8B">
      <w:pPr>
        <w:spacing w:after="0" w:line="240" w:lineRule="auto"/>
        <w:jc w:val="both"/>
        <w:rPr>
          <w:rFonts w:ascii="Times New Roman" w:eastAsia="Times New Roman" w:hAnsi="Times New Roman" w:cs="Times New Roman"/>
          <w:b/>
          <w:bCs/>
          <w:i/>
          <w:sz w:val="24"/>
          <w:szCs w:val="24"/>
          <w:lang w:val="uk-UA" w:eastAsia="ru-RU"/>
        </w:rPr>
      </w:pPr>
      <w:proofErr w:type="spellStart"/>
      <w:r w:rsidRPr="00D32E8B">
        <w:rPr>
          <w:rFonts w:ascii="Times New Roman" w:eastAsia="Times New Roman" w:hAnsi="Times New Roman" w:cs="Times New Roman"/>
          <w:b/>
          <w:bCs/>
          <w:i/>
          <w:sz w:val="24"/>
          <w:szCs w:val="24"/>
          <w:lang w:val="uk-UA" w:eastAsia="ru-RU"/>
        </w:rPr>
        <w:t>Соврікова</w:t>
      </w:r>
      <w:proofErr w:type="spellEnd"/>
    </w:p>
    <w:p w:rsidR="00D32E8B" w:rsidRPr="00D32E8B" w:rsidRDefault="00D32E8B" w:rsidP="00D32E8B">
      <w:pPr>
        <w:spacing w:after="0" w:line="240" w:lineRule="auto"/>
        <w:jc w:val="both"/>
        <w:rPr>
          <w:rFonts w:ascii="Times New Roman" w:eastAsia="Times New Roman" w:hAnsi="Times New Roman" w:cs="Times New Roman"/>
          <w:b/>
          <w:bCs/>
          <w:i/>
          <w:sz w:val="24"/>
          <w:szCs w:val="24"/>
          <w:lang w:val="uk-UA" w:eastAsia="ru-RU"/>
        </w:rPr>
      </w:pPr>
    </w:p>
    <w:p w:rsidR="00D32E8B" w:rsidRPr="00D32E8B" w:rsidRDefault="00D32E8B" w:rsidP="00D32E8B">
      <w:pPr>
        <w:spacing w:after="0" w:line="240" w:lineRule="auto"/>
        <w:jc w:val="both"/>
        <w:rPr>
          <w:rFonts w:ascii="Times New Roman" w:eastAsia="Times New Roman" w:hAnsi="Times New Roman" w:cs="Times New Roman"/>
          <w:sz w:val="24"/>
          <w:szCs w:val="24"/>
          <w:lang w:val="uk-UA" w:eastAsia="ru-RU"/>
        </w:rPr>
      </w:pPr>
      <w:r w:rsidRPr="00D32E8B">
        <w:rPr>
          <w:rFonts w:ascii="Times New Roman" w:eastAsia="Times New Roman" w:hAnsi="Times New Roman" w:cs="Times New Roman"/>
          <w:b/>
          <w:bCs/>
          <w:i/>
          <w:sz w:val="24"/>
          <w:szCs w:val="24"/>
          <w:lang w:val="uk-UA" w:eastAsia="ru-RU"/>
        </w:rPr>
        <w:t>Яковенко, 700-428</w:t>
      </w:r>
    </w:p>
    <w:p w:rsidR="001642F2" w:rsidRPr="00D32E8B" w:rsidRDefault="001642F2">
      <w:pPr>
        <w:rPr>
          <w:lang w:val="uk-UA"/>
        </w:rPr>
      </w:pPr>
    </w:p>
    <w:sectPr w:rsidR="001642F2" w:rsidRPr="00D32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D7E3E"/>
    <w:multiLevelType w:val="hybridMultilevel"/>
    <w:tmpl w:val="F7E6F6D4"/>
    <w:lvl w:ilvl="0" w:tplc="AB0446E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5C"/>
    <w:rsid w:val="001642F2"/>
    <w:rsid w:val="006E4A5C"/>
    <w:rsid w:val="00D3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C9EB"/>
  <w15:chartTrackingRefBased/>
  <w15:docId w15:val="{006B2567-B194-477F-9E6E-A3CF7809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E8B"/>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Бобохіна Аліна Вікторівна</dc:creator>
  <cp:keywords/>
  <dc:description/>
  <cp:lastModifiedBy>Бобохіна Аліна Вікторівна</cp:lastModifiedBy>
  <cp:revision>2</cp:revision>
  <dcterms:created xsi:type="dcterms:W3CDTF">2017-10-25T07:01:00Z</dcterms:created>
  <dcterms:modified xsi:type="dcterms:W3CDTF">2017-10-25T07:02:00Z</dcterms:modified>
</cp:coreProperties>
</file>