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74DA" w:rsidRPr="000854E9" w:rsidRDefault="00BA74DA" w:rsidP="00BA74DA">
      <w:pPr>
        <w:spacing w:after="0" w:line="240" w:lineRule="auto"/>
        <w:jc w:val="center"/>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ЗВІТ</w:t>
      </w:r>
    </w:p>
    <w:p w:rsidR="00BA74DA" w:rsidRPr="000854E9" w:rsidRDefault="00BA74DA" w:rsidP="00BA74DA">
      <w:pPr>
        <w:spacing w:after="0" w:line="240" w:lineRule="auto"/>
        <w:ind w:firstLine="709"/>
        <w:jc w:val="center"/>
        <w:rPr>
          <w:rFonts w:ascii="Times New Roman CYR" w:eastAsia="Times New Roman" w:hAnsi="Times New Roman CYR" w:cs="Times New Roman"/>
          <w:b/>
          <w:sz w:val="28"/>
          <w:szCs w:val="28"/>
          <w:lang w:eastAsia="ru-RU"/>
        </w:rPr>
      </w:pPr>
      <w:r w:rsidRPr="000854E9">
        <w:rPr>
          <w:rFonts w:ascii="Times New Roman" w:eastAsia="Times New Roman" w:hAnsi="Times New Roman" w:cs="Times New Roman"/>
          <w:b/>
          <w:bCs/>
          <w:sz w:val="28"/>
          <w:szCs w:val="28"/>
          <w:lang w:eastAsia="ru-RU"/>
        </w:rPr>
        <w:t xml:space="preserve">про </w:t>
      </w:r>
      <w:r w:rsidR="00C66379">
        <w:rPr>
          <w:rFonts w:ascii="Times New Roman" w:eastAsia="Times New Roman" w:hAnsi="Times New Roman" w:cs="Times New Roman"/>
          <w:b/>
          <w:bCs/>
          <w:sz w:val="28"/>
          <w:szCs w:val="28"/>
          <w:lang w:eastAsia="ru-RU"/>
        </w:rPr>
        <w:t>повторне</w:t>
      </w:r>
      <w:r w:rsidRPr="000854E9">
        <w:rPr>
          <w:rFonts w:ascii="Times New Roman" w:eastAsia="Times New Roman" w:hAnsi="Times New Roman" w:cs="Times New Roman"/>
          <w:b/>
          <w:bCs/>
          <w:sz w:val="28"/>
          <w:szCs w:val="28"/>
          <w:lang w:eastAsia="ru-RU"/>
        </w:rPr>
        <w:t xml:space="preserve"> відстеження результативності рішення Сумської міської </w:t>
      </w:r>
      <w:r>
        <w:rPr>
          <w:rFonts w:ascii="Times New Roman" w:eastAsia="Times New Roman" w:hAnsi="Times New Roman" w:cs="Times New Roman"/>
          <w:b/>
          <w:bCs/>
          <w:sz w:val="28"/>
          <w:szCs w:val="28"/>
          <w:lang w:eastAsia="ru-RU"/>
        </w:rPr>
        <w:t xml:space="preserve">ради </w:t>
      </w:r>
      <w:r w:rsidRPr="000854E9">
        <w:rPr>
          <w:rFonts w:ascii="Times New Roman" w:eastAsia="Times New Roman" w:hAnsi="Times New Roman" w:cs="Times New Roman"/>
          <w:b/>
          <w:bCs/>
          <w:sz w:val="28"/>
          <w:szCs w:val="28"/>
          <w:lang w:eastAsia="ru-RU"/>
        </w:rPr>
        <w:t>від 31 травня 2017 року № 2147-МР</w:t>
      </w:r>
      <w:r>
        <w:rPr>
          <w:rFonts w:ascii="Times New Roman" w:eastAsia="Times New Roman" w:hAnsi="Times New Roman" w:cs="Times New Roman"/>
          <w:b/>
          <w:bCs/>
          <w:sz w:val="28"/>
          <w:szCs w:val="28"/>
          <w:lang w:eastAsia="ru-RU"/>
        </w:rPr>
        <w:t xml:space="preserve"> «</w:t>
      </w:r>
      <w:r w:rsidRPr="000854E9">
        <w:rPr>
          <w:rFonts w:ascii="Times New Roman" w:eastAsia="Times New Roman" w:hAnsi="Times New Roman" w:cs="Times New Roman"/>
          <w:b/>
          <w:bCs/>
          <w:sz w:val="28"/>
          <w:szCs w:val="28"/>
          <w:lang w:eastAsia="ru-RU"/>
        </w:rPr>
        <w:t>Про Положення про особливості справляння єдиного податку суб’єктами господарювання, які застосовують спрощену систему оподаткування, обліку та звітності</w:t>
      </w:r>
      <w:r>
        <w:rPr>
          <w:rFonts w:ascii="Times New Roman" w:eastAsia="Times New Roman" w:hAnsi="Times New Roman" w:cs="Times New Roman"/>
          <w:b/>
          <w:bCs/>
          <w:sz w:val="28"/>
          <w:szCs w:val="28"/>
          <w:lang w:eastAsia="ru-RU"/>
        </w:rPr>
        <w:t>»</w:t>
      </w:r>
    </w:p>
    <w:p w:rsidR="00BA74DA" w:rsidRPr="000854E9" w:rsidRDefault="00BA74DA" w:rsidP="00BA74DA">
      <w:pPr>
        <w:spacing w:after="0" w:line="240" w:lineRule="auto"/>
        <w:rPr>
          <w:rFonts w:ascii="Times New Roman" w:eastAsia="Times New Roman" w:hAnsi="Times New Roman" w:cs="Times New Roman"/>
          <w:b/>
          <w:bCs/>
          <w:sz w:val="28"/>
          <w:szCs w:val="28"/>
          <w:lang w:eastAsia="ru-RU"/>
        </w:rPr>
      </w:pPr>
    </w:p>
    <w:p w:rsidR="005B2B92" w:rsidRDefault="005B2B92" w:rsidP="00BA74DA">
      <w:pPr>
        <w:spacing w:after="0" w:line="240" w:lineRule="auto"/>
        <w:rPr>
          <w:rFonts w:ascii="Times New Roman" w:eastAsia="Times New Roman" w:hAnsi="Times New Roman" w:cs="Times New Roman"/>
          <w:b/>
          <w:bCs/>
          <w:sz w:val="28"/>
          <w:szCs w:val="28"/>
          <w:lang w:eastAsia="ru-RU"/>
        </w:rPr>
      </w:pPr>
    </w:p>
    <w:p w:rsidR="00044E86" w:rsidRPr="000854E9" w:rsidRDefault="00044E86" w:rsidP="00BA74DA">
      <w:pPr>
        <w:spacing w:after="0" w:line="240" w:lineRule="auto"/>
        <w:rPr>
          <w:rFonts w:ascii="Times New Roman" w:eastAsia="Times New Roman" w:hAnsi="Times New Roman" w:cs="Times New Roman"/>
          <w:b/>
          <w:bCs/>
          <w:sz w:val="28"/>
          <w:szCs w:val="28"/>
          <w:lang w:eastAsia="ru-RU"/>
        </w:rPr>
      </w:pPr>
    </w:p>
    <w:p w:rsidR="00BA74DA" w:rsidRPr="000854E9" w:rsidRDefault="00BA74DA" w:rsidP="00BA74DA">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 xml:space="preserve">1. Вид та назва регуляторного </w:t>
      </w:r>
      <w:proofErr w:type="spellStart"/>
      <w:r w:rsidRPr="000854E9">
        <w:rPr>
          <w:rFonts w:ascii="Times New Roman" w:eastAsia="Times New Roman" w:hAnsi="Times New Roman" w:cs="Times New Roman"/>
          <w:b/>
          <w:bCs/>
          <w:sz w:val="28"/>
          <w:szCs w:val="28"/>
          <w:lang w:eastAsia="ru-RU"/>
        </w:rPr>
        <w:t>акта</w:t>
      </w:r>
      <w:proofErr w:type="spellEnd"/>
      <w:r w:rsidRPr="000854E9">
        <w:rPr>
          <w:rFonts w:ascii="Times New Roman" w:eastAsia="Times New Roman" w:hAnsi="Times New Roman" w:cs="Times New Roman"/>
          <w:b/>
          <w:bCs/>
          <w:sz w:val="28"/>
          <w:szCs w:val="28"/>
          <w:lang w:eastAsia="ru-RU"/>
        </w:rPr>
        <w:t>, результативність якого відстежується, дата його прийняття та номер</w:t>
      </w:r>
    </w:p>
    <w:p w:rsidR="00BA74DA" w:rsidRPr="000854E9" w:rsidRDefault="00BA74DA" w:rsidP="00BA74DA">
      <w:pPr>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Pr="000854E9">
        <w:rPr>
          <w:rFonts w:ascii="Times New Roman" w:eastAsia="Times New Roman" w:hAnsi="Times New Roman" w:cs="Times New Roman"/>
          <w:sz w:val="28"/>
          <w:szCs w:val="28"/>
          <w:lang w:eastAsia="ru-RU"/>
        </w:rPr>
        <w:t>ішення Сумської міської ради від 31 травня 2017 року № 2147-МР «Про Положення про особливості справл</w:t>
      </w:r>
      <w:r>
        <w:rPr>
          <w:rFonts w:ascii="Times New Roman" w:eastAsia="Times New Roman" w:hAnsi="Times New Roman" w:cs="Times New Roman"/>
          <w:sz w:val="28"/>
          <w:szCs w:val="28"/>
          <w:lang w:eastAsia="ru-RU"/>
        </w:rPr>
        <w:t>яння єдиного податку суб’єктами г</w:t>
      </w:r>
      <w:r w:rsidRPr="000854E9">
        <w:rPr>
          <w:rFonts w:ascii="Times New Roman" w:eastAsia="Times New Roman" w:hAnsi="Times New Roman" w:cs="Times New Roman"/>
          <w:sz w:val="28"/>
          <w:szCs w:val="28"/>
          <w:lang w:eastAsia="ru-RU"/>
        </w:rPr>
        <w:t>осподарювання, які застосовують спрощену систему оподаткування, обліку та звітності</w:t>
      </w:r>
      <w:r>
        <w:rPr>
          <w:rFonts w:ascii="Times New Roman" w:eastAsia="Times New Roman" w:hAnsi="Times New Roman" w:cs="Times New Roman"/>
          <w:sz w:val="28"/>
          <w:szCs w:val="28"/>
          <w:lang w:eastAsia="ru-RU"/>
        </w:rPr>
        <w:t>» (далі – Положення).</w:t>
      </w:r>
    </w:p>
    <w:p w:rsidR="00BA74DA" w:rsidRPr="000854E9" w:rsidRDefault="00BA74DA" w:rsidP="00BA74DA">
      <w:pPr>
        <w:spacing w:after="0" w:line="240" w:lineRule="auto"/>
        <w:rPr>
          <w:rFonts w:ascii="Times New Roman" w:eastAsia="Times New Roman" w:hAnsi="Times New Roman" w:cs="Times New Roman"/>
          <w:b/>
          <w:bCs/>
          <w:i/>
          <w:sz w:val="28"/>
          <w:szCs w:val="28"/>
          <w:lang w:eastAsia="ru-RU"/>
        </w:rPr>
      </w:pPr>
    </w:p>
    <w:p w:rsidR="00BA74DA" w:rsidRPr="000854E9" w:rsidRDefault="00BA74DA" w:rsidP="00BA74DA">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2. Назва виконавця заходів відстеження</w:t>
      </w:r>
    </w:p>
    <w:p w:rsidR="00BA74DA" w:rsidRPr="000854E9" w:rsidRDefault="00BA74DA" w:rsidP="00BA74DA">
      <w:pPr>
        <w:spacing w:after="0" w:line="240" w:lineRule="auto"/>
        <w:ind w:firstLine="546"/>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Д</w:t>
      </w:r>
      <w:r w:rsidRPr="000854E9">
        <w:rPr>
          <w:rFonts w:ascii="Times New Roman" w:eastAsia="Times New Roman" w:hAnsi="Times New Roman" w:cs="Times New Roman"/>
          <w:sz w:val="28"/>
          <w:szCs w:val="28"/>
          <w:lang w:eastAsia="ru-RU"/>
        </w:rPr>
        <w:t>епартамент забезпечення  ресурсних платежів Сумської міської ради.</w:t>
      </w:r>
    </w:p>
    <w:p w:rsidR="00BA74DA" w:rsidRPr="000854E9" w:rsidRDefault="00BA74DA" w:rsidP="00BA74DA">
      <w:pPr>
        <w:spacing w:after="0" w:line="240" w:lineRule="auto"/>
        <w:rPr>
          <w:rFonts w:ascii="Times New Roman" w:eastAsia="Times New Roman" w:hAnsi="Times New Roman" w:cs="Times New Roman"/>
          <w:b/>
          <w:bCs/>
          <w:i/>
          <w:sz w:val="28"/>
          <w:szCs w:val="28"/>
          <w:lang w:eastAsia="ru-RU"/>
        </w:rPr>
      </w:pPr>
    </w:p>
    <w:p w:rsidR="00BA74DA" w:rsidRPr="000854E9" w:rsidRDefault="00BA74DA" w:rsidP="00BA74DA">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 xml:space="preserve">3. Цілі прийняття </w:t>
      </w:r>
      <w:proofErr w:type="spellStart"/>
      <w:r w:rsidRPr="000854E9">
        <w:rPr>
          <w:rFonts w:ascii="Times New Roman" w:eastAsia="Times New Roman" w:hAnsi="Times New Roman" w:cs="Times New Roman"/>
          <w:b/>
          <w:bCs/>
          <w:sz w:val="28"/>
          <w:szCs w:val="28"/>
          <w:lang w:eastAsia="ru-RU"/>
        </w:rPr>
        <w:t>акта</w:t>
      </w:r>
      <w:proofErr w:type="spellEnd"/>
    </w:p>
    <w:p w:rsidR="00BA74DA" w:rsidRPr="000854E9" w:rsidRDefault="00BA74DA" w:rsidP="00BA74DA">
      <w:pPr>
        <w:spacing w:after="0" w:line="240" w:lineRule="auto"/>
        <w:jc w:val="both"/>
        <w:rPr>
          <w:rFonts w:ascii="Times New Roman" w:eastAsia="Times New Roman" w:hAnsi="Times New Roman" w:cs="Times New Roman"/>
          <w:bCs/>
          <w:sz w:val="28"/>
          <w:szCs w:val="28"/>
          <w:lang w:eastAsia="ru-RU"/>
        </w:rPr>
      </w:pPr>
      <w:r w:rsidRPr="000854E9">
        <w:rPr>
          <w:rFonts w:ascii="Times New Roman" w:eastAsia="Times New Roman" w:hAnsi="Times New Roman" w:cs="Times New Roman"/>
          <w:bCs/>
          <w:sz w:val="28"/>
          <w:szCs w:val="28"/>
          <w:lang w:eastAsia="ru-RU"/>
        </w:rPr>
        <w:tab/>
        <w:t>Удосконалення порядку сплати єдиного податку суб’єктами підприємництва, які працюють на спрощеній системі оподаткування, усунення можливості неоднозначного тлумачення положень чинного законодавства України під час здійснення підприємницької діяльності суб’єктами господарювання на території міста Суми, забезпечення реалізації державної фінансової політики та підвищення ефективності справляння єдиного податку фізичними особами – підприємцями.</w:t>
      </w:r>
    </w:p>
    <w:p w:rsidR="00BA74DA" w:rsidRPr="000854E9" w:rsidRDefault="00BA74DA" w:rsidP="00BA74DA">
      <w:pPr>
        <w:spacing w:after="0" w:line="240" w:lineRule="auto"/>
        <w:rPr>
          <w:rFonts w:ascii="Times New Roman" w:eastAsia="Times New Roman" w:hAnsi="Times New Roman" w:cs="Times New Roman"/>
          <w:sz w:val="28"/>
          <w:szCs w:val="28"/>
          <w:lang w:eastAsia="ru-RU"/>
        </w:rPr>
      </w:pPr>
    </w:p>
    <w:p w:rsidR="00BA74DA" w:rsidRPr="000854E9" w:rsidRDefault="00BA74DA" w:rsidP="00BA74DA">
      <w:pPr>
        <w:spacing w:after="0" w:line="240" w:lineRule="auto"/>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4. Строк виконання заходів відстеження</w:t>
      </w:r>
    </w:p>
    <w:p w:rsidR="00BA74DA" w:rsidRPr="000854E9" w:rsidRDefault="00BA74DA" w:rsidP="00BA74DA">
      <w:pPr>
        <w:spacing w:after="0" w:line="240" w:lineRule="auto"/>
        <w:ind w:firstLine="546"/>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Відстеження проводилось з </w:t>
      </w:r>
      <w:r w:rsidR="005B2B92">
        <w:rPr>
          <w:rFonts w:ascii="Times New Roman" w:eastAsia="Times New Roman" w:hAnsi="Times New Roman" w:cs="Times New Roman"/>
          <w:sz w:val="28"/>
          <w:szCs w:val="28"/>
          <w:lang w:eastAsia="ru-RU"/>
        </w:rPr>
        <w:t>12</w:t>
      </w:r>
      <w:r w:rsidR="00C66379" w:rsidRPr="00196D57">
        <w:rPr>
          <w:rFonts w:ascii="Times New Roman" w:eastAsia="Times New Roman" w:hAnsi="Times New Roman" w:cs="Times New Roman"/>
          <w:sz w:val="28"/>
          <w:szCs w:val="28"/>
          <w:lang w:eastAsia="ru-RU"/>
        </w:rPr>
        <w:t>.0</w:t>
      </w:r>
      <w:r w:rsidR="00C66379">
        <w:rPr>
          <w:rFonts w:ascii="Times New Roman" w:eastAsia="Times New Roman" w:hAnsi="Times New Roman" w:cs="Times New Roman"/>
          <w:sz w:val="28"/>
          <w:szCs w:val="28"/>
          <w:lang w:eastAsia="ru-RU"/>
        </w:rPr>
        <w:t>7</w:t>
      </w:r>
      <w:r w:rsidR="00C66379" w:rsidRPr="00196D57">
        <w:rPr>
          <w:rFonts w:ascii="Times New Roman" w:eastAsia="Times New Roman" w:hAnsi="Times New Roman" w:cs="Times New Roman"/>
          <w:sz w:val="28"/>
          <w:szCs w:val="28"/>
          <w:lang w:eastAsia="ru-RU"/>
        </w:rPr>
        <w:t>.201</w:t>
      </w:r>
      <w:r w:rsidR="00C66379">
        <w:rPr>
          <w:rFonts w:ascii="Times New Roman" w:eastAsia="Times New Roman" w:hAnsi="Times New Roman" w:cs="Times New Roman"/>
          <w:sz w:val="28"/>
          <w:szCs w:val="28"/>
          <w:lang w:eastAsia="ru-RU"/>
        </w:rPr>
        <w:t>9</w:t>
      </w:r>
      <w:r w:rsidR="00C66379" w:rsidRPr="00196D57">
        <w:rPr>
          <w:rFonts w:ascii="Times New Roman" w:eastAsia="Times New Roman" w:hAnsi="Times New Roman" w:cs="Times New Roman"/>
          <w:sz w:val="28"/>
          <w:szCs w:val="28"/>
          <w:lang w:eastAsia="ru-RU"/>
        </w:rPr>
        <w:t xml:space="preserve"> року по </w:t>
      </w:r>
      <w:r w:rsidR="005B2B92">
        <w:rPr>
          <w:rFonts w:ascii="Times New Roman" w:eastAsia="Times New Roman" w:hAnsi="Times New Roman" w:cs="Times New Roman"/>
          <w:sz w:val="28"/>
          <w:szCs w:val="28"/>
          <w:lang w:eastAsia="ru-RU"/>
        </w:rPr>
        <w:t>12</w:t>
      </w:r>
      <w:r w:rsidR="00C66379" w:rsidRPr="00196D57">
        <w:rPr>
          <w:rFonts w:ascii="Times New Roman" w:eastAsia="Times New Roman" w:hAnsi="Times New Roman" w:cs="Times New Roman"/>
          <w:sz w:val="28"/>
          <w:szCs w:val="28"/>
          <w:lang w:eastAsia="ru-RU"/>
        </w:rPr>
        <w:t>.0</w:t>
      </w:r>
      <w:r w:rsidR="00C66379">
        <w:rPr>
          <w:rFonts w:ascii="Times New Roman" w:eastAsia="Times New Roman" w:hAnsi="Times New Roman" w:cs="Times New Roman"/>
          <w:sz w:val="28"/>
          <w:szCs w:val="28"/>
          <w:lang w:eastAsia="ru-RU"/>
        </w:rPr>
        <w:t>8</w:t>
      </w:r>
      <w:r w:rsidR="00C66379" w:rsidRPr="00196D57">
        <w:rPr>
          <w:rFonts w:ascii="Times New Roman" w:eastAsia="Times New Roman" w:hAnsi="Times New Roman" w:cs="Times New Roman"/>
          <w:sz w:val="28"/>
          <w:szCs w:val="28"/>
          <w:lang w:eastAsia="ru-RU"/>
        </w:rPr>
        <w:t>.201</w:t>
      </w:r>
      <w:r w:rsidR="00C66379">
        <w:rPr>
          <w:rFonts w:ascii="Times New Roman" w:eastAsia="Times New Roman" w:hAnsi="Times New Roman" w:cs="Times New Roman"/>
          <w:sz w:val="28"/>
          <w:szCs w:val="28"/>
          <w:lang w:eastAsia="ru-RU"/>
        </w:rPr>
        <w:t>9</w:t>
      </w:r>
      <w:r w:rsidR="00C66379" w:rsidRPr="00196D57">
        <w:rPr>
          <w:rFonts w:ascii="Times New Roman" w:eastAsia="Times New Roman" w:hAnsi="Times New Roman" w:cs="Times New Roman"/>
          <w:sz w:val="28"/>
          <w:szCs w:val="28"/>
          <w:lang w:eastAsia="ru-RU"/>
        </w:rPr>
        <w:t xml:space="preserve"> року.</w:t>
      </w:r>
    </w:p>
    <w:p w:rsidR="00BA74DA" w:rsidRPr="000854E9" w:rsidRDefault="00BA74DA" w:rsidP="00BA74DA">
      <w:pPr>
        <w:spacing w:after="0" w:line="240" w:lineRule="auto"/>
        <w:rPr>
          <w:rFonts w:ascii="Times New Roman" w:eastAsia="Times New Roman" w:hAnsi="Times New Roman" w:cs="Times New Roman"/>
          <w:b/>
          <w:bCs/>
          <w:i/>
          <w:sz w:val="28"/>
          <w:szCs w:val="28"/>
          <w:lang w:eastAsia="ru-RU"/>
        </w:rPr>
      </w:pPr>
    </w:p>
    <w:p w:rsidR="00BA74DA" w:rsidRPr="000854E9" w:rsidRDefault="00BA74DA" w:rsidP="00BA74DA">
      <w:pPr>
        <w:spacing w:after="0" w:line="240" w:lineRule="auto"/>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b/>
          <w:bCs/>
          <w:sz w:val="28"/>
          <w:szCs w:val="28"/>
          <w:lang w:eastAsia="ru-RU"/>
        </w:rPr>
        <w:t>5. Тип відстеження (базовий, повторний або періодичний)</w:t>
      </w:r>
    </w:p>
    <w:p w:rsidR="00BA74DA" w:rsidRPr="000854E9" w:rsidRDefault="00BA74DA" w:rsidP="00BA74DA">
      <w:pPr>
        <w:spacing w:after="0" w:line="240" w:lineRule="auto"/>
        <w:ind w:firstLine="546"/>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Застосовувався </w:t>
      </w:r>
      <w:r w:rsidR="005C26BB">
        <w:rPr>
          <w:rFonts w:ascii="Times New Roman" w:eastAsia="Times New Roman" w:hAnsi="Times New Roman" w:cs="Times New Roman"/>
          <w:sz w:val="28"/>
          <w:szCs w:val="28"/>
          <w:lang w:eastAsia="ru-RU"/>
        </w:rPr>
        <w:t>повторний</w:t>
      </w:r>
      <w:r w:rsidRPr="000854E9">
        <w:rPr>
          <w:rFonts w:ascii="Times New Roman" w:eastAsia="Times New Roman" w:hAnsi="Times New Roman" w:cs="Times New Roman"/>
          <w:sz w:val="28"/>
          <w:szCs w:val="28"/>
          <w:lang w:eastAsia="ru-RU"/>
        </w:rPr>
        <w:t xml:space="preserve"> тип відстеження.</w:t>
      </w:r>
    </w:p>
    <w:p w:rsidR="00BA74DA" w:rsidRPr="000854E9" w:rsidRDefault="00BA74DA" w:rsidP="00BA74DA">
      <w:pPr>
        <w:spacing w:after="0" w:line="240" w:lineRule="auto"/>
        <w:jc w:val="both"/>
        <w:rPr>
          <w:rFonts w:ascii="Times New Roman" w:eastAsia="Times New Roman" w:hAnsi="Times New Roman" w:cs="Times New Roman"/>
          <w:b/>
          <w:bCs/>
          <w:i/>
          <w:sz w:val="28"/>
          <w:szCs w:val="28"/>
          <w:lang w:eastAsia="ru-RU"/>
        </w:rPr>
      </w:pPr>
    </w:p>
    <w:p w:rsidR="00BA74DA" w:rsidRPr="000854E9" w:rsidRDefault="00BA74DA" w:rsidP="00BA74DA">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6. Методи одержання результатів відстеження</w:t>
      </w:r>
    </w:p>
    <w:p w:rsidR="005B2B92" w:rsidRPr="005B2B92" w:rsidRDefault="00BA74DA"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A86FA8">
        <w:rPr>
          <w:rFonts w:ascii="Times New Roman" w:eastAsia="Times New Roman" w:hAnsi="Times New Roman" w:cs="Times New Roman"/>
          <w:sz w:val="28"/>
          <w:szCs w:val="28"/>
          <w:lang w:eastAsia="ru-RU"/>
        </w:rPr>
        <w:t>При одержан</w:t>
      </w:r>
      <w:bookmarkStart w:id="0" w:name="_GoBack"/>
      <w:bookmarkEnd w:id="0"/>
      <w:r w:rsidRPr="00A86FA8">
        <w:rPr>
          <w:rFonts w:ascii="Times New Roman" w:eastAsia="Times New Roman" w:hAnsi="Times New Roman" w:cs="Times New Roman"/>
          <w:sz w:val="28"/>
          <w:szCs w:val="28"/>
          <w:lang w:eastAsia="ru-RU"/>
        </w:rPr>
        <w:t xml:space="preserve">ні результатів відстеження застосовувався аналіз інформації </w:t>
      </w:r>
      <w:r>
        <w:rPr>
          <w:rFonts w:ascii="Times New Roman" w:eastAsia="Times New Roman" w:hAnsi="Times New Roman" w:cs="Times New Roman"/>
          <w:sz w:val="28"/>
          <w:szCs w:val="28"/>
          <w:lang w:eastAsia="ru-RU"/>
        </w:rPr>
        <w:t xml:space="preserve">від </w:t>
      </w:r>
      <w:r w:rsidR="005B2B92" w:rsidRPr="005B2B92">
        <w:rPr>
          <w:rFonts w:ascii="Times New Roman" w:eastAsia="Times New Roman" w:hAnsi="Times New Roman" w:cs="Times New Roman"/>
          <w:bCs/>
          <w:sz w:val="28"/>
          <w:szCs w:val="28"/>
          <w:lang w:eastAsia="ru-RU"/>
        </w:rPr>
        <w:t xml:space="preserve">управління у м. Сумах Головного управління державної фіскальної служби у Сумській області </w:t>
      </w:r>
      <w:r w:rsidR="005B2B92" w:rsidRPr="005B2B92">
        <w:rPr>
          <w:rFonts w:ascii="Times New Roman" w:eastAsia="Times New Roman" w:hAnsi="Times New Roman" w:cs="Times New Roman"/>
          <w:sz w:val="28"/>
          <w:szCs w:val="28"/>
          <w:lang w:eastAsia="ru-RU"/>
        </w:rPr>
        <w:t xml:space="preserve">щодо фактичних надходжень до міського бюджету коштів по сплаті єдиного податку юридичними особами, сільськогосподарськими виробниками, фізичними особами - підприємцями, які працюють на спрощеній системі оподаткування, обліку та звітності та сплачують єдиний податок у розмірі фіксованої ставки єдиного податку. </w:t>
      </w:r>
    </w:p>
    <w:p w:rsidR="00BA74DA" w:rsidRDefault="00BA74DA" w:rsidP="00BA74DA">
      <w:pPr>
        <w:spacing w:after="0" w:line="240" w:lineRule="auto"/>
        <w:jc w:val="both"/>
        <w:rPr>
          <w:rFonts w:ascii="Times New Roman" w:eastAsia="Times New Roman" w:hAnsi="Times New Roman" w:cs="Times New Roman"/>
          <w:b/>
          <w:bCs/>
          <w:sz w:val="28"/>
          <w:szCs w:val="28"/>
          <w:lang w:eastAsia="ru-RU"/>
        </w:rPr>
      </w:pPr>
    </w:p>
    <w:p w:rsidR="005B2B92" w:rsidRDefault="005B2B92" w:rsidP="00BA74DA">
      <w:pPr>
        <w:spacing w:after="0" w:line="240" w:lineRule="auto"/>
        <w:jc w:val="both"/>
        <w:rPr>
          <w:rFonts w:ascii="Times New Roman" w:eastAsia="Times New Roman" w:hAnsi="Times New Roman" w:cs="Times New Roman"/>
          <w:b/>
          <w:bCs/>
          <w:sz w:val="28"/>
          <w:szCs w:val="28"/>
          <w:lang w:eastAsia="ru-RU"/>
        </w:rPr>
      </w:pPr>
    </w:p>
    <w:p w:rsidR="005B2B92" w:rsidRDefault="005B2B92" w:rsidP="00BA74DA">
      <w:pPr>
        <w:spacing w:after="0" w:line="240" w:lineRule="auto"/>
        <w:jc w:val="both"/>
        <w:rPr>
          <w:rFonts w:ascii="Times New Roman" w:eastAsia="Times New Roman" w:hAnsi="Times New Roman" w:cs="Times New Roman"/>
          <w:b/>
          <w:bCs/>
          <w:sz w:val="28"/>
          <w:szCs w:val="28"/>
          <w:lang w:eastAsia="ru-RU"/>
        </w:rPr>
      </w:pPr>
    </w:p>
    <w:p w:rsidR="00BA74DA" w:rsidRDefault="00BA74DA" w:rsidP="00BA74DA">
      <w:pPr>
        <w:spacing w:after="0" w:line="240" w:lineRule="auto"/>
        <w:jc w:val="both"/>
        <w:rPr>
          <w:rFonts w:ascii="Times New Roman" w:eastAsia="Times New Roman" w:hAnsi="Times New Roman" w:cs="Times New Roman"/>
          <w:b/>
          <w:bCs/>
          <w:sz w:val="28"/>
          <w:szCs w:val="28"/>
          <w:lang w:eastAsia="ru-RU"/>
        </w:rPr>
      </w:pPr>
    </w:p>
    <w:p w:rsidR="00BA74DA" w:rsidRPr="000854E9" w:rsidRDefault="00BA74DA" w:rsidP="00BA74DA">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lastRenderedPageBreak/>
        <w:t>7. Дані або припущення, на основі яких відстежувалася результативність,                  а також способи одержання даних</w:t>
      </w:r>
    </w:p>
    <w:p w:rsidR="00BA74DA" w:rsidRPr="000854E9" w:rsidRDefault="00BA74DA" w:rsidP="00BA74D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При відстеженні результативності регуляторного </w:t>
      </w:r>
      <w:proofErr w:type="spellStart"/>
      <w:r w:rsidRPr="000854E9">
        <w:rPr>
          <w:rFonts w:ascii="Times New Roman" w:eastAsia="Times New Roman" w:hAnsi="Times New Roman" w:cs="Times New Roman"/>
          <w:sz w:val="28"/>
          <w:szCs w:val="28"/>
          <w:lang w:eastAsia="ru-RU"/>
        </w:rPr>
        <w:t>акта</w:t>
      </w:r>
      <w:proofErr w:type="spellEnd"/>
      <w:r w:rsidRPr="000854E9">
        <w:rPr>
          <w:rFonts w:ascii="Times New Roman" w:eastAsia="Times New Roman" w:hAnsi="Times New Roman" w:cs="Times New Roman"/>
          <w:sz w:val="28"/>
          <w:szCs w:val="28"/>
          <w:lang w:eastAsia="ru-RU"/>
        </w:rPr>
        <w:t xml:space="preserve"> оцінювались:</w:t>
      </w:r>
    </w:p>
    <w:p w:rsidR="00BA74DA" w:rsidRPr="000854E9" w:rsidRDefault="00BA74DA" w:rsidP="00BA74D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 кількість суб’єктів господарювання та/або фізичних осіб, на яких поширюються дія </w:t>
      </w:r>
      <w:proofErr w:type="spellStart"/>
      <w:r w:rsidRPr="000854E9">
        <w:rPr>
          <w:rFonts w:ascii="Times New Roman" w:eastAsia="Times New Roman" w:hAnsi="Times New Roman" w:cs="Times New Roman"/>
          <w:sz w:val="28"/>
          <w:szCs w:val="28"/>
          <w:lang w:eastAsia="ru-RU"/>
        </w:rPr>
        <w:t>акта</w:t>
      </w:r>
      <w:proofErr w:type="spellEnd"/>
      <w:r w:rsidRPr="000854E9">
        <w:rPr>
          <w:rFonts w:ascii="Times New Roman" w:eastAsia="Times New Roman" w:hAnsi="Times New Roman" w:cs="Times New Roman"/>
          <w:sz w:val="28"/>
          <w:szCs w:val="28"/>
          <w:lang w:eastAsia="ru-RU"/>
        </w:rPr>
        <w:t xml:space="preserve"> – фізичних осіб – підприємців, які працюють на спрощеній системі оподаткування, обліку та звітності та сплачують єдиний податок у розмірі фіксованої ставки єдиного податку.</w:t>
      </w:r>
    </w:p>
    <w:p w:rsidR="00BA74DA" w:rsidRPr="000854E9" w:rsidRDefault="00BA74DA" w:rsidP="00BA74DA">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розмір коштів і час, що витрачаються суб’єктами господарювання та/або фізичними особами фактично, відсутність (наявність) скарг на необхідність витрат часу;</w:t>
      </w:r>
    </w:p>
    <w:p w:rsidR="00BA74DA" w:rsidRPr="000854E9" w:rsidRDefault="00BA74DA" w:rsidP="00BA74DA">
      <w:pPr>
        <w:spacing w:after="0" w:line="240" w:lineRule="auto"/>
        <w:ind w:firstLine="708"/>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 спрощення розуміння механізму справляння єдиного податку та обчислення його суми залежно від виду господарської діяльності та рівень поінформованості суб'єктів господарювання та/або фізичних осіб щодо основних положень </w:t>
      </w:r>
      <w:proofErr w:type="spellStart"/>
      <w:r w:rsidRPr="000854E9">
        <w:rPr>
          <w:rFonts w:ascii="Times New Roman" w:eastAsia="Times New Roman" w:hAnsi="Times New Roman" w:cs="Times New Roman"/>
          <w:sz w:val="28"/>
          <w:szCs w:val="28"/>
          <w:lang w:eastAsia="ru-RU"/>
        </w:rPr>
        <w:t>акта</w:t>
      </w:r>
      <w:proofErr w:type="spellEnd"/>
      <w:r w:rsidRPr="000854E9">
        <w:rPr>
          <w:rFonts w:ascii="Times New Roman" w:eastAsia="Times New Roman" w:hAnsi="Times New Roman" w:cs="Times New Roman"/>
          <w:sz w:val="28"/>
          <w:szCs w:val="28"/>
          <w:lang w:eastAsia="ru-RU"/>
        </w:rPr>
        <w:t xml:space="preserve">. </w:t>
      </w:r>
    </w:p>
    <w:p w:rsidR="00BA74DA" w:rsidRPr="000854E9" w:rsidRDefault="00BA74DA" w:rsidP="00BA74DA">
      <w:pPr>
        <w:spacing w:after="120" w:line="240" w:lineRule="auto"/>
        <w:ind w:firstLine="708"/>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Відстеження результативності регуляторного акту проведено на підставі відомостей про фактичні надходження до міського бюджету єдиного податку суб’єктів господарювання та/або фізичних осіб, які здійснюють підприємницьку діяльність на території м. Суми. </w:t>
      </w:r>
    </w:p>
    <w:p w:rsidR="005B2B92" w:rsidRDefault="005B2B92" w:rsidP="00BA74DA">
      <w:pPr>
        <w:spacing w:after="0" w:line="240" w:lineRule="auto"/>
        <w:jc w:val="both"/>
        <w:rPr>
          <w:rFonts w:ascii="Times New Roman" w:eastAsia="Times New Roman" w:hAnsi="Times New Roman" w:cs="Times New Roman"/>
          <w:b/>
          <w:bCs/>
          <w:sz w:val="28"/>
          <w:szCs w:val="28"/>
          <w:lang w:eastAsia="ru-RU"/>
        </w:rPr>
      </w:pPr>
    </w:p>
    <w:p w:rsidR="00BA74DA" w:rsidRDefault="00BA74DA" w:rsidP="00BA74DA">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 xml:space="preserve">8. Кількісні та  якісні значення показників результативності </w:t>
      </w:r>
      <w:proofErr w:type="spellStart"/>
      <w:r w:rsidRPr="000854E9">
        <w:rPr>
          <w:rFonts w:ascii="Times New Roman" w:eastAsia="Times New Roman" w:hAnsi="Times New Roman" w:cs="Times New Roman"/>
          <w:b/>
          <w:bCs/>
          <w:sz w:val="28"/>
          <w:szCs w:val="28"/>
          <w:lang w:eastAsia="ru-RU"/>
        </w:rPr>
        <w:t>акта</w:t>
      </w:r>
      <w:proofErr w:type="spellEnd"/>
    </w:p>
    <w:p w:rsidR="00BA74DA" w:rsidRDefault="00BA74DA"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sidRPr="000854E9">
        <w:rPr>
          <w:rFonts w:ascii="Times New Roman" w:eastAsia="Times New Roman" w:hAnsi="Times New Roman" w:cs="Times New Roman"/>
          <w:bCs/>
          <w:sz w:val="28"/>
          <w:szCs w:val="28"/>
          <w:lang w:eastAsia="ru-RU"/>
        </w:rPr>
        <w:t>Звернення, заяви або скарги від суб’єктів господарювання щодо витрат великої кількості часу на сплату єдиного податку, не</w:t>
      </w:r>
      <w:r w:rsidRPr="000854E9">
        <w:rPr>
          <w:rFonts w:ascii="Times New Roman" w:eastAsia="Times New Roman" w:hAnsi="Times New Roman" w:cs="Times New Roman"/>
          <w:sz w:val="28"/>
          <w:szCs w:val="28"/>
          <w:lang w:eastAsia="ru-RU"/>
        </w:rPr>
        <w:t>розуміння механізму справляння єдиного податку та обчислення його суми залежно від виду господарської діяльності н</w:t>
      </w:r>
      <w:r w:rsidRPr="000854E9">
        <w:rPr>
          <w:rFonts w:ascii="Times New Roman" w:eastAsia="Times New Roman" w:hAnsi="Times New Roman" w:cs="Times New Roman"/>
          <w:bCs/>
          <w:sz w:val="28"/>
          <w:szCs w:val="28"/>
          <w:lang w:eastAsia="ru-RU"/>
        </w:rPr>
        <w:t>е надходили. На засіданнях міської координаційної ради з питань розвитку підприємництва</w:t>
      </w:r>
      <w:r w:rsidR="005C26BB">
        <w:rPr>
          <w:rFonts w:ascii="Times New Roman" w:eastAsia="Times New Roman" w:hAnsi="Times New Roman" w:cs="Times New Roman"/>
          <w:bCs/>
          <w:sz w:val="28"/>
          <w:szCs w:val="28"/>
          <w:lang w:eastAsia="ru-RU"/>
        </w:rPr>
        <w:t xml:space="preserve"> у 2019</w:t>
      </w:r>
      <w:r>
        <w:rPr>
          <w:rFonts w:ascii="Times New Roman" w:eastAsia="Times New Roman" w:hAnsi="Times New Roman" w:cs="Times New Roman"/>
          <w:bCs/>
          <w:sz w:val="28"/>
          <w:szCs w:val="28"/>
          <w:lang w:eastAsia="ru-RU"/>
        </w:rPr>
        <w:t xml:space="preserve"> році</w:t>
      </w:r>
      <w:r w:rsidRPr="000854E9">
        <w:rPr>
          <w:rFonts w:ascii="Times New Roman" w:eastAsia="Times New Roman" w:hAnsi="Times New Roman" w:cs="Times New Roman"/>
          <w:bCs/>
          <w:sz w:val="28"/>
          <w:szCs w:val="28"/>
          <w:lang w:eastAsia="ru-RU"/>
        </w:rPr>
        <w:t xml:space="preserve"> жодного разу не піднімалось це питання як проблемне або незрозуміле.</w:t>
      </w:r>
      <w:r>
        <w:rPr>
          <w:rFonts w:ascii="Times New Roman" w:eastAsia="Times New Roman" w:hAnsi="Times New Roman" w:cs="Times New Roman"/>
          <w:bCs/>
          <w:sz w:val="28"/>
          <w:szCs w:val="28"/>
          <w:lang w:eastAsia="ru-RU"/>
        </w:rPr>
        <w:t xml:space="preserve"> Звернень</w:t>
      </w:r>
      <w:r w:rsidRPr="00455BE8">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від </w:t>
      </w:r>
      <w:r w:rsidR="005B2B92" w:rsidRPr="005B2B92">
        <w:rPr>
          <w:rFonts w:ascii="Times New Roman" w:eastAsia="Times New Roman" w:hAnsi="Times New Roman" w:cs="Times New Roman"/>
          <w:bCs/>
          <w:sz w:val="28"/>
          <w:szCs w:val="28"/>
          <w:lang w:eastAsia="ru-RU"/>
        </w:rPr>
        <w:t>управління у м. Сумах Головного управління державної фіск</w:t>
      </w:r>
      <w:r w:rsidR="005B2B92">
        <w:rPr>
          <w:rFonts w:ascii="Times New Roman" w:eastAsia="Times New Roman" w:hAnsi="Times New Roman" w:cs="Times New Roman"/>
          <w:bCs/>
          <w:sz w:val="28"/>
          <w:szCs w:val="28"/>
          <w:lang w:eastAsia="ru-RU"/>
        </w:rPr>
        <w:t>альної служби у Сумській області</w:t>
      </w:r>
      <w:r w:rsidR="006A6CFD">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sz w:val="28"/>
          <w:szCs w:val="28"/>
          <w:lang w:eastAsia="ru-RU"/>
        </w:rPr>
        <w:t>стосовно наявності питань з практичного застосування Положення не надходило.</w:t>
      </w:r>
    </w:p>
    <w:p w:rsidR="00044E86" w:rsidRDefault="00044E86"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044E86" w:rsidRDefault="00044E86" w:rsidP="005B2B92">
      <w:pPr>
        <w:tabs>
          <w:tab w:val="left" w:pos="993"/>
        </w:tabs>
        <w:spacing w:after="0" w:line="240" w:lineRule="auto"/>
        <w:ind w:firstLine="709"/>
        <w:jc w:val="both"/>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Показники результативності</w:t>
      </w:r>
    </w:p>
    <w:p w:rsidR="00044E86" w:rsidRDefault="00044E86"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p>
    <w:p w:rsidR="00241B82" w:rsidRDefault="00241B82"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Станом на 01.01.2018 року кількість платників єдиного податку в м. Суми становила:</w:t>
      </w:r>
    </w:p>
    <w:p w:rsidR="00241B82" w:rsidRDefault="00241B82"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-юридичних осіб – 1714;</w:t>
      </w:r>
    </w:p>
    <w:p w:rsidR="00241B82" w:rsidRDefault="00241B82"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-фізичних осіб – 10376.</w:t>
      </w:r>
    </w:p>
    <w:p w:rsidR="00241B82" w:rsidRDefault="00241B82"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Станом на 01.01.2019 року кількість платників єдиного податку в. м. Суми склала:</w:t>
      </w:r>
    </w:p>
    <w:p w:rsidR="00241B82" w:rsidRDefault="00241B82"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-юридичних осіб – 1821, на 107 осіб, або на 6,2% більше ніж рік тому;</w:t>
      </w:r>
    </w:p>
    <w:p w:rsidR="00241B82" w:rsidRDefault="00044E86" w:rsidP="005B2B92">
      <w:pPr>
        <w:tabs>
          <w:tab w:val="left" w:pos="993"/>
        </w:tabs>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-ф</w:t>
      </w:r>
      <w:r w:rsidR="00241B82">
        <w:rPr>
          <w:rFonts w:ascii="Times New Roman" w:eastAsia="Times New Roman" w:hAnsi="Times New Roman" w:cs="Times New Roman"/>
          <w:sz w:val="28"/>
          <w:szCs w:val="28"/>
          <w:lang w:eastAsia="ru-RU"/>
        </w:rPr>
        <w:t>ізичних осіб – 11071, на 695 осіб, або на 6,7% більше ніж рік тому.</w:t>
      </w:r>
    </w:p>
    <w:p w:rsidR="00BA74DA" w:rsidRDefault="00241B82" w:rsidP="00241B82">
      <w:pPr>
        <w:tabs>
          <w:tab w:val="left" w:pos="12380"/>
        </w:tabs>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ab/>
      </w:r>
    </w:p>
    <w:p w:rsidR="005B2B92" w:rsidRDefault="005B2B92" w:rsidP="005B2B92">
      <w:pPr>
        <w:spacing w:before="100" w:beforeAutospacing="1" w:after="100" w:afterAutospacing="1" w:line="240" w:lineRule="auto"/>
        <w:ind w:firstLine="708"/>
        <w:jc w:val="both"/>
        <w:rPr>
          <w:rFonts w:ascii="Times New Roman" w:eastAsia="Times New Roman" w:hAnsi="Times New Roman" w:cs="Times New Roman"/>
          <w:b/>
          <w:bCs/>
          <w:sz w:val="28"/>
          <w:szCs w:val="28"/>
          <w:lang w:eastAsia="ru-RU"/>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91"/>
        <w:gridCol w:w="2139"/>
        <w:gridCol w:w="2693"/>
        <w:gridCol w:w="3119"/>
      </w:tblGrid>
      <w:tr w:rsidR="005B2B92" w:rsidRPr="005B2B92" w:rsidTr="0079170A">
        <w:trPr>
          <w:trHeight w:val="693"/>
        </w:trPr>
        <w:tc>
          <w:tcPr>
            <w:tcW w:w="1791" w:type="dxa"/>
            <w:vMerge w:val="restart"/>
            <w:vAlign w:val="center"/>
          </w:tcPr>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r w:rsidRPr="005B2B92">
              <w:rPr>
                <w:rFonts w:ascii="Times New Roman" w:eastAsia="Times New Roman" w:hAnsi="Times New Roman" w:cs="Times New Roman"/>
                <w:b/>
                <w:bCs/>
                <w:sz w:val="28"/>
                <w:szCs w:val="28"/>
                <w:lang w:eastAsia="ru-RU"/>
              </w:rPr>
              <w:lastRenderedPageBreak/>
              <w:t>За період</w:t>
            </w:r>
          </w:p>
        </w:tc>
        <w:tc>
          <w:tcPr>
            <w:tcW w:w="7951" w:type="dxa"/>
            <w:gridSpan w:val="3"/>
          </w:tcPr>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r w:rsidRPr="005B2B92">
              <w:rPr>
                <w:rFonts w:ascii="Times New Roman" w:eastAsia="Times New Roman" w:hAnsi="Times New Roman" w:cs="Times New Roman"/>
                <w:b/>
                <w:bCs/>
                <w:sz w:val="28"/>
                <w:szCs w:val="28"/>
                <w:lang w:eastAsia="ru-RU"/>
              </w:rPr>
              <w:t>Сума надходжень до міського бюджету м. Суми від сплати єдиного податку, тис. грн.</w:t>
            </w:r>
          </w:p>
        </w:tc>
      </w:tr>
      <w:tr w:rsidR="005B2B92" w:rsidRPr="005B2B92" w:rsidTr="0079170A">
        <w:trPr>
          <w:trHeight w:val="662"/>
        </w:trPr>
        <w:tc>
          <w:tcPr>
            <w:tcW w:w="1791" w:type="dxa"/>
            <w:vMerge/>
            <w:vAlign w:val="center"/>
          </w:tcPr>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p>
        </w:tc>
        <w:tc>
          <w:tcPr>
            <w:tcW w:w="2139" w:type="dxa"/>
          </w:tcPr>
          <w:p w:rsidR="005B2B92" w:rsidRPr="005B2B92" w:rsidRDefault="00044E86" w:rsidP="005B2B92">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Pr>
                <w:rFonts w:ascii="Times New Roman" w:eastAsia="Times New Roman" w:hAnsi="Times New Roman" w:cs="Times New Roman"/>
                <w:b/>
                <w:bCs/>
                <w:sz w:val="28"/>
                <w:szCs w:val="28"/>
                <w:lang w:eastAsia="ru-RU"/>
              </w:rPr>
              <w:t>С</w:t>
            </w:r>
            <w:r w:rsidR="005B2B92" w:rsidRPr="005B2B92">
              <w:rPr>
                <w:rFonts w:ascii="Times New Roman" w:eastAsia="Times New Roman" w:hAnsi="Times New Roman" w:cs="Times New Roman"/>
                <w:b/>
                <w:bCs/>
                <w:sz w:val="28"/>
                <w:szCs w:val="28"/>
                <w:lang w:eastAsia="ru-RU"/>
              </w:rPr>
              <w:t>ільгосп</w:t>
            </w:r>
            <w:proofErr w:type="spellEnd"/>
            <w:r w:rsidR="005B2B92" w:rsidRPr="005B2B92">
              <w:rPr>
                <w:rFonts w:ascii="Times New Roman" w:eastAsia="Times New Roman" w:hAnsi="Times New Roman" w:cs="Times New Roman"/>
                <w:b/>
                <w:bCs/>
                <w:sz w:val="28"/>
                <w:szCs w:val="28"/>
                <w:lang w:eastAsia="ru-RU"/>
              </w:rPr>
              <w:t>-</w:t>
            </w:r>
          </w:p>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sidRPr="005B2B92">
              <w:rPr>
                <w:rFonts w:ascii="Times New Roman" w:eastAsia="Times New Roman" w:hAnsi="Times New Roman" w:cs="Times New Roman"/>
                <w:b/>
                <w:bCs/>
                <w:sz w:val="28"/>
                <w:szCs w:val="28"/>
                <w:lang w:eastAsia="ru-RU"/>
              </w:rPr>
              <w:t>товаровироб</w:t>
            </w:r>
            <w:proofErr w:type="spellEnd"/>
            <w:r w:rsidRPr="005B2B92">
              <w:rPr>
                <w:rFonts w:ascii="Times New Roman" w:eastAsia="Times New Roman" w:hAnsi="Times New Roman" w:cs="Times New Roman"/>
                <w:b/>
                <w:bCs/>
                <w:sz w:val="28"/>
                <w:szCs w:val="28"/>
                <w:lang w:eastAsia="ru-RU"/>
              </w:rPr>
              <w:t>-</w:t>
            </w:r>
          </w:p>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proofErr w:type="spellStart"/>
            <w:r w:rsidRPr="005B2B92">
              <w:rPr>
                <w:rFonts w:ascii="Times New Roman" w:eastAsia="Times New Roman" w:hAnsi="Times New Roman" w:cs="Times New Roman"/>
                <w:b/>
                <w:bCs/>
                <w:sz w:val="28"/>
                <w:szCs w:val="28"/>
                <w:lang w:eastAsia="ru-RU"/>
              </w:rPr>
              <w:t>ники</w:t>
            </w:r>
            <w:proofErr w:type="spellEnd"/>
          </w:p>
        </w:tc>
        <w:tc>
          <w:tcPr>
            <w:tcW w:w="2693" w:type="dxa"/>
            <w:vAlign w:val="center"/>
          </w:tcPr>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r w:rsidRPr="005B2B92">
              <w:rPr>
                <w:rFonts w:ascii="Times New Roman" w:eastAsia="Times New Roman" w:hAnsi="Times New Roman" w:cs="Times New Roman"/>
                <w:b/>
                <w:bCs/>
                <w:sz w:val="28"/>
                <w:szCs w:val="28"/>
                <w:lang w:eastAsia="ru-RU"/>
              </w:rPr>
              <w:t>Юридичні особи</w:t>
            </w:r>
          </w:p>
        </w:tc>
        <w:tc>
          <w:tcPr>
            <w:tcW w:w="3119" w:type="dxa"/>
            <w:vAlign w:val="center"/>
          </w:tcPr>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r w:rsidRPr="005B2B92">
              <w:rPr>
                <w:rFonts w:ascii="Times New Roman" w:eastAsia="Times New Roman" w:hAnsi="Times New Roman" w:cs="Times New Roman"/>
                <w:b/>
                <w:bCs/>
                <w:sz w:val="28"/>
                <w:szCs w:val="28"/>
                <w:lang w:eastAsia="ru-RU"/>
              </w:rPr>
              <w:t xml:space="preserve">Фізичні особи-підприємці </w:t>
            </w:r>
          </w:p>
          <w:p w:rsidR="005B2B92" w:rsidRPr="005B2B92" w:rsidRDefault="005B2B92" w:rsidP="005B2B92">
            <w:pPr>
              <w:tabs>
                <w:tab w:val="left" w:pos="12380"/>
              </w:tabs>
              <w:spacing w:after="0" w:line="240" w:lineRule="auto"/>
              <w:jc w:val="center"/>
              <w:rPr>
                <w:rFonts w:ascii="Times New Roman" w:eastAsia="Times New Roman" w:hAnsi="Times New Roman" w:cs="Times New Roman"/>
                <w:b/>
                <w:bCs/>
                <w:sz w:val="28"/>
                <w:szCs w:val="28"/>
                <w:lang w:eastAsia="ru-RU"/>
              </w:rPr>
            </w:pPr>
          </w:p>
        </w:tc>
      </w:tr>
      <w:tr w:rsidR="005B2B92" w:rsidRPr="005B2B92" w:rsidTr="0079170A">
        <w:trPr>
          <w:trHeight w:val="296"/>
        </w:trPr>
        <w:tc>
          <w:tcPr>
            <w:tcW w:w="1791"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за І півріччя 2018 р.</w:t>
            </w:r>
          </w:p>
        </w:tc>
        <w:tc>
          <w:tcPr>
            <w:tcW w:w="2139"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93,3</w:t>
            </w:r>
          </w:p>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p>
        </w:tc>
        <w:tc>
          <w:tcPr>
            <w:tcW w:w="2693"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18 298,9</w:t>
            </w:r>
          </w:p>
        </w:tc>
        <w:tc>
          <w:tcPr>
            <w:tcW w:w="3119"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67 244,6</w:t>
            </w:r>
          </w:p>
        </w:tc>
      </w:tr>
      <w:tr w:rsidR="005B2B92" w:rsidRPr="005B2B92" w:rsidTr="0079170A">
        <w:trPr>
          <w:trHeight w:val="244"/>
        </w:trPr>
        <w:tc>
          <w:tcPr>
            <w:tcW w:w="1791"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за 2018 р.</w:t>
            </w:r>
          </w:p>
        </w:tc>
        <w:tc>
          <w:tcPr>
            <w:tcW w:w="2139"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232,9</w:t>
            </w:r>
          </w:p>
        </w:tc>
        <w:tc>
          <w:tcPr>
            <w:tcW w:w="2693"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39 561,0</w:t>
            </w:r>
          </w:p>
        </w:tc>
        <w:tc>
          <w:tcPr>
            <w:tcW w:w="3119"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145 527,6</w:t>
            </w:r>
          </w:p>
        </w:tc>
      </w:tr>
      <w:tr w:rsidR="005B2B92" w:rsidRPr="005B2B92" w:rsidTr="0079170A">
        <w:trPr>
          <w:trHeight w:val="191"/>
        </w:trPr>
        <w:tc>
          <w:tcPr>
            <w:tcW w:w="1791"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за І півріччя 2019 р.</w:t>
            </w:r>
          </w:p>
        </w:tc>
        <w:tc>
          <w:tcPr>
            <w:tcW w:w="2139"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93,8</w:t>
            </w:r>
          </w:p>
        </w:tc>
        <w:tc>
          <w:tcPr>
            <w:tcW w:w="2693"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21 268,8</w:t>
            </w:r>
          </w:p>
        </w:tc>
        <w:tc>
          <w:tcPr>
            <w:tcW w:w="3119" w:type="dxa"/>
          </w:tcPr>
          <w:p w:rsidR="005B2B92" w:rsidRPr="005B2B92" w:rsidRDefault="005B2B92" w:rsidP="005B2B92">
            <w:pPr>
              <w:tabs>
                <w:tab w:val="left" w:pos="12380"/>
              </w:tabs>
              <w:spacing w:after="0" w:line="240" w:lineRule="auto"/>
              <w:jc w:val="center"/>
              <w:rPr>
                <w:rFonts w:ascii="Times New Roman" w:eastAsia="Times New Roman" w:hAnsi="Times New Roman" w:cs="Times New Roman"/>
                <w:sz w:val="28"/>
                <w:szCs w:val="28"/>
                <w:lang w:eastAsia="ru-RU"/>
              </w:rPr>
            </w:pPr>
            <w:r w:rsidRPr="005B2B92">
              <w:rPr>
                <w:rFonts w:ascii="Times New Roman" w:eastAsia="Times New Roman" w:hAnsi="Times New Roman" w:cs="Times New Roman"/>
                <w:sz w:val="28"/>
                <w:szCs w:val="28"/>
                <w:lang w:eastAsia="ru-RU"/>
              </w:rPr>
              <w:t>86 540,7</w:t>
            </w:r>
          </w:p>
        </w:tc>
      </w:tr>
    </w:tbl>
    <w:p w:rsidR="00BA74DA" w:rsidRPr="000910EF" w:rsidRDefault="00BA74DA" w:rsidP="00BA74DA">
      <w:pPr>
        <w:tabs>
          <w:tab w:val="left" w:pos="12380"/>
        </w:tabs>
        <w:spacing w:after="0" w:line="240" w:lineRule="auto"/>
        <w:jc w:val="center"/>
        <w:rPr>
          <w:rFonts w:ascii="Times New Roman" w:eastAsia="Times New Roman" w:hAnsi="Times New Roman" w:cs="Times New Roman"/>
          <w:sz w:val="28"/>
          <w:szCs w:val="28"/>
          <w:lang w:eastAsia="ru-RU"/>
        </w:rPr>
      </w:pPr>
    </w:p>
    <w:p w:rsidR="00BA74DA" w:rsidRDefault="00BA74DA" w:rsidP="00E77594">
      <w:pPr>
        <w:tabs>
          <w:tab w:val="left" w:pos="12380"/>
        </w:tabs>
        <w:spacing w:after="0" w:line="240" w:lineRule="auto"/>
        <w:rPr>
          <w:rFonts w:ascii="Times New Roman" w:eastAsia="Times New Roman" w:hAnsi="Times New Roman" w:cs="Times New Roman"/>
          <w:sz w:val="28"/>
          <w:szCs w:val="28"/>
          <w:lang w:eastAsia="ru-RU"/>
        </w:rPr>
      </w:pPr>
      <w:r w:rsidRPr="000854E9">
        <w:rPr>
          <w:rFonts w:ascii="Times New Roman" w:eastAsia="Times New Roman" w:hAnsi="Times New Roman" w:cs="Times New Roman"/>
          <w:sz w:val="28"/>
          <w:szCs w:val="28"/>
          <w:lang w:eastAsia="ru-RU"/>
        </w:rPr>
        <w:t xml:space="preserve">                       </w:t>
      </w:r>
      <w:r w:rsidR="00E77594">
        <w:rPr>
          <w:rFonts w:ascii="Times New Roman" w:eastAsia="Times New Roman" w:hAnsi="Times New Roman" w:cs="Times New Roman"/>
          <w:sz w:val="28"/>
          <w:szCs w:val="28"/>
          <w:lang w:eastAsia="ru-RU"/>
        </w:rPr>
        <w:t xml:space="preserve">                                                                                                   </w:t>
      </w:r>
    </w:p>
    <w:p w:rsidR="00E77594" w:rsidRPr="000854E9" w:rsidRDefault="00E77594" w:rsidP="00E77594">
      <w:pPr>
        <w:tabs>
          <w:tab w:val="left" w:pos="12380"/>
        </w:tabs>
        <w:spacing w:after="0" w:line="240" w:lineRule="auto"/>
        <w:rPr>
          <w:rFonts w:ascii="Times New Roman" w:eastAsia="Times New Roman" w:hAnsi="Times New Roman" w:cs="Times New Roman"/>
          <w:sz w:val="28"/>
          <w:szCs w:val="28"/>
          <w:lang w:eastAsia="ru-RU"/>
        </w:rPr>
      </w:pPr>
    </w:p>
    <w:p w:rsidR="00BA74DA" w:rsidRPr="000854E9" w:rsidRDefault="00BA74DA" w:rsidP="00BA74DA">
      <w:pPr>
        <w:spacing w:after="0" w:line="240" w:lineRule="auto"/>
        <w:jc w:val="both"/>
        <w:rPr>
          <w:rFonts w:ascii="Times New Roman" w:eastAsia="Times New Roman" w:hAnsi="Times New Roman" w:cs="Times New Roman"/>
          <w:b/>
          <w:bCs/>
          <w:sz w:val="28"/>
          <w:szCs w:val="28"/>
          <w:lang w:eastAsia="ru-RU"/>
        </w:rPr>
      </w:pPr>
      <w:r w:rsidRPr="000854E9">
        <w:rPr>
          <w:rFonts w:ascii="Times New Roman" w:eastAsia="Times New Roman" w:hAnsi="Times New Roman" w:cs="Times New Roman"/>
          <w:b/>
          <w:bCs/>
          <w:sz w:val="28"/>
          <w:szCs w:val="28"/>
          <w:lang w:eastAsia="ru-RU"/>
        </w:rPr>
        <w:t xml:space="preserve">9. Оцінка результатів реалізації регуляторного </w:t>
      </w:r>
      <w:proofErr w:type="spellStart"/>
      <w:r w:rsidRPr="000854E9">
        <w:rPr>
          <w:rFonts w:ascii="Times New Roman" w:eastAsia="Times New Roman" w:hAnsi="Times New Roman" w:cs="Times New Roman"/>
          <w:b/>
          <w:bCs/>
          <w:sz w:val="28"/>
          <w:szCs w:val="28"/>
          <w:lang w:eastAsia="ru-RU"/>
        </w:rPr>
        <w:t>акта</w:t>
      </w:r>
      <w:proofErr w:type="spellEnd"/>
      <w:r w:rsidRPr="000854E9">
        <w:rPr>
          <w:rFonts w:ascii="Times New Roman" w:eastAsia="Times New Roman" w:hAnsi="Times New Roman" w:cs="Times New Roman"/>
          <w:b/>
          <w:bCs/>
          <w:sz w:val="28"/>
          <w:szCs w:val="28"/>
          <w:lang w:eastAsia="ru-RU"/>
        </w:rPr>
        <w:t xml:space="preserve"> та ступеня досягнення визначених цілей</w:t>
      </w:r>
    </w:p>
    <w:p w:rsidR="00BA74DA" w:rsidRPr="00044E86" w:rsidRDefault="00BA74DA" w:rsidP="00BA74DA">
      <w:pPr>
        <w:spacing w:after="0" w:line="240" w:lineRule="auto"/>
        <w:jc w:val="both"/>
        <w:rPr>
          <w:rFonts w:ascii="Times New Roman" w:eastAsia="Times New Roman" w:hAnsi="Times New Roman" w:cs="Times New Roman"/>
          <w:sz w:val="28"/>
          <w:szCs w:val="24"/>
          <w:lang w:eastAsia="ru-RU"/>
        </w:rPr>
      </w:pPr>
      <w:r w:rsidRPr="00044E86">
        <w:rPr>
          <w:rFonts w:ascii="Times New Roman" w:eastAsia="Times New Roman" w:hAnsi="Times New Roman" w:cs="Times New Roman"/>
          <w:sz w:val="28"/>
          <w:szCs w:val="24"/>
          <w:lang w:eastAsia="ru-RU"/>
        </w:rPr>
        <w:tab/>
        <w:t>Цілі, поставлені прийняттям регуляторного акту, досягнуто, а саме:</w:t>
      </w:r>
    </w:p>
    <w:p w:rsidR="00BA74DA" w:rsidRPr="00044E86" w:rsidRDefault="00BA74DA" w:rsidP="00BA74DA">
      <w:pPr>
        <w:spacing w:after="0" w:line="240" w:lineRule="auto"/>
        <w:jc w:val="both"/>
        <w:rPr>
          <w:rFonts w:ascii="Times New Roman" w:eastAsia="Times New Roman" w:hAnsi="Times New Roman" w:cs="Times New Roman"/>
          <w:sz w:val="28"/>
          <w:szCs w:val="28"/>
          <w:lang w:eastAsia="ru-RU"/>
        </w:rPr>
      </w:pPr>
      <w:r w:rsidRPr="00044E86">
        <w:rPr>
          <w:rFonts w:ascii="Times New Roman" w:eastAsia="Times New Roman" w:hAnsi="Times New Roman" w:cs="Times New Roman"/>
          <w:bCs/>
          <w:sz w:val="28"/>
          <w:szCs w:val="28"/>
          <w:lang w:eastAsia="ru-RU"/>
        </w:rPr>
        <w:t>- Положення приведено у відповідність до розділу XIV  Податкового кодексу України</w:t>
      </w:r>
      <w:r w:rsidRPr="00044E86">
        <w:rPr>
          <w:rFonts w:ascii="Times New Roman" w:eastAsia="Times New Roman" w:hAnsi="Times New Roman" w:cs="Times New Roman"/>
          <w:sz w:val="28"/>
          <w:szCs w:val="28"/>
          <w:lang w:eastAsia="ru-RU"/>
        </w:rPr>
        <w:t>;</w:t>
      </w:r>
    </w:p>
    <w:p w:rsidR="00BA74DA" w:rsidRPr="00044E86" w:rsidRDefault="00BA74DA" w:rsidP="00BA74DA">
      <w:pPr>
        <w:spacing w:after="0" w:line="240" w:lineRule="auto"/>
        <w:jc w:val="both"/>
        <w:rPr>
          <w:rFonts w:ascii="Times New Roman" w:eastAsia="Times New Roman" w:hAnsi="Times New Roman" w:cs="Times New Roman"/>
          <w:sz w:val="28"/>
          <w:szCs w:val="28"/>
          <w:lang w:eastAsia="ru-RU"/>
        </w:rPr>
      </w:pPr>
      <w:r w:rsidRPr="00044E86">
        <w:rPr>
          <w:rFonts w:ascii="Times New Roman" w:eastAsia="Times New Roman" w:hAnsi="Times New Roman" w:cs="Times New Roman"/>
          <w:bCs/>
          <w:sz w:val="28"/>
          <w:szCs w:val="28"/>
          <w:lang w:eastAsia="ru-RU"/>
        </w:rPr>
        <w:t>- в</w:t>
      </w:r>
      <w:r w:rsidRPr="00044E86">
        <w:rPr>
          <w:rFonts w:ascii="Times New Roman" w:eastAsia="Times New Roman" w:hAnsi="Times New Roman" w:cs="Times New Roman"/>
          <w:sz w:val="28"/>
          <w:szCs w:val="28"/>
          <w:lang w:eastAsia="ru-RU"/>
        </w:rPr>
        <w:t>порядковано сплату єдиного податку суб’єктами підприємництва, які працюють на сп</w:t>
      </w:r>
      <w:r w:rsidR="00044E86" w:rsidRPr="00044E86">
        <w:rPr>
          <w:rFonts w:ascii="Times New Roman" w:eastAsia="Times New Roman" w:hAnsi="Times New Roman" w:cs="Times New Roman"/>
          <w:sz w:val="28"/>
          <w:szCs w:val="28"/>
          <w:lang w:eastAsia="ru-RU"/>
        </w:rPr>
        <w:t>рощеній системі оподаткування;</w:t>
      </w:r>
    </w:p>
    <w:p w:rsidR="00E5609A" w:rsidRPr="00044E86" w:rsidRDefault="00044E86" w:rsidP="00044E86">
      <w:pPr>
        <w:spacing w:after="0" w:line="240" w:lineRule="auto"/>
        <w:jc w:val="both"/>
        <w:rPr>
          <w:rFonts w:ascii="Times New Roman" w:hAnsi="Times New Roman" w:cs="Times New Roman"/>
          <w:sz w:val="28"/>
          <w:szCs w:val="28"/>
        </w:rPr>
      </w:pPr>
      <w:r w:rsidRPr="00044E86">
        <w:rPr>
          <w:rFonts w:ascii="Times New Roman" w:eastAsia="Times New Roman" w:hAnsi="Times New Roman" w:cs="Times New Roman"/>
          <w:sz w:val="28"/>
          <w:szCs w:val="28"/>
          <w:lang w:eastAsia="ru-RU"/>
        </w:rPr>
        <w:t xml:space="preserve">-прийняте Сумською </w:t>
      </w:r>
      <w:r w:rsidR="00E5609A" w:rsidRPr="00044E86">
        <w:rPr>
          <w:rFonts w:ascii="Times New Roman" w:hAnsi="Times New Roman" w:cs="Times New Roman"/>
          <w:sz w:val="28"/>
          <w:szCs w:val="28"/>
        </w:rPr>
        <w:t>міською радою рішен</w:t>
      </w:r>
      <w:r w:rsidRPr="00044E86">
        <w:rPr>
          <w:rFonts w:ascii="Times New Roman" w:hAnsi="Times New Roman" w:cs="Times New Roman"/>
          <w:sz w:val="28"/>
          <w:szCs w:val="28"/>
        </w:rPr>
        <w:t>ня дієво та ефективно підтримує</w:t>
      </w:r>
      <w:r w:rsidR="00E5609A" w:rsidRPr="00044E86">
        <w:rPr>
          <w:rFonts w:ascii="Times New Roman" w:hAnsi="Times New Roman" w:cs="Times New Roman"/>
          <w:sz w:val="28"/>
          <w:szCs w:val="28"/>
        </w:rPr>
        <w:t xml:space="preserve"> розвиток малого та сер</w:t>
      </w:r>
      <w:r w:rsidRPr="00044E86">
        <w:rPr>
          <w:rFonts w:ascii="Times New Roman" w:hAnsi="Times New Roman" w:cs="Times New Roman"/>
          <w:sz w:val="28"/>
          <w:szCs w:val="28"/>
        </w:rPr>
        <w:t>еднього підприємництва в місті та не приводе</w:t>
      </w:r>
      <w:r w:rsidR="00E5609A" w:rsidRPr="00044E86">
        <w:rPr>
          <w:rFonts w:ascii="Times New Roman" w:hAnsi="Times New Roman" w:cs="Times New Roman"/>
          <w:sz w:val="28"/>
          <w:szCs w:val="28"/>
        </w:rPr>
        <w:t xml:space="preserve"> до втрат міського бюджету. Надходження коштів до міського бюджету зі сплати єдиного податку за 6 місяців 2019 року склало 107,9 млн. грн. проти 85,6 млн. грн. за аналогічний період минулого року (збільшення на 22,3 млн. грн., або на 26,1%), в тому числі надходження від фізичних осіб-підприємців збільшились на 19,3 млн. грн. (86,5 млн. грн. у І півріччі 2019 року проти 67,2 млн. грн. за півріччя 2018). Юридичними особами сплачено єдиного податку у І півріччі 2019 року 21,3 млн. грн, проти 18,3 млн. грн. у І півріччі 2018, або на 16,4 % більше.</w:t>
      </w:r>
    </w:p>
    <w:p w:rsidR="00E5609A" w:rsidRPr="00044E86" w:rsidRDefault="00E5609A" w:rsidP="00E5609A">
      <w:pPr>
        <w:spacing w:after="0" w:line="240" w:lineRule="auto"/>
        <w:ind w:firstLine="720"/>
        <w:jc w:val="both"/>
        <w:rPr>
          <w:rFonts w:ascii="Times New Roman" w:hAnsi="Times New Roman" w:cs="Times New Roman"/>
          <w:sz w:val="28"/>
          <w:szCs w:val="28"/>
        </w:rPr>
      </w:pPr>
      <w:r w:rsidRPr="00044E86">
        <w:rPr>
          <w:rFonts w:ascii="Times New Roman" w:hAnsi="Times New Roman" w:cs="Times New Roman"/>
          <w:sz w:val="28"/>
          <w:szCs w:val="28"/>
        </w:rPr>
        <w:t>Перевиконання плану на І півріччя 2019 року по сплаті єдиного податку склало 9,2 млн. грн.</w:t>
      </w:r>
    </w:p>
    <w:p w:rsidR="00E5609A" w:rsidRDefault="00E5609A" w:rsidP="00E5609A">
      <w:pPr>
        <w:spacing w:after="0" w:line="240" w:lineRule="auto"/>
        <w:ind w:firstLine="720"/>
        <w:jc w:val="both"/>
        <w:rPr>
          <w:rFonts w:ascii="Times New Roman" w:hAnsi="Times New Roman" w:cs="Times New Roman"/>
          <w:sz w:val="28"/>
          <w:szCs w:val="28"/>
        </w:rPr>
      </w:pPr>
    </w:p>
    <w:p w:rsidR="00E5609A" w:rsidRPr="00E5609A" w:rsidRDefault="00E5609A" w:rsidP="00E5609A">
      <w:pPr>
        <w:spacing w:after="0" w:line="240" w:lineRule="auto"/>
        <w:ind w:firstLine="720"/>
        <w:jc w:val="both"/>
        <w:rPr>
          <w:rFonts w:ascii="Times New Roman" w:hAnsi="Times New Roman" w:cs="Times New Roman"/>
          <w:sz w:val="28"/>
          <w:szCs w:val="28"/>
        </w:rPr>
      </w:pPr>
    </w:p>
    <w:p w:rsidR="00BA74DA" w:rsidRPr="000854E9" w:rsidRDefault="00BA74DA" w:rsidP="00BA74DA">
      <w:pPr>
        <w:spacing w:after="0" w:line="240" w:lineRule="auto"/>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Перший заступник </w:t>
      </w:r>
      <w:r w:rsidRPr="000854E9">
        <w:rPr>
          <w:rFonts w:ascii="Times New Roman" w:eastAsia="Times New Roman" w:hAnsi="Times New Roman" w:cs="Times New Roman"/>
          <w:b/>
          <w:bCs/>
          <w:sz w:val="28"/>
          <w:szCs w:val="28"/>
          <w:lang w:eastAsia="ru-RU"/>
        </w:rPr>
        <w:t>міського голови</w:t>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Pr>
          <w:rFonts w:ascii="Times New Roman" w:eastAsia="Times New Roman" w:hAnsi="Times New Roman" w:cs="Times New Roman"/>
          <w:b/>
          <w:bCs/>
          <w:sz w:val="28"/>
          <w:szCs w:val="28"/>
          <w:lang w:eastAsia="ru-RU"/>
        </w:rPr>
        <w:tab/>
      </w:r>
      <w:r w:rsidRPr="000854E9">
        <w:rPr>
          <w:rFonts w:ascii="Times New Roman" w:eastAsia="Times New Roman" w:hAnsi="Times New Roman" w:cs="Times New Roman"/>
          <w:b/>
          <w:bCs/>
          <w:sz w:val="28"/>
          <w:szCs w:val="28"/>
          <w:lang w:eastAsia="ru-RU"/>
        </w:rPr>
        <w:t xml:space="preserve">В.В. Войтенко </w:t>
      </w:r>
    </w:p>
    <w:p w:rsidR="00BA74DA" w:rsidRPr="000854E9" w:rsidRDefault="00BA74DA" w:rsidP="00BA74DA">
      <w:pPr>
        <w:spacing w:after="0" w:line="240" w:lineRule="auto"/>
        <w:rPr>
          <w:rFonts w:ascii="Times New Roman" w:eastAsia="Times New Roman" w:hAnsi="Times New Roman" w:cs="Times New Roman"/>
          <w:bCs/>
          <w:sz w:val="24"/>
          <w:szCs w:val="24"/>
          <w:lang w:eastAsia="ru-RU"/>
        </w:rPr>
      </w:pPr>
    </w:p>
    <w:p w:rsidR="00044E86" w:rsidRDefault="00044E86" w:rsidP="00BA74DA">
      <w:pPr>
        <w:spacing w:after="0" w:line="240" w:lineRule="auto"/>
        <w:rPr>
          <w:rFonts w:ascii="Times New Roman" w:eastAsia="Times New Roman" w:hAnsi="Times New Roman" w:cs="Times New Roman"/>
          <w:bCs/>
          <w:sz w:val="24"/>
          <w:szCs w:val="24"/>
          <w:lang w:eastAsia="ru-RU"/>
        </w:rPr>
      </w:pPr>
    </w:p>
    <w:p w:rsidR="00BA74DA" w:rsidRPr="000854E9" w:rsidRDefault="00BA74DA" w:rsidP="00BA74DA">
      <w:pPr>
        <w:spacing w:after="0" w:line="240" w:lineRule="auto"/>
        <w:rPr>
          <w:rFonts w:ascii="Times New Roman" w:eastAsia="Times New Roman" w:hAnsi="Times New Roman" w:cs="Times New Roman"/>
          <w:bCs/>
          <w:sz w:val="24"/>
          <w:szCs w:val="24"/>
          <w:lang w:eastAsia="ru-RU"/>
        </w:rPr>
      </w:pPr>
      <w:r w:rsidRPr="000854E9">
        <w:rPr>
          <w:rFonts w:ascii="Times New Roman" w:eastAsia="Times New Roman" w:hAnsi="Times New Roman" w:cs="Times New Roman"/>
          <w:bCs/>
          <w:sz w:val="24"/>
          <w:szCs w:val="24"/>
          <w:lang w:eastAsia="ru-RU"/>
        </w:rPr>
        <w:t xml:space="preserve">Клименко </w:t>
      </w:r>
    </w:p>
    <w:p w:rsidR="005E7662" w:rsidRPr="00E5609A" w:rsidRDefault="00063FF0" w:rsidP="00E5609A">
      <w:pPr>
        <w:spacing w:after="0" w:line="240" w:lineRule="auto"/>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Боженко 700-</w:t>
      </w:r>
      <w:r w:rsidR="002E6BF6">
        <w:rPr>
          <w:rFonts w:ascii="Times New Roman" w:eastAsia="Times New Roman" w:hAnsi="Times New Roman" w:cs="Times New Roman"/>
          <w:bCs/>
          <w:sz w:val="24"/>
          <w:szCs w:val="24"/>
          <w:lang w:eastAsia="ru-RU"/>
        </w:rPr>
        <w:t>139</w:t>
      </w:r>
    </w:p>
    <w:sectPr w:rsidR="005E7662" w:rsidRPr="00E5609A" w:rsidSect="009E5F8B">
      <w:pgSz w:w="11906" w:h="16838"/>
      <w:pgMar w:top="1134" w:right="567" w:bottom="1134" w:left="1701" w:header="720" w:footer="720" w:gutter="0"/>
      <w:cols w:space="708"/>
      <w:titlePg/>
      <w:docGrid w:linePitch="2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6C"/>
    <w:rsid w:val="00044E86"/>
    <w:rsid w:val="00063B04"/>
    <w:rsid w:val="00063FF0"/>
    <w:rsid w:val="00142DFA"/>
    <w:rsid w:val="00241B82"/>
    <w:rsid w:val="002E6BF6"/>
    <w:rsid w:val="005B2B92"/>
    <w:rsid w:val="005C26BB"/>
    <w:rsid w:val="005E7662"/>
    <w:rsid w:val="00606F5B"/>
    <w:rsid w:val="00691E8E"/>
    <w:rsid w:val="006A6CFD"/>
    <w:rsid w:val="006D3F9D"/>
    <w:rsid w:val="0075106C"/>
    <w:rsid w:val="00820B30"/>
    <w:rsid w:val="008314B4"/>
    <w:rsid w:val="008B7A6C"/>
    <w:rsid w:val="00A625BB"/>
    <w:rsid w:val="00AB54AE"/>
    <w:rsid w:val="00BA74DA"/>
    <w:rsid w:val="00C66379"/>
    <w:rsid w:val="00DD1910"/>
    <w:rsid w:val="00E5609A"/>
    <w:rsid w:val="00E775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EDA16A"/>
  <w15:chartTrackingRefBased/>
  <w15:docId w15:val="{E69E7296-B243-40A6-A2DE-AE1E95DA7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A74DA"/>
    <w:pPr>
      <w:spacing w:after="200" w:line="276" w:lineRule="auto"/>
    </w:pPr>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06F5B"/>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606F5B"/>
    <w:rPr>
      <w:rFonts w:ascii="Segoe UI" w:hAnsi="Segoe UI" w:cs="Segoe UI"/>
      <w:sz w:val="18"/>
      <w:szCs w:val="18"/>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415</TotalTime>
  <Pages>3</Pages>
  <Words>846</Words>
  <Characters>4828</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Зозуля Юлія Вікторівна</dc:creator>
  <cp:keywords/>
  <dc:description/>
  <cp:lastModifiedBy>Боженко Катерина Володимирівна</cp:lastModifiedBy>
  <cp:revision>16</cp:revision>
  <cp:lastPrinted>2019-08-08T15:00:00Z</cp:lastPrinted>
  <dcterms:created xsi:type="dcterms:W3CDTF">2019-07-24T05:56:00Z</dcterms:created>
  <dcterms:modified xsi:type="dcterms:W3CDTF">2019-08-08T15:00:00Z</dcterms:modified>
</cp:coreProperties>
</file>