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81" w:rsidRPr="00F309C2" w:rsidRDefault="00F309C2" w:rsidP="00B76181">
      <w:pPr>
        <w:rPr>
          <w:bCs/>
          <w:sz w:val="27"/>
          <w:szCs w:val="27"/>
          <w:u w:val="single"/>
          <w:lang w:val="uk-UA"/>
        </w:rPr>
      </w:pPr>
      <w:r>
        <w:rPr>
          <w:bCs/>
          <w:sz w:val="27"/>
          <w:szCs w:val="27"/>
          <w:u w:val="single"/>
          <w:lang w:val="uk-UA"/>
        </w:rPr>
        <w:t>12 грудня 2023 року</w:t>
      </w:r>
      <w:bookmarkStart w:id="0" w:name="_GoBack"/>
      <w:bookmarkEnd w:id="0"/>
    </w:p>
    <w:p w:rsidR="00B76181" w:rsidRPr="00224639" w:rsidRDefault="00B76181" w:rsidP="00394292">
      <w:pPr>
        <w:jc w:val="center"/>
        <w:rPr>
          <w:b/>
          <w:bCs/>
          <w:sz w:val="28"/>
          <w:szCs w:val="28"/>
          <w:lang w:val="uk-UA"/>
        </w:rPr>
      </w:pPr>
    </w:p>
    <w:p w:rsidR="00394292" w:rsidRPr="00224639" w:rsidRDefault="00033413" w:rsidP="00394292">
      <w:pPr>
        <w:jc w:val="center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 xml:space="preserve">Звіт </w:t>
      </w:r>
    </w:p>
    <w:p w:rsidR="001816B2" w:rsidRDefault="00224639" w:rsidP="00394292">
      <w:pPr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п</w:t>
      </w:r>
      <w:r w:rsidR="00CE13A4" w:rsidRPr="00224639">
        <w:rPr>
          <w:rStyle w:val="a4"/>
          <w:sz w:val="28"/>
          <w:szCs w:val="28"/>
          <w:lang w:val="uk-UA"/>
        </w:rPr>
        <w:t xml:space="preserve">ро </w:t>
      </w:r>
      <w:r w:rsidR="00E54A8C">
        <w:rPr>
          <w:rStyle w:val="a4"/>
          <w:sz w:val="28"/>
          <w:szCs w:val="28"/>
          <w:lang w:val="uk-UA"/>
        </w:rPr>
        <w:t>повторне</w:t>
      </w:r>
      <w:r w:rsidR="00CE13A4" w:rsidRPr="00224639">
        <w:rPr>
          <w:rStyle w:val="a4"/>
          <w:sz w:val="28"/>
          <w:szCs w:val="28"/>
          <w:lang w:val="uk-UA"/>
        </w:rPr>
        <w:t xml:space="preserve"> відстеження результативності регуляторного акта – </w:t>
      </w:r>
    </w:p>
    <w:p w:rsidR="00CE13A4" w:rsidRPr="00224639" w:rsidRDefault="00CE13A4" w:rsidP="00394292">
      <w:pPr>
        <w:jc w:val="center"/>
        <w:rPr>
          <w:rStyle w:val="a4"/>
          <w:sz w:val="28"/>
          <w:szCs w:val="28"/>
          <w:lang w:val="uk-UA"/>
        </w:rPr>
      </w:pPr>
      <w:r w:rsidRPr="00224639">
        <w:rPr>
          <w:rStyle w:val="a4"/>
          <w:sz w:val="28"/>
          <w:szCs w:val="28"/>
          <w:lang w:val="uk-UA"/>
        </w:rPr>
        <w:t xml:space="preserve">рішення Сумської міської ради 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 xml:space="preserve">від </w:t>
      </w:r>
      <w:bookmarkStart w:id="1" w:name="_Hlk48242131"/>
      <w:r w:rsidR="00036049" w:rsidRPr="00224639">
        <w:rPr>
          <w:rStyle w:val="a7"/>
          <w:b/>
          <w:i w:val="0"/>
          <w:iCs/>
          <w:sz w:val="28"/>
          <w:szCs w:val="28"/>
          <w:lang w:val="uk-UA"/>
        </w:rPr>
        <w:t>24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 xml:space="preserve"> </w:t>
      </w:r>
      <w:r w:rsidR="00036049" w:rsidRPr="00224639">
        <w:rPr>
          <w:rStyle w:val="a7"/>
          <w:b/>
          <w:i w:val="0"/>
          <w:iCs/>
          <w:sz w:val="28"/>
          <w:szCs w:val="28"/>
          <w:lang w:val="uk-UA"/>
        </w:rPr>
        <w:t>листопада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 xml:space="preserve"> 20</w:t>
      </w:r>
      <w:r w:rsidR="008559D8" w:rsidRPr="00224639">
        <w:rPr>
          <w:rStyle w:val="a7"/>
          <w:b/>
          <w:i w:val="0"/>
          <w:iCs/>
          <w:sz w:val="28"/>
          <w:szCs w:val="28"/>
          <w:lang w:val="uk-UA"/>
        </w:rPr>
        <w:t>2</w:t>
      </w:r>
      <w:r w:rsidR="00036049" w:rsidRPr="00224639">
        <w:rPr>
          <w:rStyle w:val="a7"/>
          <w:b/>
          <w:i w:val="0"/>
          <w:iCs/>
          <w:sz w:val="28"/>
          <w:szCs w:val="28"/>
          <w:lang w:val="uk-UA"/>
        </w:rPr>
        <w:t>1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 xml:space="preserve"> року № </w:t>
      </w:r>
      <w:r w:rsidR="00036049" w:rsidRPr="00224639">
        <w:rPr>
          <w:rStyle w:val="a7"/>
          <w:b/>
          <w:i w:val="0"/>
          <w:iCs/>
          <w:sz w:val="28"/>
          <w:szCs w:val="28"/>
          <w:lang w:val="uk-UA"/>
        </w:rPr>
        <w:t>2506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 xml:space="preserve">-МР </w:t>
      </w:r>
      <w:r w:rsidR="001816B2">
        <w:rPr>
          <w:rStyle w:val="a7"/>
          <w:b/>
          <w:i w:val="0"/>
          <w:iCs/>
          <w:sz w:val="28"/>
          <w:szCs w:val="28"/>
          <w:lang w:val="uk-UA"/>
        </w:rPr>
        <w:br/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>«</w:t>
      </w:r>
      <w:r w:rsidR="00373EC0" w:rsidRPr="00224639">
        <w:rPr>
          <w:rStyle w:val="a4"/>
          <w:sz w:val="28"/>
          <w:szCs w:val="28"/>
          <w:lang w:val="uk-UA"/>
        </w:rPr>
        <w:t xml:space="preserve">Про внесення змін до рішення Сумської міської ради </w:t>
      </w:r>
      <w:r w:rsidR="001816B2">
        <w:rPr>
          <w:rStyle w:val="a4"/>
          <w:sz w:val="28"/>
          <w:szCs w:val="28"/>
          <w:lang w:val="uk-UA"/>
        </w:rPr>
        <w:br/>
      </w:r>
      <w:r w:rsidR="00373EC0" w:rsidRPr="00224639">
        <w:rPr>
          <w:rStyle w:val="a4"/>
          <w:sz w:val="28"/>
          <w:szCs w:val="28"/>
          <w:lang w:val="uk-UA"/>
        </w:rPr>
        <w:t>ві</w:t>
      </w:r>
      <w:r w:rsidR="00394292" w:rsidRPr="00224639">
        <w:rPr>
          <w:rStyle w:val="a4"/>
          <w:sz w:val="28"/>
          <w:szCs w:val="28"/>
          <w:lang w:val="uk-UA"/>
        </w:rPr>
        <w:t xml:space="preserve">д 01 лютого 2012 року № 1186-МР </w:t>
      </w:r>
      <w:r w:rsidR="00373EC0" w:rsidRPr="00224639">
        <w:rPr>
          <w:rStyle w:val="a4"/>
          <w:sz w:val="28"/>
          <w:szCs w:val="28"/>
          <w:lang w:val="uk-UA"/>
        </w:rPr>
        <w:t>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Pr="00224639">
        <w:rPr>
          <w:rStyle w:val="a7"/>
          <w:b/>
          <w:i w:val="0"/>
          <w:iCs/>
          <w:sz w:val="28"/>
          <w:szCs w:val="28"/>
          <w:lang w:val="uk-UA"/>
        </w:rPr>
        <w:t>»</w:t>
      </w:r>
    </w:p>
    <w:bookmarkEnd w:id="1"/>
    <w:p w:rsidR="00AC628D" w:rsidRPr="00224639" w:rsidRDefault="00AC628D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94292" w:rsidRPr="00224639" w:rsidRDefault="00394292" w:rsidP="00394292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 xml:space="preserve">1. </w:t>
      </w:r>
      <w:r w:rsidR="00033413" w:rsidRPr="00224639">
        <w:rPr>
          <w:b/>
          <w:bCs/>
          <w:sz w:val="28"/>
          <w:szCs w:val="28"/>
          <w:lang w:val="uk-UA"/>
        </w:rPr>
        <w:t>Вид та назва регуляторного акта</w:t>
      </w:r>
      <w:r w:rsidR="00373EC0" w:rsidRPr="00224639">
        <w:rPr>
          <w:b/>
          <w:bCs/>
          <w:sz w:val="28"/>
          <w:szCs w:val="28"/>
          <w:lang w:val="uk-UA"/>
        </w:rPr>
        <w:t>, результативність якого відстежується, дата його прийняття та номер</w:t>
      </w:r>
    </w:p>
    <w:p w:rsidR="00CE13A4" w:rsidRPr="00224639" w:rsidRDefault="00CE13A4" w:rsidP="00B553F2">
      <w:pPr>
        <w:ind w:firstLine="708"/>
        <w:jc w:val="both"/>
        <w:rPr>
          <w:rStyle w:val="a4"/>
          <w:sz w:val="28"/>
          <w:szCs w:val="28"/>
          <w:lang w:val="uk-UA"/>
        </w:rPr>
      </w:pPr>
      <w:r w:rsidRPr="00224639">
        <w:rPr>
          <w:rStyle w:val="a4"/>
          <w:b w:val="0"/>
          <w:sz w:val="28"/>
          <w:szCs w:val="28"/>
          <w:lang w:val="uk-UA"/>
        </w:rPr>
        <w:t xml:space="preserve">Рішення Сумської міської ради </w:t>
      </w:r>
      <w:r w:rsidR="00394292" w:rsidRPr="00224639">
        <w:rPr>
          <w:rStyle w:val="a7"/>
          <w:i w:val="0"/>
          <w:iCs/>
          <w:sz w:val="28"/>
          <w:szCs w:val="28"/>
          <w:lang w:val="uk-UA"/>
        </w:rPr>
        <w:t xml:space="preserve">від 24 листопада 2021 року № 2506-МР </w:t>
      </w:r>
      <w:r w:rsidR="00394292" w:rsidRPr="00224639">
        <w:rPr>
          <w:rStyle w:val="a7"/>
          <w:b/>
          <w:i w:val="0"/>
          <w:iCs/>
          <w:sz w:val="28"/>
          <w:szCs w:val="28"/>
          <w:lang w:val="uk-UA"/>
        </w:rPr>
        <w:t>«</w:t>
      </w:r>
      <w:r w:rsidR="00394292" w:rsidRPr="00224639">
        <w:rPr>
          <w:rStyle w:val="a4"/>
          <w:b w:val="0"/>
          <w:sz w:val="28"/>
          <w:szCs w:val="28"/>
          <w:lang w:val="uk-UA"/>
        </w:rPr>
        <w:t xml:space="preserve">Про внесення змін до рішення Сумської міської ради від 01 лютого 2012 року </w:t>
      </w:r>
      <w:r w:rsidR="00B553F2" w:rsidRPr="00224639">
        <w:rPr>
          <w:rStyle w:val="a4"/>
          <w:b w:val="0"/>
          <w:sz w:val="28"/>
          <w:szCs w:val="28"/>
          <w:lang w:val="uk-UA"/>
        </w:rPr>
        <w:t xml:space="preserve">                          </w:t>
      </w:r>
      <w:r w:rsidR="00394292" w:rsidRPr="00224639">
        <w:rPr>
          <w:rStyle w:val="a4"/>
          <w:b w:val="0"/>
          <w:sz w:val="28"/>
          <w:szCs w:val="28"/>
          <w:lang w:val="uk-UA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03400B" w:rsidRPr="00224639">
        <w:rPr>
          <w:rStyle w:val="a4"/>
          <w:b w:val="0"/>
          <w:sz w:val="28"/>
          <w:szCs w:val="28"/>
          <w:lang w:val="uk-UA"/>
        </w:rPr>
        <w:t>»</w:t>
      </w:r>
      <w:r w:rsidRPr="00224639">
        <w:rPr>
          <w:rStyle w:val="a4"/>
          <w:b w:val="0"/>
          <w:sz w:val="28"/>
          <w:szCs w:val="28"/>
          <w:lang w:val="uk-UA"/>
        </w:rPr>
        <w:t>.</w:t>
      </w:r>
    </w:p>
    <w:p w:rsidR="00033413" w:rsidRPr="00224639" w:rsidRDefault="00033413" w:rsidP="00720A26">
      <w:pPr>
        <w:rPr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 xml:space="preserve">2. </w:t>
      </w:r>
      <w:r w:rsidR="00373EC0" w:rsidRPr="00224639">
        <w:rPr>
          <w:b/>
          <w:bCs/>
          <w:sz w:val="28"/>
          <w:szCs w:val="28"/>
          <w:lang w:val="uk-UA"/>
        </w:rPr>
        <w:t>Назва в</w:t>
      </w:r>
      <w:r w:rsidRPr="00224639">
        <w:rPr>
          <w:b/>
          <w:bCs/>
          <w:sz w:val="28"/>
          <w:szCs w:val="28"/>
          <w:lang w:val="uk-UA"/>
        </w:rPr>
        <w:t>иконавц</w:t>
      </w:r>
      <w:r w:rsidR="00373EC0" w:rsidRPr="00224639">
        <w:rPr>
          <w:b/>
          <w:bCs/>
          <w:sz w:val="28"/>
          <w:szCs w:val="28"/>
          <w:lang w:val="uk-UA"/>
        </w:rPr>
        <w:t>я</w:t>
      </w:r>
      <w:r w:rsidR="00823A87" w:rsidRPr="00224639">
        <w:rPr>
          <w:b/>
          <w:bCs/>
          <w:sz w:val="28"/>
          <w:szCs w:val="28"/>
          <w:lang w:val="uk-UA"/>
        </w:rPr>
        <w:t xml:space="preserve"> заходів відстеження</w:t>
      </w:r>
    </w:p>
    <w:p w:rsidR="00033413" w:rsidRPr="00224639" w:rsidRDefault="001816B2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комунального майна</w:t>
      </w:r>
      <w:r w:rsidR="00033413" w:rsidRPr="00224639">
        <w:rPr>
          <w:sz w:val="28"/>
          <w:szCs w:val="28"/>
          <w:lang w:val="uk-UA"/>
        </w:rPr>
        <w:t xml:space="preserve"> Сумської міської ради.</w:t>
      </w: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73EC0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>3.</w:t>
      </w:r>
      <w:r w:rsidR="00BC63CB" w:rsidRPr="00224639">
        <w:rPr>
          <w:b/>
          <w:bCs/>
          <w:sz w:val="28"/>
          <w:szCs w:val="28"/>
        </w:rPr>
        <w:t xml:space="preserve"> </w:t>
      </w:r>
      <w:r w:rsidRPr="00224639">
        <w:rPr>
          <w:b/>
          <w:bCs/>
          <w:sz w:val="28"/>
          <w:szCs w:val="28"/>
          <w:lang w:val="uk-UA"/>
        </w:rPr>
        <w:t>Цілі прийняття акта</w:t>
      </w:r>
    </w:p>
    <w:p w:rsidR="00033413" w:rsidRPr="00224639" w:rsidRDefault="00373EC0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Cs/>
          <w:sz w:val="28"/>
          <w:szCs w:val="28"/>
          <w:lang w:val="uk-UA"/>
        </w:rPr>
        <w:t>Прийняття регуляторного акта спрямоване на:</w:t>
      </w:r>
      <w:r w:rsidR="00033413" w:rsidRPr="00224639">
        <w:rPr>
          <w:b/>
          <w:bCs/>
          <w:sz w:val="28"/>
          <w:szCs w:val="28"/>
          <w:lang w:val="uk-UA"/>
        </w:rPr>
        <w:t xml:space="preserve"> </w:t>
      </w:r>
    </w:p>
    <w:p w:rsidR="00033413" w:rsidRPr="00224639" w:rsidRDefault="00033413" w:rsidP="00483FEE">
      <w:pPr>
        <w:ind w:firstLine="54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- </w:t>
      </w:r>
      <w:r w:rsidR="00A34438" w:rsidRPr="00224639">
        <w:rPr>
          <w:sz w:val="28"/>
          <w:szCs w:val="28"/>
          <w:lang w:val="uk-UA"/>
        </w:rPr>
        <w:t>забезпечення виконання вимог Закону України «Про оренду д</w:t>
      </w:r>
      <w:r w:rsidR="00B553F2" w:rsidRPr="00224639">
        <w:rPr>
          <w:sz w:val="28"/>
          <w:szCs w:val="28"/>
          <w:lang w:val="uk-UA"/>
        </w:rPr>
        <w:t>ержавного та комунального майна»</w:t>
      </w:r>
      <w:r w:rsidRPr="00224639">
        <w:rPr>
          <w:sz w:val="28"/>
          <w:szCs w:val="28"/>
          <w:lang w:val="uk-UA"/>
        </w:rPr>
        <w:t>;</w:t>
      </w:r>
    </w:p>
    <w:p w:rsidR="00033413" w:rsidRPr="00224639" w:rsidRDefault="00033413" w:rsidP="00A13755">
      <w:pPr>
        <w:ind w:firstLine="54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- </w:t>
      </w:r>
      <w:r w:rsidR="00A34438" w:rsidRPr="00224639">
        <w:rPr>
          <w:sz w:val="28"/>
          <w:szCs w:val="28"/>
          <w:lang w:val="uk-UA"/>
        </w:rPr>
        <w:t xml:space="preserve">встановлення орендних ставок за використання майна, що перебуває у комунальній власності Сумської МТГ для орендарів, які мають право на отримання майна в оренду без аукціону та </w:t>
      </w:r>
      <w:r w:rsidR="00D96E59" w:rsidRPr="00224639">
        <w:rPr>
          <w:sz w:val="28"/>
          <w:szCs w:val="28"/>
          <w:lang w:val="uk-UA"/>
        </w:rPr>
        <w:t xml:space="preserve">для орендарів, які мають право на </w:t>
      </w:r>
      <w:r w:rsidR="00A34438" w:rsidRPr="00224639">
        <w:rPr>
          <w:sz w:val="28"/>
          <w:szCs w:val="28"/>
          <w:lang w:val="uk-UA"/>
        </w:rPr>
        <w:t>продовження договору оренди без проведення аукціону</w:t>
      </w:r>
      <w:r w:rsidR="00A13755" w:rsidRPr="00224639">
        <w:rPr>
          <w:sz w:val="28"/>
          <w:szCs w:val="28"/>
          <w:lang w:val="uk-UA"/>
        </w:rPr>
        <w:t>.</w:t>
      </w:r>
    </w:p>
    <w:p w:rsidR="00A13755" w:rsidRPr="00224639" w:rsidRDefault="00A13755" w:rsidP="00A13755">
      <w:pPr>
        <w:ind w:firstLine="540"/>
        <w:jc w:val="both"/>
        <w:rPr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 xml:space="preserve">4. Строк </w:t>
      </w:r>
      <w:r w:rsidR="00A34438" w:rsidRPr="00224639">
        <w:rPr>
          <w:b/>
          <w:bCs/>
          <w:sz w:val="28"/>
          <w:szCs w:val="28"/>
          <w:lang w:val="uk-UA"/>
        </w:rPr>
        <w:t>виконання заходів з відстеження</w:t>
      </w:r>
    </w:p>
    <w:p w:rsidR="00033413" w:rsidRPr="00224639" w:rsidRDefault="00033413" w:rsidP="00511F3E">
      <w:pPr>
        <w:ind w:firstLine="708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>01</w:t>
      </w:r>
      <w:r w:rsidR="007A1A28" w:rsidRPr="00224639">
        <w:rPr>
          <w:sz w:val="28"/>
          <w:szCs w:val="28"/>
          <w:lang w:val="uk-UA"/>
        </w:rPr>
        <w:t xml:space="preserve"> </w:t>
      </w:r>
      <w:r w:rsidR="00A34438" w:rsidRPr="00224639">
        <w:rPr>
          <w:sz w:val="28"/>
          <w:szCs w:val="28"/>
          <w:lang w:val="uk-UA"/>
        </w:rPr>
        <w:t>л</w:t>
      </w:r>
      <w:r w:rsidR="00B41008" w:rsidRPr="00224639">
        <w:rPr>
          <w:sz w:val="28"/>
          <w:szCs w:val="28"/>
          <w:lang w:val="uk-UA"/>
        </w:rPr>
        <w:t>истопада</w:t>
      </w:r>
      <w:r w:rsidR="007A1A28" w:rsidRPr="00224639">
        <w:rPr>
          <w:sz w:val="28"/>
          <w:szCs w:val="28"/>
          <w:lang w:val="uk-UA"/>
        </w:rPr>
        <w:t xml:space="preserve"> </w:t>
      </w:r>
      <w:r w:rsidRPr="00224639">
        <w:rPr>
          <w:sz w:val="28"/>
          <w:szCs w:val="28"/>
          <w:lang w:val="uk-UA"/>
        </w:rPr>
        <w:t>20</w:t>
      </w:r>
      <w:r w:rsidR="00C37768" w:rsidRPr="00224639">
        <w:rPr>
          <w:sz w:val="28"/>
          <w:szCs w:val="28"/>
          <w:lang w:val="uk-UA"/>
        </w:rPr>
        <w:t>2</w:t>
      </w:r>
      <w:r w:rsidR="001816B2">
        <w:rPr>
          <w:sz w:val="28"/>
          <w:szCs w:val="28"/>
          <w:lang w:val="uk-UA"/>
        </w:rPr>
        <w:t>3</w:t>
      </w:r>
      <w:r w:rsidRPr="00224639">
        <w:rPr>
          <w:sz w:val="28"/>
          <w:szCs w:val="28"/>
          <w:lang w:val="uk-UA"/>
        </w:rPr>
        <w:t xml:space="preserve"> </w:t>
      </w:r>
      <w:r w:rsidR="007A1A28" w:rsidRPr="00224639">
        <w:rPr>
          <w:sz w:val="28"/>
          <w:szCs w:val="28"/>
          <w:lang w:val="uk-UA"/>
        </w:rPr>
        <w:t>року –</w:t>
      </w:r>
      <w:r w:rsidRPr="00224639">
        <w:rPr>
          <w:sz w:val="28"/>
          <w:szCs w:val="28"/>
          <w:lang w:val="uk-UA"/>
        </w:rPr>
        <w:t xml:space="preserve"> </w:t>
      </w:r>
      <w:r w:rsidR="00B41008" w:rsidRPr="00224639">
        <w:rPr>
          <w:sz w:val="28"/>
          <w:szCs w:val="28"/>
          <w:lang w:val="uk-UA"/>
        </w:rPr>
        <w:t>30</w:t>
      </w:r>
      <w:r w:rsidR="007A1A28" w:rsidRPr="00224639">
        <w:rPr>
          <w:sz w:val="28"/>
          <w:szCs w:val="28"/>
          <w:lang w:val="uk-UA"/>
        </w:rPr>
        <w:t xml:space="preserve"> </w:t>
      </w:r>
      <w:r w:rsidR="00B41008" w:rsidRPr="00224639">
        <w:rPr>
          <w:sz w:val="28"/>
          <w:szCs w:val="28"/>
          <w:lang w:val="uk-UA"/>
        </w:rPr>
        <w:t>листопад</w:t>
      </w:r>
      <w:r w:rsidR="0098778F" w:rsidRPr="00224639">
        <w:rPr>
          <w:sz w:val="28"/>
          <w:szCs w:val="28"/>
          <w:lang w:val="uk-UA"/>
        </w:rPr>
        <w:t>а</w:t>
      </w:r>
      <w:r w:rsidR="007A1A28" w:rsidRPr="00224639">
        <w:rPr>
          <w:sz w:val="28"/>
          <w:szCs w:val="28"/>
          <w:lang w:val="uk-UA"/>
        </w:rPr>
        <w:t xml:space="preserve"> </w:t>
      </w:r>
      <w:r w:rsidRPr="00224639">
        <w:rPr>
          <w:sz w:val="28"/>
          <w:szCs w:val="28"/>
          <w:lang w:val="uk-UA"/>
        </w:rPr>
        <w:t>20</w:t>
      </w:r>
      <w:r w:rsidR="00C37768" w:rsidRPr="00224639">
        <w:rPr>
          <w:sz w:val="28"/>
          <w:szCs w:val="28"/>
          <w:lang w:val="uk-UA"/>
        </w:rPr>
        <w:t>2</w:t>
      </w:r>
      <w:r w:rsidR="001816B2">
        <w:rPr>
          <w:sz w:val="28"/>
          <w:szCs w:val="28"/>
          <w:lang w:val="uk-UA"/>
        </w:rPr>
        <w:t>3</w:t>
      </w:r>
      <w:r w:rsidR="007A1A28" w:rsidRPr="00224639">
        <w:rPr>
          <w:sz w:val="28"/>
          <w:szCs w:val="28"/>
          <w:lang w:val="uk-UA"/>
        </w:rPr>
        <w:t xml:space="preserve"> року.</w:t>
      </w: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>5.</w:t>
      </w:r>
      <w:r w:rsidR="00BC63CB" w:rsidRPr="00224639">
        <w:rPr>
          <w:b/>
          <w:bCs/>
          <w:sz w:val="28"/>
          <w:szCs w:val="28"/>
        </w:rPr>
        <w:t xml:space="preserve"> </w:t>
      </w:r>
      <w:r w:rsidR="004D5257" w:rsidRPr="00224639">
        <w:rPr>
          <w:b/>
          <w:bCs/>
          <w:sz w:val="28"/>
          <w:szCs w:val="28"/>
          <w:lang w:val="uk-UA"/>
        </w:rPr>
        <w:t>Тип відстеження</w:t>
      </w:r>
    </w:p>
    <w:p w:rsidR="00033413" w:rsidRPr="00224639" w:rsidRDefault="001816B2" w:rsidP="00511F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033413" w:rsidRPr="00224639">
        <w:rPr>
          <w:sz w:val="28"/>
          <w:szCs w:val="28"/>
          <w:lang w:val="uk-UA"/>
        </w:rPr>
        <w:t xml:space="preserve"> відстеження.</w:t>
      </w: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>6.</w:t>
      </w:r>
      <w:r w:rsidR="00BC63CB" w:rsidRPr="00224639">
        <w:rPr>
          <w:b/>
          <w:bCs/>
          <w:sz w:val="28"/>
          <w:szCs w:val="28"/>
        </w:rPr>
        <w:t xml:space="preserve"> </w:t>
      </w:r>
      <w:r w:rsidRPr="00224639">
        <w:rPr>
          <w:b/>
          <w:bCs/>
          <w:sz w:val="28"/>
          <w:szCs w:val="28"/>
          <w:lang w:val="uk-UA"/>
        </w:rPr>
        <w:t>Метод од</w:t>
      </w:r>
      <w:r w:rsidR="002641D5" w:rsidRPr="00224639">
        <w:rPr>
          <w:b/>
          <w:bCs/>
          <w:sz w:val="28"/>
          <w:szCs w:val="28"/>
          <w:lang w:val="uk-UA"/>
        </w:rPr>
        <w:t>ержання результатів відстеження</w:t>
      </w:r>
    </w:p>
    <w:p w:rsidR="00DC15C1" w:rsidRPr="00224639" w:rsidRDefault="00DC15C1" w:rsidP="00DC15C1">
      <w:pPr>
        <w:ind w:firstLine="708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Для проведення </w:t>
      </w:r>
      <w:r w:rsidR="00CF6E4C">
        <w:rPr>
          <w:sz w:val="28"/>
          <w:szCs w:val="28"/>
          <w:lang w:val="uk-UA"/>
        </w:rPr>
        <w:t>повторного</w:t>
      </w:r>
      <w:r w:rsidRPr="00224639">
        <w:rPr>
          <w:sz w:val="28"/>
          <w:szCs w:val="28"/>
          <w:lang w:val="uk-UA"/>
        </w:rPr>
        <w:t xml:space="preserve"> відстеження використовувалися статистичний та аналітичний методи одержання результатів.</w:t>
      </w:r>
    </w:p>
    <w:p w:rsidR="00033413" w:rsidRPr="00224639" w:rsidRDefault="00033413" w:rsidP="00511F3E">
      <w:pPr>
        <w:ind w:firstLine="708"/>
        <w:jc w:val="both"/>
        <w:rPr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 xml:space="preserve">7. Дані та припущення, на основі яких відстежувалася результативність, </w:t>
      </w:r>
      <w:r w:rsidR="00301B0F" w:rsidRPr="00224639">
        <w:rPr>
          <w:b/>
          <w:bCs/>
          <w:sz w:val="28"/>
          <w:szCs w:val="28"/>
          <w:lang w:val="uk-UA"/>
        </w:rPr>
        <w:t>а також способи одержання даних</w:t>
      </w:r>
    </w:p>
    <w:p w:rsidR="00DC15C1" w:rsidRPr="00224639" w:rsidRDefault="00DC15C1" w:rsidP="00DC15C1">
      <w:pPr>
        <w:pStyle w:val="3"/>
        <w:tabs>
          <w:tab w:val="left" w:pos="540"/>
        </w:tabs>
        <w:ind w:firstLine="720"/>
        <w:rPr>
          <w:szCs w:val="28"/>
        </w:rPr>
      </w:pPr>
      <w:r w:rsidRPr="00224639">
        <w:rPr>
          <w:szCs w:val="28"/>
        </w:rPr>
        <w:t xml:space="preserve">Відстеження результативності регуляторного акту здійснювалося на підставі аналізу статистичних даних, зібраних </w:t>
      </w:r>
      <w:r w:rsidR="001816B2">
        <w:rPr>
          <w:bCs/>
          <w:szCs w:val="28"/>
        </w:rPr>
        <w:t>Управлінням комунального майна</w:t>
      </w:r>
      <w:r w:rsidRPr="00224639">
        <w:rPr>
          <w:szCs w:val="28"/>
        </w:rPr>
        <w:t xml:space="preserve"> </w:t>
      </w:r>
      <w:r w:rsidRPr="00224639">
        <w:rPr>
          <w:szCs w:val="28"/>
        </w:rPr>
        <w:lastRenderedPageBreak/>
        <w:t>Сумської міської ради на основі інформації щодо кількості укладених договорів оренди та інформації щодо надходження до бюджету Сумської міської територіальної громади, внаслідок у</w:t>
      </w:r>
      <w:r w:rsidR="0084207C" w:rsidRPr="00224639">
        <w:rPr>
          <w:szCs w:val="28"/>
        </w:rPr>
        <w:t>кладання нових договорів оренди та продовження діючих.</w:t>
      </w:r>
    </w:p>
    <w:p w:rsidR="001816B2" w:rsidRDefault="001816B2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224639" w:rsidRDefault="00033413" w:rsidP="00511F3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>8. Кількісн</w:t>
      </w:r>
      <w:r w:rsidR="00823A87" w:rsidRPr="00224639">
        <w:rPr>
          <w:b/>
          <w:bCs/>
          <w:sz w:val="28"/>
          <w:szCs w:val="28"/>
          <w:lang w:val="uk-UA"/>
        </w:rPr>
        <w:t>і та якісні значення показників</w:t>
      </w:r>
    </w:p>
    <w:p w:rsidR="00CA6995" w:rsidRPr="00224639" w:rsidRDefault="00CA6995" w:rsidP="00CA6995">
      <w:pPr>
        <w:ind w:firstLine="709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>Відстеження результативності регуляторного акта здійсню</w:t>
      </w:r>
      <w:r w:rsidR="00D96E59" w:rsidRPr="00224639">
        <w:rPr>
          <w:sz w:val="28"/>
          <w:szCs w:val="28"/>
          <w:lang w:val="uk-UA"/>
        </w:rPr>
        <w:t>вало</w:t>
      </w:r>
      <w:r w:rsidRPr="00224639">
        <w:rPr>
          <w:sz w:val="28"/>
          <w:szCs w:val="28"/>
          <w:lang w:val="uk-UA"/>
        </w:rPr>
        <w:t xml:space="preserve">ся у встановленому законодавством порядку за кількісними і якісними показниками з використанням статистичного </w:t>
      </w:r>
      <w:r w:rsidR="00D96E59" w:rsidRPr="00224639">
        <w:rPr>
          <w:sz w:val="28"/>
          <w:szCs w:val="28"/>
          <w:lang w:val="uk-UA"/>
        </w:rPr>
        <w:t xml:space="preserve"> та аналітичного </w:t>
      </w:r>
      <w:r w:rsidRPr="00224639">
        <w:rPr>
          <w:sz w:val="28"/>
          <w:szCs w:val="28"/>
          <w:lang w:val="uk-UA"/>
        </w:rPr>
        <w:t>метод</w:t>
      </w:r>
      <w:r w:rsidR="00D96E59" w:rsidRPr="00224639">
        <w:rPr>
          <w:sz w:val="28"/>
          <w:szCs w:val="28"/>
          <w:lang w:val="uk-UA"/>
        </w:rPr>
        <w:t>ів</w:t>
      </w:r>
      <w:r w:rsidRPr="00224639">
        <w:rPr>
          <w:sz w:val="28"/>
          <w:szCs w:val="28"/>
          <w:lang w:val="uk-UA"/>
        </w:rPr>
        <w:t xml:space="preserve"> одержання результатів відстеження.</w:t>
      </w:r>
    </w:p>
    <w:p w:rsidR="007A1A28" w:rsidRPr="00224639" w:rsidRDefault="00CA6995" w:rsidP="00483FEE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>Кількісні показники результативності акта –</w:t>
      </w:r>
      <w:r w:rsidR="00033413" w:rsidRPr="00224639">
        <w:rPr>
          <w:sz w:val="28"/>
          <w:szCs w:val="28"/>
          <w:lang w:val="uk-UA"/>
        </w:rPr>
        <w:t xml:space="preserve"> кількість</w:t>
      </w:r>
      <w:r w:rsidRPr="00224639">
        <w:rPr>
          <w:sz w:val="28"/>
          <w:szCs w:val="28"/>
          <w:lang w:val="uk-UA"/>
        </w:rPr>
        <w:t xml:space="preserve"> </w:t>
      </w:r>
      <w:r w:rsidR="00033413" w:rsidRPr="00224639">
        <w:rPr>
          <w:sz w:val="28"/>
          <w:szCs w:val="28"/>
          <w:lang w:val="uk-UA"/>
        </w:rPr>
        <w:t xml:space="preserve">укладених </w:t>
      </w:r>
      <w:r w:rsidR="001816B2">
        <w:rPr>
          <w:sz w:val="28"/>
          <w:szCs w:val="28"/>
          <w:lang w:val="uk-UA"/>
        </w:rPr>
        <w:t>Управлінням комунального майна</w:t>
      </w:r>
      <w:r w:rsidR="00033413" w:rsidRPr="00224639">
        <w:rPr>
          <w:sz w:val="28"/>
          <w:szCs w:val="28"/>
          <w:lang w:val="uk-UA"/>
        </w:rPr>
        <w:t xml:space="preserve"> Сумської міської ради договорів оренди. </w:t>
      </w:r>
    </w:p>
    <w:p w:rsidR="00CA6995" w:rsidRPr="00224639" w:rsidRDefault="00CA6995" w:rsidP="00D96E59">
      <w:pPr>
        <w:ind w:firstLine="709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>Якісні показники результативності акта –</w:t>
      </w:r>
      <w:r w:rsidR="0014364E" w:rsidRPr="00224639">
        <w:rPr>
          <w:sz w:val="28"/>
          <w:szCs w:val="28"/>
          <w:lang w:val="uk-UA"/>
        </w:rPr>
        <w:t xml:space="preserve"> </w:t>
      </w:r>
      <w:r w:rsidRPr="00224639">
        <w:rPr>
          <w:sz w:val="28"/>
          <w:szCs w:val="28"/>
          <w:lang w:val="uk-UA"/>
        </w:rPr>
        <w:t>надходження коштів до бюджету Сумської міської територіальної громади, внаслідок у</w:t>
      </w:r>
      <w:r w:rsidR="00840482" w:rsidRPr="00224639">
        <w:rPr>
          <w:sz w:val="28"/>
          <w:szCs w:val="28"/>
          <w:lang w:val="uk-UA"/>
        </w:rPr>
        <w:t>кладання нових договорів оренди та продовження діючих.</w:t>
      </w:r>
    </w:p>
    <w:p w:rsidR="00AC628D" w:rsidRPr="00792615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792615">
        <w:rPr>
          <w:bCs/>
          <w:sz w:val="28"/>
          <w:szCs w:val="28"/>
          <w:lang w:val="uk-UA"/>
        </w:rPr>
        <w:t>З</w:t>
      </w:r>
      <w:r w:rsidR="00792615" w:rsidRPr="00792615">
        <w:rPr>
          <w:bCs/>
          <w:sz w:val="28"/>
          <w:szCs w:val="28"/>
          <w:lang w:val="uk-UA"/>
        </w:rPr>
        <w:t>а</w:t>
      </w:r>
      <w:r w:rsidRPr="00792615">
        <w:rPr>
          <w:bCs/>
          <w:sz w:val="28"/>
          <w:szCs w:val="28"/>
          <w:lang w:val="uk-UA"/>
        </w:rPr>
        <w:t xml:space="preserve"> </w:t>
      </w:r>
      <w:r w:rsidR="00792615" w:rsidRPr="00792615">
        <w:rPr>
          <w:bCs/>
          <w:sz w:val="28"/>
          <w:szCs w:val="28"/>
          <w:lang w:val="uk-UA"/>
        </w:rPr>
        <w:t>одинадцять місяців 2023 року Управлінням комунального майна</w:t>
      </w:r>
      <w:r w:rsidRPr="00792615">
        <w:rPr>
          <w:sz w:val="28"/>
          <w:szCs w:val="28"/>
          <w:lang w:val="uk-UA"/>
        </w:rPr>
        <w:t xml:space="preserve"> Сумської міської ради</w:t>
      </w:r>
      <w:r w:rsidRPr="00792615">
        <w:rPr>
          <w:bCs/>
          <w:sz w:val="28"/>
          <w:szCs w:val="28"/>
          <w:lang w:val="uk-UA"/>
        </w:rPr>
        <w:t xml:space="preserve"> укладено </w:t>
      </w:r>
      <w:r w:rsidR="00792615" w:rsidRPr="00792615">
        <w:rPr>
          <w:bCs/>
          <w:sz w:val="28"/>
          <w:szCs w:val="28"/>
          <w:lang w:val="uk-UA"/>
        </w:rPr>
        <w:t>47</w:t>
      </w:r>
      <w:r w:rsidRPr="00792615">
        <w:rPr>
          <w:bCs/>
          <w:sz w:val="28"/>
          <w:szCs w:val="28"/>
          <w:lang w:val="uk-UA"/>
        </w:rPr>
        <w:t xml:space="preserve"> </w:t>
      </w:r>
      <w:r w:rsidR="00452AFE" w:rsidRPr="00792615">
        <w:rPr>
          <w:bCs/>
          <w:sz w:val="28"/>
          <w:szCs w:val="28"/>
          <w:lang w:val="uk-UA"/>
        </w:rPr>
        <w:t>договор</w:t>
      </w:r>
      <w:r w:rsidR="00792615" w:rsidRPr="00792615">
        <w:rPr>
          <w:bCs/>
          <w:sz w:val="28"/>
          <w:szCs w:val="28"/>
          <w:lang w:val="uk-UA"/>
        </w:rPr>
        <w:t>ів</w:t>
      </w:r>
      <w:r w:rsidRPr="00792615">
        <w:rPr>
          <w:bCs/>
          <w:sz w:val="28"/>
          <w:szCs w:val="28"/>
          <w:lang w:val="uk-UA"/>
        </w:rPr>
        <w:t xml:space="preserve"> </w:t>
      </w:r>
      <w:r w:rsidR="00452AFE" w:rsidRPr="00792615">
        <w:rPr>
          <w:bCs/>
          <w:sz w:val="28"/>
          <w:szCs w:val="28"/>
          <w:lang w:val="uk-UA"/>
        </w:rPr>
        <w:t>оренди.</w:t>
      </w:r>
    </w:p>
    <w:p w:rsidR="0020564E" w:rsidRPr="00224639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92615">
        <w:rPr>
          <w:bCs/>
          <w:sz w:val="28"/>
          <w:szCs w:val="28"/>
          <w:lang w:val="uk-UA"/>
        </w:rPr>
        <w:t xml:space="preserve">У результаті укладання </w:t>
      </w:r>
      <w:r w:rsidR="00840482" w:rsidRPr="00792615">
        <w:rPr>
          <w:bCs/>
          <w:sz w:val="28"/>
          <w:szCs w:val="28"/>
          <w:lang w:val="uk-UA"/>
        </w:rPr>
        <w:t>нових</w:t>
      </w:r>
      <w:r w:rsidRPr="00792615">
        <w:rPr>
          <w:bCs/>
          <w:sz w:val="28"/>
          <w:szCs w:val="28"/>
          <w:lang w:val="uk-UA"/>
        </w:rPr>
        <w:t xml:space="preserve"> договорів </w:t>
      </w:r>
      <w:r w:rsidR="00840482" w:rsidRPr="00792615">
        <w:rPr>
          <w:bCs/>
          <w:sz w:val="28"/>
          <w:szCs w:val="28"/>
          <w:lang w:val="uk-UA"/>
        </w:rPr>
        <w:t>та продовження діючих</w:t>
      </w:r>
      <w:r w:rsidR="0020564E" w:rsidRPr="00792615">
        <w:rPr>
          <w:bCs/>
          <w:sz w:val="28"/>
          <w:szCs w:val="28"/>
          <w:lang w:val="uk-UA"/>
        </w:rPr>
        <w:t xml:space="preserve"> </w:t>
      </w:r>
      <w:r w:rsidR="0020564E" w:rsidRPr="00792615">
        <w:rPr>
          <w:sz w:val="28"/>
          <w:szCs w:val="28"/>
          <w:lang w:val="uk-UA"/>
        </w:rPr>
        <w:t xml:space="preserve">до бюджету Сумської міської територіальної громади </w:t>
      </w:r>
      <w:r w:rsidR="00792615" w:rsidRPr="00792615">
        <w:rPr>
          <w:sz w:val="28"/>
          <w:szCs w:val="28"/>
          <w:lang w:val="uk-UA"/>
        </w:rPr>
        <w:t>з</w:t>
      </w:r>
      <w:r w:rsidR="00792615" w:rsidRPr="00792615">
        <w:rPr>
          <w:bCs/>
          <w:sz w:val="28"/>
          <w:szCs w:val="28"/>
          <w:lang w:val="uk-UA"/>
        </w:rPr>
        <w:t xml:space="preserve">а одинадцять місяців </w:t>
      </w:r>
      <w:r w:rsidR="005B62A5">
        <w:rPr>
          <w:bCs/>
          <w:sz w:val="28"/>
          <w:szCs w:val="28"/>
          <w:lang w:val="uk-UA"/>
        </w:rPr>
        <w:br/>
      </w:r>
      <w:r w:rsidR="00792615" w:rsidRPr="00792615">
        <w:rPr>
          <w:bCs/>
          <w:sz w:val="28"/>
          <w:szCs w:val="28"/>
          <w:lang w:val="uk-UA"/>
        </w:rPr>
        <w:t>2023 року</w:t>
      </w:r>
      <w:r w:rsidR="00840482" w:rsidRPr="00792615">
        <w:rPr>
          <w:sz w:val="28"/>
          <w:szCs w:val="28"/>
          <w:lang w:val="uk-UA"/>
        </w:rPr>
        <w:t xml:space="preserve"> </w:t>
      </w:r>
      <w:r w:rsidR="00B6582D" w:rsidRPr="00792615">
        <w:rPr>
          <w:sz w:val="28"/>
          <w:szCs w:val="28"/>
          <w:lang w:val="uk-UA"/>
        </w:rPr>
        <w:t xml:space="preserve">від оренди </w:t>
      </w:r>
      <w:r w:rsidR="00792615" w:rsidRPr="00792615">
        <w:rPr>
          <w:sz w:val="28"/>
          <w:szCs w:val="28"/>
          <w:lang w:val="uk-UA"/>
        </w:rPr>
        <w:t xml:space="preserve">комунального майна </w:t>
      </w:r>
      <w:r w:rsidR="00B6582D" w:rsidRPr="00792615">
        <w:rPr>
          <w:sz w:val="28"/>
          <w:szCs w:val="28"/>
          <w:lang w:val="uk-UA"/>
        </w:rPr>
        <w:t xml:space="preserve">надійшло </w:t>
      </w:r>
      <w:r w:rsidR="00792615" w:rsidRPr="00792615">
        <w:rPr>
          <w:sz w:val="28"/>
          <w:szCs w:val="28"/>
          <w:lang w:val="uk-UA"/>
        </w:rPr>
        <w:t>89</w:t>
      </w:r>
      <w:r w:rsidR="00B6582D" w:rsidRPr="00792615">
        <w:rPr>
          <w:sz w:val="28"/>
          <w:szCs w:val="28"/>
          <w:lang w:val="uk-UA"/>
        </w:rPr>
        <w:t>,</w:t>
      </w:r>
      <w:r w:rsidR="00792615" w:rsidRPr="00792615">
        <w:rPr>
          <w:sz w:val="28"/>
          <w:szCs w:val="28"/>
          <w:lang w:val="uk-UA"/>
        </w:rPr>
        <w:t>0</w:t>
      </w:r>
      <w:r w:rsidR="00B6582D" w:rsidRPr="00792615">
        <w:rPr>
          <w:sz w:val="28"/>
          <w:szCs w:val="28"/>
          <w:lang w:val="uk-UA"/>
        </w:rPr>
        <w:t>5</w:t>
      </w:r>
      <w:r w:rsidR="0020564E" w:rsidRPr="00792615">
        <w:rPr>
          <w:sz w:val="28"/>
          <w:szCs w:val="28"/>
          <w:lang w:val="uk-UA"/>
        </w:rPr>
        <w:t xml:space="preserve"> </w:t>
      </w:r>
      <w:r w:rsidR="00B6582D" w:rsidRPr="00792615">
        <w:rPr>
          <w:sz w:val="28"/>
          <w:szCs w:val="28"/>
          <w:lang w:val="uk-UA"/>
        </w:rPr>
        <w:t>млн.грн</w:t>
      </w:r>
      <w:r w:rsidR="00792615" w:rsidRPr="00792615">
        <w:rPr>
          <w:sz w:val="28"/>
          <w:szCs w:val="28"/>
          <w:lang w:val="uk-UA"/>
        </w:rPr>
        <w:t>, що складає 102,58 % від планового завдання на 2023 рік</w:t>
      </w:r>
      <w:r w:rsidR="0020564E" w:rsidRPr="00792615">
        <w:rPr>
          <w:sz w:val="28"/>
          <w:szCs w:val="28"/>
          <w:lang w:val="uk-UA"/>
        </w:rPr>
        <w:t>.</w:t>
      </w:r>
    </w:p>
    <w:p w:rsidR="00D96E59" w:rsidRPr="00224639" w:rsidRDefault="00D96E59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033413" w:rsidRPr="00224639" w:rsidRDefault="00033413" w:rsidP="0009440E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224639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</w:t>
      </w:r>
      <w:r w:rsidR="00C326B9" w:rsidRPr="00224639">
        <w:rPr>
          <w:b/>
          <w:bCs/>
          <w:sz w:val="28"/>
          <w:szCs w:val="28"/>
          <w:lang w:val="uk-UA"/>
        </w:rPr>
        <w:t>еня досягнення визначених цілей</w:t>
      </w:r>
    </w:p>
    <w:p w:rsidR="00CA6995" w:rsidRPr="00224639" w:rsidRDefault="00CA6995" w:rsidP="00CA6995">
      <w:pPr>
        <w:ind w:firstLine="708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Прийняття </w:t>
      </w:r>
      <w:r w:rsidRPr="00224639">
        <w:rPr>
          <w:rStyle w:val="a4"/>
          <w:b w:val="0"/>
          <w:sz w:val="28"/>
          <w:szCs w:val="28"/>
          <w:lang w:val="uk-UA"/>
        </w:rPr>
        <w:t xml:space="preserve">рішення Сумської міської ради </w:t>
      </w:r>
      <w:r w:rsidR="00552ECF" w:rsidRPr="00224639">
        <w:rPr>
          <w:rStyle w:val="a7"/>
          <w:i w:val="0"/>
          <w:iCs/>
          <w:sz w:val="28"/>
          <w:szCs w:val="28"/>
          <w:lang w:val="uk-UA"/>
        </w:rPr>
        <w:t>від 24 листопада 2021 року                         № 2506-МР «</w:t>
      </w:r>
      <w:r w:rsidR="00552ECF" w:rsidRPr="00224639">
        <w:rPr>
          <w:rStyle w:val="a4"/>
          <w:b w:val="0"/>
          <w:sz w:val="28"/>
          <w:szCs w:val="28"/>
          <w:lang w:val="uk-UA"/>
        </w:rPr>
        <w:t>Про внесення змін до рішення Сумської міської ради від                                       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                              (зі змінами)</w:t>
      </w:r>
      <w:r w:rsidR="003E7195" w:rsidRPr="00224639">
        <w:rPr>
          <w:rStyle w:val="a4"/>
          <w:b w:val="0"/>
          <w:sz w:val="28"/>
          <w:szCs w:val="28"/>
          <w:lang w:val="uk-UA"/>
        </w:rPr>
        <w:t>»</w:t>
      </w:r>
      <w:r w:rsidRPr="00224639">
        <w:rPr>
          <w:rStyle w:val="a4"/>
          <w:b w:val="0"/>
          <w:sz w:val="28"/>
          <w:szCs w:val="28"/>
          <w:lang w:val="uk-UA"/>
        </w:rPr>
        <w:t xml:space="preserve"> </w:t>
      </w:r>
      <w:r w:rsidRPr="00224639">
        <w:rPr>
          <w:sz w:val="28"/>
          <w:szCs w:val="28"/>
          <w:lang w:val="uk-UA"/>
        </w:rPr>
        <w:t>дало змогу</w:t>
      </w:r>
      <w:r w:rsidR="00304971" w:rsidRPr="00224639">
        <w:rPr>
          <w:sz w:val="28"/>
          <w:szCs w:val="28"/>
          <w:lang w:val="uk-UA"/>
        </w:rPr>
        <w:t xml:space="preserve"> встановити</w:t>
      </w:r>
      <w:r w:rsidRPr="00224639">
        <w:rPr>
          <w:sz w:val="28"/>
          <w:szCs w:val="28"/>
          <w:lang w:val="uk-UA"/>
        </w:rPr>
        <w:t>:</w:t>
      </w:r>
    </w:p>
    <w:p w:rsidR="00304971" w:rsidRPr="00224639" w:rsidRDefault="00304971" w:rsidP="00304971">
      <w:pPr>
        <w:ind w:firstLine="72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>- розмір річної орендної плати закладам, установам, організаціям, які повністю утримуються за рахунок державного бюджету; комунальним спортивним клубам; громадським організаціям інвалідів війни, учасників Антитерористичної операції, Операції об’єднаних сил, членів сімей загиблих та військовополонених; громадським об’єднанням, що здійснюють організацію та надання послуг з метою боротьби та протидії поширенню коронавірусної хвороби (COVID-19) на період дії карантину, зумовленого протидією поширенню коронавірусної хвороби</w:t>
      </w:r>
      <w:r w:rsidR="001816B2">
        <w:rPr>
          <w:sz w:val="28"/>
          <w:szCs w:val="28"/>
          <w:lang w:val="uk-UA"/>
        </w:rPr>
        <w:t xml:space="preserve"> </w:t>
      </w:r>
      <w:r w:rsidRPr="00224639">
        <w:rPr>
          <w:sz w:val="28"/>
          <w:szCs w:val="28"/>
          <w:lang w:val="uk-UA"/>
        </w:rPr>
        <w:t>(COVID-19);</w:t>
      </w:r>
    </w:p>
    <w:p w:rsidR="00304971" w:rsidRPr="00224639" w:rsidRDefault="00304971" w:rsidP="00304971">
      <w:pPr>
        <w:ind w:firstLine="72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- розмір орендної ставки для розміщення релігійних організацій для забезпечення проведення релігійних обрядів та церемоній, які на момент введення в дію Закону України «Про оренду державного та комунального майна» безоплатно використовували нерухоме майно та інше окреме індивідуально визначене майно на підставі договору користування; творчих спілок, які на момент введення в дію Закону України «Про оренду державного та комунального майна» безоплатно використовували нерухоме майно та інше </w:t>
      </w:r>
      <w:r w:rsidRPr="00224639">
        <w:rPr>
          <w:sz w:val="28"/>
          <w:szCs w:val="28"/>
          <w:lang w:val="uk-UA"/>
        </w:rPr>
        <w:lastRenderedPageBreak/>
        <w:t>окреме індивідуально визначене майно на підставі договору користування; громадських організацій ветеранів, які на момент введення в дію Закону України «Про оренду державного та комунального майна» безоплатно використовували нерухоме майно та інше окреме індивідуально визначене майно на підставі договору користування;</w:t>
      </w:r>
    </w:p>
    <w:p w:rsidR="00304971" w:rsidRPr="00224639" w:rsidRDefault="00304971" w:rsidP="00304971">
      <w:pPr>
        <w:ind w:firstLine="720"/>
        <w:jc w:val="both"/>
        <w:rPr>
          <w:sz w:val="28"/>
          <w:szCs w:val="28"/>
          <w:lang w:val="uk-UA"/>
        </w:rPr>
      </w:pPr>
      <w:r w:rsidRPr="00224639">
        <w:rPr>
          <w:sz w:val="28"/>
          <w:szCs w:val="28"/>
          <w:lang w:val="uk-UA"/>
        </w:rPr>
        <w:t xml:space="preserve">- розмір орендної ставки за інше використання нерухомого майна. </w:t>
      </w:r>
    </w:p>
    <w:p w:rsidR="001A14AF" w:rsidRPr="00224639" w:rsidRDefault="001A14AF" w:rsidP="001A14AF">
      <w:pPr>
        <w:ind w:firstLine="709"/>
        <w:jc w:val="both"/>
        <w:rPr>
          <w:rStyle w:val="a4"/>
          <w:b w:val="0"/>
          <w:sz w:val="28"/>
          <w:szCs w:val="28"/>
        </w:rPr>
      </w:pPr>
      <w:r w:rsidRPr="00224639">
        <w:rPr>
          <w:rStyle w:val="a4"/>
          <w:b w:val="0"/>
          <w:sz w:val="28"/>
          <w:szCs w:val="28"/>
        </w:rPr>
        <w:t>Результати реалізації регуляторного акта та ступінь досягнення визначених цілей оцінюються позитивно.</w:t>
      </w:r>
    </w:p>
    <w:p w:rsidR="001A14AF" w:rsidRPr="00224639" w:rsidRDefault="001A14AF" w:rsidP="001A14AF">
      <w:pPr>
        <w:ind w:firstLine="709"/>
        <w:jc w:val="both"/>
        <w:rPr>
          <w:rStyle w:val="a4"/>
          <w:b w:val="0"/>
          <w:sz w:val="28"/>
          <w:szCs w:val="28"/>
        </w:rPr>
      </w:pPr>
      <w:r w:rsidRPr="00224639">
        <w:rPr>
          <w:rStyle w:val="a4"/>
          <w:b w:val="0"/>
          <w:sz w:val="28"/>
          <w:szCs w:val="28"/>
        </w:rPr>
        <w:t>Подальше відстеження результативності буде здійснюватися у термін</w:t>
      </w:r>
      <w:r w:rsidR="00AD2A51" w:rsidRPr="00224639">
        <w:rPr>
          <w:rStyle w:val="a4"/>
          <w:b w:val="0"/>
          <w:sz w:val="28"/>
          <w:szCs w:val="28"/>
          <w:lang w:val="uk-UA"/>
        </w:rPr>
        <w:t>и</w:t>
      </w:r>
      <w:r w:rsidRPr="00224639">
        <w:rPr>
          <w:rStyle w:val="a4"/>
          <w:b w:val="0"/>
          <w:sz w:val="28"/>
          <w:szCs w:val="28"/>
        </w:rPr>
        <w:t>, визначені</w:t>
      </w:r>
      <w:r w:rsidR="00D14AE9" w:rsidRPr="00224639">
        <w:rPr>
          <w:rStyle w:val="a4"/>
          <w:b w:val="0"/>
          <w:sz w:val="28"/>
          <w:szCs w:val="28"/>
        </w:rPr>
        <w:t xml:space="preserve"> чинним законодавством.</w:t>
      </w:r>
    </w:p>
    <w:p w:rsidR="001A14AF" w:rsidRPr="00224639" w:rsidRDefault="001A14AF" w:rsidP="001A14AF">
      <w:pPr>
        <w:jc w:val="both"/>
        <w:rPr>
          <w:sz w:val="28"/>
          <w:szCs w:val="28"/>
          <w:lang w:val="uk-UA"/>
        </w:rPr>
      </w:pPr>
    </w:p>
    <w:p w:rsidR="00552ECF" w:rsidRPr="00224639" w:rsidRDefault="00552ECF" w:rsidP="00511F3E">
      <w:pPr>
        <w:jc w:val="both"/>
        <w:rPr>
          <w:sz w:val="28"/>
          <w:szCs w:val="28"/>
          <w:lang w:val="uk-UA"/>
        </w:rPr>
      </w:pPr>
    </w:p>
    <w:p w:rsidR="00674090" w:rsidRPr="00224639" w:rsidRDefault="00674090" w:rsidP="00511F3E">
      <w:pPr>
        <w:jc w:val="both"/>
        <w:rPr>
          <w:sz w:val="28"/>
          <w:szCs w:val="28"/>
          <w:lang w:val="uk-UA"/>
        </w:rPr>
      </w:pPr>
    </w:p>
    <w:p w:rsidR="00033413" w:rsidRPr="00224639" w:rsidRDefault="00033413" w:rsidP="00511F3E">
      <w:pPr>
        <w:jc w:val="both"/>
        <w:rPr>
          <w:sz w:val="28"/>
          <w:szCs w:val="28"/>
          <w:lang w:val="uk-UA"/>
        </w:rPr>
      </w:pPr>
    </w:p>
    <w:p w:rsidR="00792615" w:rsidRDefault="00792615" w:rsidP="007926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215BD">
        <w:rPr>
          <w:b/>
          <w:sz w:val="28"/>
          <w:szCs w:val="28"/>
          <w:lang w:val="uk-UA"/>
        </w:rPr>
        <w:t xml:space="preserve">еруючий справами </w:t>
      </w:r>
    </w:p>
    <w:p w:rsidR="00792615" w:rsidRPr="004139CE" w:rsidRDefault="00792615" w:rsidP="00792615">
      <w:pPr>
        <w:rPr>
          <w:sz w:val="28"/>
          <w:szCs w:val="28"/>
          <w:lang w:val="uk-UA"/>
        </w:rPr>
      </w:pPr>
      <w:r w:rsidRPr="00B215BD">
        <w:rPr>
          <w:b/>
          <w:sz w:val="28"/>
          <w:szCs w:val="28"/>
          <w:lang w:val="uk-UA"/>
        </w:rPr>
        <w:t>виконавчого комітету</w:t>
      </w:r>
      <w:r w:rsidRPr="004139CE">
        <w:rPr>
          <w:b/>
          <w:sz w:val="28"/>
          <w:szCs w:val="28"/>
          <w:lang w:val="uk-UA"/>
        </w:rPr>
        <w:tab/>
      </w:r>
      <w:r w:rsidRPr="004139CE">
        <w:rPr>
          <w:b/>
          <w:sz w:val="28"/>
          <w:szCs w:val="28"/>
          <w:lang w:val="uk-UA"/>
        </w:rPr>
        <w:tab/>
      </w:r>
      <w:r w:rsidRPr="004139C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Юлія ПАВЛИК</w:t>
      </w:r>
    </w:p>
    <w:p w:rsidR="00792615" w:rsidRPr="004139CE" w:rsidRDefault="00792615" w:rsidP="00792615">
      <w:pPr>
        <w:jc w:val="both"/>
        <w:rPr>
          <w:sz w:val="28"/>
          <w:szCs w:val="28"/>
          <w:lang w:val="uk-UA"/>
        </w:rPr>
      </w:pPr>
    </w:p>
    <w:p w:rsidR="00792615" w:rsidRDefault="00792615" w:rsidP="00792615">
      <w:pPr>
        <w:spacing w:line="360" w:lineRule="auto"/>
        <w:jc w:val="both"/>
        <w:rPr>
          <w:lang w:val="uk-UA"/>
        </w:rPr>
      </w:pPr>
      <w:r>
        <w:rPr>
          <w:lang w:val="uk-UA"/>
        </w:rPr>
        <w:t>ДМИТРЕНКО Сергій</w:t>
      </w:r>
    </w:p>
    <w:p w:rsidR="00792615" w:rsidRPr="004139CE" w:rsidRDefault="00792615" w:rsidP="00792615">
      <w:pPr>
        <w:spacing w:line="360" w:lineRule="auto"/>
        <w:jc w:val="both"/>
        <w:rPr>
          <w:lang w:val="uk-UA"/>
        </w:rPr>
      </w:pPr>
      <w:r>
        <w:rPr>
          <w:lang w:val="uk-UA"/>
        </w:rPr>
        <w:t>СІРЕНКО Інна 780-103</w:t>
      </w:r>
    </w:p>
    <w:p w:rsidR="0084246F" w:rsidRPr="00792615" w:rsidRDefault="0084246F" w:rsidP="00792615">
      <w:pPr>
        <w:spacing w:line="360" w:lineRule="auto"/>
        <w:jc w:val="both"/>
        <w:rPr>
          <w:lang w:val="uk-UA"/>
        </w:rPr>
      </w:pPr>
    </w:p>
    <w:sectPr w:rsidR="0084246F" w:rsidRPr="00792615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7A" w:rsidRDefault="0044307A" w:rsidP="002C3E68">
      <w:r>
        <w:separator/>
      </w:r>
    </w:p>
  </w:endnote>
  <w:endnote w:type="continuationSeparator" w:id="0">
    <w:p w:rsidR="0044307A" w:rsidRDefault="0044307A" w:rsidP="002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7A" w:rsidRDefault="0044307A" w:rsidP="002C3E68">
      <w:r>
        <w:separator/>
      </w:r>
    </w:p>
  </w:footnote>
  <w:footnote w:type="continuationSeparator" w:id="0">
    <w:p w:rsidR="0044307A" w:rsidRDefault="0044307A" w:rsidP="002C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DF288D"/>
    <w:multiLevelType w:val="hybridMultilevel"/>
    <w:tmpl w:val="5950CE56"/>
    <w:lvl w:ilvl="0" w:tplc="440280B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05F1A"/>
    <w:rsid w:val="00033413"/>
    <w:rsid w:val="000339B4"/>
    <w:rsid w:val="0003400B"/>
    <w:rsid w:val="00036049"/>
    <w:rsid w:val="00083E16"/>
    <w:rsid w:val="000874E5"/>
    <w:rsid w:val="0009440E"/>
    <w:rsid w:val="000A4D94"/>
    <w:rsid w:val="00112353"/>
    <w:rsid w:val="0014364E"/>
    <w:rsid w:val="00152F4C"/>
    <w:rsid w:val="001816B2"/>
    <w:rsid w:val="001A14AF"/>
    <w:rsid w:val="001A401B"/>
    <w:rsid w:val="0020564E"/>
    <w:rsid w:val="00213891"/>
    <w:rsid w:val="00224639"/>
    <w:rsid w:val="002264B8"/>
    <w:rsid w:val="00226CB6"/>
    <w:rsid w:val="002641D5"/>
    <w:rsid w:val="00290AE8"/>
    <w:rsid w:val="00290C91"/>
    <w:rsid w:val="00295EA5"/>
    <w:rsid w:val="002B3683"/>
    <w:rsid w:val="002C3E68"/>
    <w:rsid w:val="002D66DA"/>
    <w:rsid w:val="002E790A"/>
    <w:rsid w:val="00301B0F"/>
    <w:rsid w:val="00304971"/>
    <w:rsid w:val="00306A95"/>
    <w:rsid w:val="003214B4"/>
    <w:rsid w:val="003451FB"/>
    <w:rsid w:val="0036118D"/>
    <w:rsid w:val="00361B28"/>
    <w:rsid w:val="00373EC0"/>
    <w:rsid w:val="0038271F"/>
    <w:rsid w:val="00394292"/>
    <w:rsid w:val="003B0257"/>
    <w:rsid w:val="003E7195"/>
    <w:rsid w:val="004074A4"/>
    <w:rsid w:val="00414687"/>
    <w:rsid w:val="00424ACC"/>
    <w:rsid w:val="00437AD2"/>
    <w:rsid w:val="00441DC6"/>
    <w:rsid w:val="0044307A"/>
    <w:rsid w:val="004452C9"/>
    <w:rsid w:val="00452AFE"/>
    <w:rsid w:val="00453565"/>
    <w:rsid w:val="00456DDC"/>
    <w:rsid w:val="0048149C"/>
    <w:rsid w:val="00483FEE"/>
    <w:rsid w:val="004B10F4"/>
    <w:rsid w:val="004C01A0"/>
    <w:rsid w:val="004C31EF"/>
    <w:rsid w:val="004D5257"/>
    <w:rsid w:val="00511F3E"/>
    <w:rsid w:val="005216FE"/>
    <w:rsid w:val="00537133"/>
    <w:rsid w:val="00542267"/>
    <w:rsid w:val="00552ECF"/>
    <w:rsid w:val="00562134"/>
    <w:rsid w:val="005B5847"/>
    <w:rsid w:val="005B62A5"/>
    <w:rsid w:val="005B796F"/>
    <w:rsid w:val="006229B8"/>
    <w:rsid w:val="00625080"/>
    <w:rsid w:val="00636812"/>
    <w:rsid w:val="00640A57"/>
    <w:rsid w:val="00652F1F"/>
    <w:rsid w:val="00665034"/>
    <w:rsid w:val="00672B1B"/>
    <w:rsid w:val="00674090"/>
    <w:rsid w:val="006938AD"/>
    <w:rsid w:val="006A6A90"/>
    <w:rsid w:val="006D13AA"/>
    <w:rsid w:val="006E10FC"/>
    <w:rsid w:val="006E4663"/>
    <w:rsid w:val="006F04F1"/>
    <w:rsid w:val="006F0504"/>
    <w:rsid w:val="00703125"/>
    <w:rsid w:val="00720A26"/>
    <w:rsid w:val="0072128D"/>
    <w:rsid w:val="007352F8"/>
    <w:rsid w:val="00740E22"/>
    <w:rsid w:val="00752077"/>
    <w:rsid w:val="00792615"/>
    <w:rsid w:val="007935FC"/>
    <w:rsid w:val="007A1A28"/>
    <w:rsid w:val="007E4432"/>
    <w:rsid w:val="00821B4D"/>
    <w:rsid w:val="00823A87"/>
    <w:rsid w:val="008303F7"/>
    <w:rsid w:val="00840482"/>
    <w:rsid w:val="0084207C"/>
    <w:rsid w:val="0084246F"/>
    <w:rsid w:val="008559D8"/>
    <w:rsid w:val="0089518A"/>
    <w:rsid w:val="008A02C1"/>
    <w:rsid w:val="008A3317"/>
    <w:rsid w:val="008A719E"/>
    <w:rsid w:val="008B069B"/>
    <w:rsid w:val="008C25CC"/>
    <w:rsid w:val="008F0595"/>
    <w:rsid w:val="008F3CCB"/>
    <w:rsid w:val="00926966"/>
    <w:rsid w:val="0098778F"/>
    <w:rsid w:val="0099032B"/>
    <w:rsid w:val="009B7788"/>
    <w:rsid w:val="009C3934"/>
    <w:rsid w:val="009D65C0"/>
    <w:rsid w:val="009D70C8"/>
    <w:rsid w:val="00A13755"/>
    <w:rsid w:val="00A20F7B"/>
    <w:rsid w:val="00A34438"/>
    <w:rsid w:val="00A96CB7"/>
    <w:rsid w:val="00AB21B5"/>
    <w:rsid w:val="00AB6709"/>
    <w:rsid w:val="00AC628D"/>
    <w:rsid w:val="00AC7B13"/>
    <w:rsid w:val="00AD2A51"/>
    <w:rsid w:val="00AD4BE9"/>
    <w:rsid w:val="00AF65B2"/>
    <w:rsid w:val="00B14B38"/>
    <w:rsid w:val="00B41008"/>
    <w:rsid w:val="00B5073A"/>
    <w:rsid w:val="00B553F2"/>
    <w:rsid w:val="00B6582D"/>
    <w:rsid w:val="00B66E6A"/>
    <w:rsid w:val="00B72962"/>
    <w:rsid w:val="00B76181"/>
    <w:rsid w:val="00BC0E7E"/>
    <w:rsid w:val="00BC55B3"/>
    <w:rsid w:val="00BC63CB"/>
    <w:rsid w:val="00BE33B2"/>
    <w:rsid w:val="00C1145A"/>
    <w:rsid w:val="00C13118"/>
    <w:rsid w:val="00C326B9"/>
    <w:rsid w:val="00C37768"/>
    <w:rsid w:val="00C6169F"/>
    <w:rsid w:val="00C86F4D"/>
    <w:rsid w:val="00CA6995"/>
    <w:rsid w:val="00CB76D3"/>
    <w:rsid w:val="00CD60C5"/>
    <w:rsid w:val="00CE13A4"/>
    <w:rsid w:val="00CF6E4C"/>
    <w:rsid w:val="00D0476E"/>
    <w:rsid w:val="00D14AE9"/>
    <w:rsid w:val="00D437BD"/>
    <w:rsid w:val="00D54EDF"/>
    <w:rsid w:val="00D5744E"/>
    <w:rsid w:val="00D96E59"/>
    <w:rsid w:val="00DC15C1"/>
    <w:rsid w:val="00DD50D9"/>
    <w:rsid w:val="00E11450"/>
    <w:rsid w:val="00E278B4"/>
    <w:rsid w:val="00E54A8C"/>
    <w:rsid w:val="00E719CD"/>
    <w:rsid w:val="00E7303F"/>
    <w:rsid w:val="00E74ED8"/>
    <w:rsid w:val="00EA6880"/>
    <w:rsid w:val="00EB500C"/>
    <w:rsid w:val="00EE3AFD"/>
    <w:rsid w:val="00F05DDB"/>
    <w:rsid w:val="00F1635C"/>
    <w:rsid w:val="00F309C2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952A9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42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C3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E6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C3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3E68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7926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E078-A507-4E6E-BE8F-BF85C26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Сіренко Інна Вікторівна</cp:lastModifiedBy>
  <cp:revision>38</cp:revision>
  <cp:lastPrinted>2023-12-12T09:21:00Z</cp:lastPrinted>
  <dcterms:created xsi:type="dcterms:W3CDTF">2022-11-28T09:47:00Z</dcterms:created>
  <dcterms:modified xsi:type="dcterms:W3CDTF">2023-12-12T14:59:00Z</dcterms:modified>
</cp:coreProperties>
</file>