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93793" w:rsidRDefault="00793793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76EFB" w:rsidRPr="00D76EFB" w:rsidRDefault="00D76EFB" w:rsidP="00D76EFB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 w:rsidRPr="00D76EFB"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76EFB" w:rsidRPr="00D76EFB" w:rsidRDefault="00D76EFB" w:rsidP="00D76EFB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D76E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76EF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Pr="00D76EF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D76EF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D76EFB" w:rsidRPr="00D76EFB" w:rsidRDefault="00D76EFB" w:rsidP="00D76E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D76EFB" w:rsidRPr="00D76EFB" w:rsidRDefault="00D76EFB" w:rsidP="00D76E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D76EFB" w:rsidRPr="00127941" w:rsidTr="007C59B5">
        <w:tc>
          <w:tcPr>
            <w:tcW w:w="5148" w:type="dxa"/>
          </w:tcPr>
          <w:p w:rsidR="00D76EFB" w:rsidRDefault="00D76EFB" w:rsidP="00506D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24 лютого 2016 року №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3- МР</w:t>
            </w:r>
          </w:p>
          <w:p w:rsidR="00D76EFB" w:rsidRDefault="00D76EFB" w:rsidP="00506D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D76EFB" w:rsidRPr="00120FC9" w:rsidTr="007C59B5">
        <w:tc>
          <w:tcPr>
            <w:tcW w:w="5148" w:type="dxa"/>
          </w:tcPr>
          <w:p w:rsidR="00D76EFB" w:rsidRDefault="00D76EFB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76EFB" w:rsidRDefault="00D76EFB" w:rsidP="00AA13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будинкового комітету жителів будинку № 31  по вулиці Ремісничій 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Ремісничій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Едельвейс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 xml:space="preserve">31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Уповноваженим зборами (конференцією)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Ремісничій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представникам здійснити легалізацію будинкового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 xml:space="preserve">31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Ремісничій</w:t>
      </w:r>
      <w:r w:rsidR="00E16FB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Ремісничій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Ремісничій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 по вулиці Ремісничій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B81FF1">
        <w:rPr>
          <w:rFonts w:ascii="Times New Roman" w:hAnsi="Times New Roman"/>
          <w:sz w:val="28"/>
          <w:szCs w:val="28"/>
          <w:lang w:val="uk-UA" w:eastAsia="ru-RU"/>
        </w:rPr>
        <w:t>31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по вулиці Ремісничій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D76EFB" w:rsidRDefault="00D76EFB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D76EFB" w:rsidRDefault="00D76EFB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D76EFB" w:rsidRDefault="00D76EFB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D76EFB" w:rsidRPr="00E16FB3" w:rsidRDefault="00D76EFB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AA1368" w:rsidRDefault="00AA1368" w:rsidP="003011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lastRenderedPageBreak/>
        <w:t>Рішення Сумської міської ради « Про надання дозволу на створення будинково</w:t>
      </w:r>
      <w:r>
        <w:rPr>
          <w:rFonts w:ascii="Times New Roman" w:hAnsi="Times New Roman"/>
          <w:sz w:val="28"/>
          <w:szCs w:val="28"/>
          <w:lang w:val="uk-UA" w:eastAsia="ru-RU"/>
        </w:rPr>
        <w:t>го комітету жителів будинку № 31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 w:eastAsia="ru-RU"/>
        </w:rPr>
        <w:t>Ремісничій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  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>Проект рішення Сумської міської ради « Про надання дозволу на створення будинково</w:t>
      </w:r>
      <w:r>
        <w:rPr>
          <w:rFonts w:ascii="Times New Roman" w:hAnsi="Times New Roman"/>
          <w:sz w:val="28"/>
          <w:szCs w:val="28"/>
          <w:lang w:val="uk-UA" w:eastAsia="ru-RU"/>
        </w:rPr>
        <w:t>го комітету жителів будинку № 31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Ремісничій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у місті Суми»  був завізований :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Директор департаменту              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 xml:space="preserve">  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Начальник відділу юридичного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 xml:space="preserve"> 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>А.В. Петров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Голова постійної комісії з питань законності, 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місцевого самоврядування, регламенту,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майна комунальної власності та приватизації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Pr="00D76EFB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Н</w:t>
      </w:r>
      <w:proofErr w:type="spellStart"/>
      <w:r w:rsidRPr="00D76EFB">
        <w:rPr>
          <w:rFonts w:ascii="Times New Roman" w:hAnsi="Times New Roman"/>
          <w:sz w:val="28"/>
          <w:szCs w:val="28"/>
          <w:lang w:eastAsia="ru-RU"/>
        </w:rPr>
        <w:t>ачальник</w:t>
      </w:r>
      <w:proofErr w:type="spellEnd"/>
      <w:r w:rsidRPr="00D76EFB">
        <w:rPr>
          <w:rFonts w:ascii="Times New Roman" w:hAnsi="Times New Roman"/>
          <w:sz w:val="28"/>
          <w:szCs w:val="28"/>
          <w:lang w:eastAsia="ru-RU"/>
        </w:rPr>
        <w:t xml:space="preserve"> правового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управління              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 О.В. </w:t>
      </w:r>
      <w:proofErr w:type="spellStart"/>
      <w:r w:rsidRPr="00D76EFB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Перший заступник міського голови</w:t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</w:r>
      <w:r w:rsidRPr="00D76EFB">
        <w:rPr>
          <w:rFonts w:ascii="Times New Roman" w:hAnsi="Times New Roman"/>
          <w:sz w:val="28"/>
          <w:szCs w:val="28"/>
          <w:lang w:val="uk-UA" w:eastAsia="ru-RU"/>
        </w:rPr>
        <w:tab/>
        <w:t>В.В. Войтенко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>Секретар Сумської міської ради                                                        А.В. Баранов</w:t>
      </w: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Г. І. Яременко</w:t>
      </w:r>
    </w:p>
    <w:p w:rsidR="00D76EFB" w:rsidRPr="00D76EFB" w:rsidRDefault="00D76EFB" w:rsidP="00D76E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76EFB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_______________2016 р.</w:t>
      </w:r>
    </w:p>
    <w:sectPr w:rsidR="00D76EFB" w:rsidRPr="00D76EFB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5E40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3793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81FF1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6EFB"/>
    <w:rsid w:val="00D95D2F"/>
    <w:rsid w:val="00DA76CB"/>
    <w:rsid w:val="00DB6A28"/>
    <w:rsid w:val="00DC18E8"/>
    <w:rsid w:val="00DC39D5"/>
    <w:rsid w:val="00DD0B36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RADA</cp:lastModifiedBy>
  <cp:revision>13</cp:revision>
  <cp:lastPrinted>2015-12-30T06:45:00Z</cp:lastPrinted>
  <dcterms:created xsi:type="dcterms:W3CDTF">2015-12-02T08:47:00Z</dcterms:created>
  <dcterms:modified xsi:type="dcterms:W3CDTF">2016-02-25T06:44:00Z</dcterms:modified>
</cp:coreProperties>
</file>