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C2A" w:rsidRPr="002B47B0" w:rsidRDefault="00881C2A">
      <w:pPr>
        <w:pStyle w:val="normal0"/>
        <w:widowControl w:val="0"/>
        <w:rPr>
          <w:lang w:val="uk-UA"/>
        </w:rPr>
      </w:pPr>
    </w:p>
    <w:tbl>
      <w:tblPr>
        <w:tblW w:w="9639" w:type="dxa"/>
        <w:jc w:val="center"/>
        <w:tblLayout w:type="fixed"/>
        <w:tblCellMar>
          <w:left w:w="115" w:type="dxa"/>
          <w:right w:w="115" w:type="dxa"/>
        </w:tblCellMar>
        <w:tblLook w:val="0000"/>
      </w:tblPr>
      <w:tblGrid>
        <w:gridCol w:w="4252"/>
        <w:gridCol w:w="1134"/>
        <w:gridCol w:w="4253"/>
      </w:tblGrid>
      <w:tr w:rsidR="00881C2A" w:rsidRPr="002B47B0">
        <w:trPr>
          <w:jc w:val="center"/>
        </w:trPr>
        <w:tc>
          <w:tcPr>
            <w:tcW w:w="4252" w:type="dxa"/>
          </w:tcPr>
          <w:p w:rsidR="00881C2A" w:rsidRPr="002B47B0" w:rsidRDefault="00881C2A" w:rsidP="004B7438">
            <w:pPr>
              <w:pStyle w:val="normal0"/>
              <w:tabs>
                <w:tab w:val="left" w:pos="8447"/>
              </w:tabs>
              <w:spacing w:before="56"/>
              <w:rPr>
                <w:lang w:val="uk-UA"/>
              </w:rPr>
            </w:pPr>
          </w:p>
        </w:tc>
        <w:tc>
          <w:tcPr>
            <w:tcW w:w="1134" w:type="dxa"/>
          </w:tcPr>
          <w:p w:rsidR="00881C2A" w:rsidRPr="002B47B0" w:rsidRDefault="00881C2A" w:rsidP="004B7438">
            <w:pPr>
              <w:pStyle w:val="normal0"/>
              <w:tabs>
                <w:tab w:val="left" w:pos="8447"/>
              </w:tabs>
              <w:jc w:val="center"/>
              <w:rPr>
                <w:lang w:val="uk-UA"/>
              </w:rPr>
            </w:pPr>
            <w:r w:rsidRPr="003666B3">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30.75pt;height:47.25pt;visibility:visible">
                  <v:imagedata r:id="rId5" o:title=""/>
                </v:shape>
              </w:pict>
            </w:r>
          </w:p>
        </w:tc>
        <w:tc>
          <w:tcPr>
            <w:tcW w:w="4253" w:type="dxa"/>
          </w:tcPr>
          <w:p w:rsidR="00881C2A" w:rsidRPr="002B47B0" w:rsidRDefault="00881C2A" w:rsidP="004B7438">
            <w:pPr>
              <w:pStyle w:val="normal0"/>
              <w:tabs>
                <w:tab w:val="left" w:pos="8447"/>
              </w:tabs>
              <w:spacing w:before="56"/>
              <w:jc w:val="center"/>
              <w:rPr>
                <w:lang w:val="uk-UA"/>
              </w:rPr>
            </w:pPr>
          </w:p>
        </w:tc>
      </w:tr>
    </w:tbl>
    <w:p w:rsidR="00881C2A" w:rsidRPr="002B47B0" w:rsidRDefault="00881C2A">
      <w:pPr>
        <w:pStyle w:val="normal0"/>
        <w:keepNext/>
        <w:jc w:val="center"/>
        <w:rPr>
          <w:lang w:val="uk-UA"/>
        </w:rPr>
      </w:pPr>
    </w:p>
    <w:p w:rsidR="00881C2A" w:rsidRPr="002B47B0" w:rsidRDefault="00881C2A">
      <w:pPr>
        <w:pStyle w:val="normal0"/>
        <w:keepNext/>
        <w:jc w:val="center"/>
        <w:rPr>
          <w:lang w:val="uk-UA"/>
        </w:rPr>
      </w:pPr>
      <w:r w:rsidRPr="002B47B0">
        <w:rPr>
          <w:sz w:val="28"/>
          <w:szCs w:val="28"/>
          <w:lang w:val="uk-UA"/>
        </w:rPr>
        <w:t>СУМСЬКА МІСЬКА РАДА</w:t>
      </w:r>
    </w:p>
    <w:p w:rsidR="00881C2A" w:rsidRPr="002B47B0" w:rsidRDefault="00881C2A">
      <w:pPr>
        <w:pStyle w:val="normal0"/>
        <w:jc w:val="center"/>
        <w:rPr>
          <w:lang w:val="uk-UA"/>
        </w:rPr>
      </w:pPr>
      <w:r w:rsidRPr="002B47B0">
        <w:rPr>
          <w:sz w:val="28"/>
          <w:szCs w:val="28"/>
          <w:lang w:val="uk-UA"/>
        </w:rPr>
        <w:t>VІІ СКЛИКАННЯ Х СЕСІЯ</w:t>
      </w:r>
    </w:p>
    <w:p w:rsidR="00881C2A" w:rsidRPr="002B47B0" w:rsidRDefault="00881C2A">
      <w:pPr>
        <w:pStyle w:val="normal0"/>
        <w:keepNext/>
        <w:jc w:val="center"/>
        <w:rPr>
          <w:lang w:val="uk-UA"/>
        </w:rPr>
      </w:pPr>
      <w:r w:rsidRPr="002B47B0">
        <w:rPr>
          <w:b/>
          <w:bCs/>
          <w:smallCaps/>
          <w:sz w:val="28"/>
          <w:szCs w:val="28"/>
          <w:lang w:val="uk-UA"/>
        </w:rPr>
        <w:t xml:space="preserve">РІШЕННЯ </w:t>
      </w:r>
    </w:p>
    <w:p w:rsidR="00881C2A" w:rsidRPr="002B47B0" w:rsidRDefault="00881C2A">
      <w:pPr>
        <w:pStyle w:val="normal0"/>
        <w:tabs>
          <w:tab w:val="left" w:pos="4820"/>
        </w:tabs>
        <w:rPr>
          <w:lang w:val="uk-UA"/>
        </w:rPr>
      </w:pPr>
    </w:p>
    <w:p w:rsidR="00881C2A" w:rsidRPr="002B47B0" w:rsidRDefault="00881C2A">
      <w:pPr>
        <w:pStyle w:val="normal0"/>
        <w:jc w:val="both"/>
        <w:rPr>
          <w:lang w:val="uk-UA"/>
        </w:rPr>
      </w:pPr>
      <w:r w:rsidRPr="002B47B0">
        <w:rPr>
          <w:sz w:val="28"/>
          <w:szCs w:val="28"/>
          <w:lang w:val="uk-UA"/>
        </w:rPr>
        <w:t>від 04 травня 2016 року № 767 – МР</w:t>
      </w:r>
    </w:p>
    <w:p w:rsidR="00881C2A" w:rsidRPr="002B47B0" w:rsidRDefault="00881C2A">
      <w:pPr>
        <w:pStyle w:val="normal0"/>
        <w:jc w:val="both"/>
        <w:rPr>
          <w:lang w:val="uk-UA"/>
        </w:rPr>
      </w:pPr>
      <w:r w:rsidRPr="002B47B0">
        <w:rPr>
          <w:sz w:val="28"/>
          <w:szCs w:val="28"/>
          <w:lang w:val="uk-UA"/>
        </w:rPr>
        <w:t>м. Суми</w:t>
      </w:r>
    </w:p>
    <w:p w:rsidR="00881C2A" w:rsidRPr="002B47B0" w:rsidRDefault="00881C2A">
      <w:pPr>
        <w:pStyle w:val="normal0"/>
        <w:jc w:val="both"/>
        <w:rPr>
          <w:lang w:val="uk-UA"/>
        </w:rPr>
      </w:pPr>
    </w:p>
    <w:tbl>
      <w:tblPr>
        <w:tblW w:w="4989" w:type="dxa"/>
        <w:tblInd w:w="-113" w:type="dxa"/>
        <w:tblLayout w:type="fixed"/>
        <w:tblCellMar>
          <w:left w:w="115" w:type="dxa"/>
          <w:right w:w="115" w:type="dxa"/>
        </w:tblCellMar>
        <w:tblLook w:val="0000"/>
      </w:tblPr>
      <w:tblGrid>
        <w:gridCol w:w="4989"/>
      </w:tblGrid>
      <w:tr w:rsidR="00881C2A" w:rsidRPr="002B47B0">
        <w:trPr>
          <w:trHeight w:val="680"/>
        </w:trPr>
        <w:tc>
          <w:tcPr>
            <w:tcW w:w="4989" w:type="dxa"/>
          </w:tcPr>
          <w:p w:rsidR="00881C2A" w:rsidRPr="002B47B0" w:rsidRDefault="00881C2A" w:rsidP="004B7438">
            <w:pPr>
              <w:pStyle w:val="normal0"/>
              <w:jc w:val="both"/>
              <w:rPr>
                <w:lang w:val="uk-UA"/>
              </w:rPr>
            </w:pPr>
            <w:r w:rsidRPr="002B47B0">
              <w:rPr>
                <w:sz w:val="28"/>
                <w:szCs w:val="28"/>
                <w:lang w:val="uk-UA"/>
              </w:rPr>
              <w:t>Про звернення до Прем’єр-міністра України Гройсмана В.Б. та Кабінету Міністрів України щодо недопущення підвищення тарифів на газ та електроенергію для населення та підприємств</w:t>
            </w:r>
          </w:p>
        </w:tc>
      </w:tr>
    </w:tbl>
    <w:p w:rsidR="00881C2A" w:rsidRPr="002B47B0" w:rsidRDefault="00881C2A">
      <w:pPr>
        <w:pStyle w:val="normal0"/>
        <w:jc w:val="both"/>
        <w:rPr>
          <w:lang w:val="uk-UA"/>
        </w:rPr>
      </w:pPr>
    </w:p>
    <w:p w:rsidR="00881C2A" w:rsidRPr="002B47B0" w:rsidRDefault="00881C2A">
      <w:pPr>
        <w:pStyle w:val="normal0"/>
        <w:ind w:firstLine="720"/>
        <w:jc w:val="both"/>
        <w:rPr>
          <w:lang w:val="uk-UA"/>
        </w:rPr>
      </w:pPr>
      <w:r w:rsidRPr="002B47B0">
        <w:rPr>
          <w:sz w:val="28"/>
          <w:szCs w:val="28"/>
          <w:lang w:val="uk-UA"/>
        </w:rPr>
        <w:t xml:space="preserve">З метою вирішення ситуації щодо недопущення підвищення тарифів на газ та електроенергію для населення та підприємств, враховуючи багаточисельні звернення мешканців міста Суми щодо економічно необґрунтованих тарифів та неспроможності українців сплачувати за підвищеними тарифами, керуючись статтею 25 Закону України «Про місцеве самоврядування в Україні», </w:t>
      </w:r>
      <w:r w:rsidRPr="002B47B0">
        <w:rPr>
          <w:b/>
          <w:bCs/>
          <w:sz w:val="28"/>
          <w:szCs w:val="28"/>
          <w:lang w:val="uk-UA"/>
        </w:rPr>
        <w:t>Сумська міська рада</w:t>
      </w:r>
    </w:p>
    <w:p w:rsidR="00881C2A" w:rsidRPr="002B47B0" w:rsidRDefault="00881C2A">
      <w:pPr>
        <w:pStyle w:val="normal0"/>
        <w:jc w:val="both"/>
        <w:rPr>
          <w:lang w:val="uk-UA"/>
        </w:rPr>
      </w:pPr>
    </w:p>
    <w:p w:rsidR="00881C2A" w:rsidRPr="002B47B0" w:rsidRDefault="00881C2A">
      <w:pPr>
        <w:pStyle w:val="normal0"/>
        <w:ind w:right="2"/>
        <w:jc w:val="center"/>
        <w:rPr>
          <w:lang w:val="uk-UA"/>
        </w:rPr>
      </w:pPr>
      <w:r w:rsidRPr="002B47B0">
        <w:rPr>
          <w:b/>
          <w:bCs/>
          <w:sz w:val="28"/>
          <w:szCs w:val="28"/>
          <w:lang w:val="uk-UA"/>
        </w:rPr>
        <w:t>ВИРІШИЛА:</w:t>
      </w:r>
    </w:p>
    <w:p w:rsidR="00881C2A" w:rsidRPr="002B47B0" w:rsidRDefault="00881C2A">
      <w:pPr>
        <w:pStyle w:val="normal0"/>
        <w:ind w:right="2"/>
        <w:jc w:val="center"/>
        <w:rPr>
          <w:lang w:val="uk-UA"/>
        </w:rPr>
      </w:pPr>
    </w:p>
    <w:p w:rsidR="00881C2A" w:rsidRPr="002B47B0" w:rsidRDefault="00881C2A" w:rsidP="00C448FC">
      <w:pPr>
        <w:pStyle w:val="normal0"/>
        <w:ind w:firstLine="900"/>
        <w:jc w:val="both"/>
        <w:rPr>
          <w:lang w:val="uk-UA"/>
        </w:rPr>
      </w:pPr>
      <w:r w:rsidRPr="002B47B0">
        <w:rPr>
          <w:sz w:val="28"/>
          <w:szCs w:val="28"/>
          <w:lang w:val="uk-UA"/>
        </w:rPr>
        <w:t xml:space="preserve">1. Схвалити та направити до Прем’єр-міністра України </w:t>
      </w:r>
      <w:r>
        <w:rPr>
          <w:sz w:val="28"/>
          <w:szCs w:val="28"/>
          <w:lang w:val="uk-UA"/>
        </w:rPr>
        <w:t>Гройсмана </w:t>
      </w:r>
      <w:r w:rsidRPr="002B47B0">
        <w:rPr>
          <w:sz w:val="28"/>
          <w:szCs w:val="28"/>
          <w:lang w:val="uk-UA"/>
        </w:rPr>
        <w:t>В.Б. та Кабінету Міністрів України звернення щодо недопущення підвищення тарифів на газ та електроенергію для населення та підприємств (додається).</w:t>
      </w:r>
    </w:p>
    <w:p w:rsidR="00881C2A" w:rsidRPr="002B47B0" w:rsidRDefault="00881C2A" w:rsidP="00C448FC">
      <w:pPr>
        <w:pStyle w:val="normal0"/>
        <w:ind w:firstLine="900"/>
        <w:jc w:val="both"/>
        <w:rPr>
          <w:lang w:val="uk-UA"/>
        </w:rPr>
      </w:pPr>
      <w:r w:rsidRPr="002B47B0">
        <w:rPr>
          <w:sz w:val="28"/>
          <w:szCs w:val="28"/>
          <w:lang w:val="uk-UA"/>
        </w:rPr>
        <w:t>2. Організацію виконання цього рішення покласти на секретаря Сумської міської ради Баранова А.В.</w:t>
      </w:r>
    </w:p>
    <w:p w:rsidR="00881C2A" w:rsidRPr="002B47B0" w:rsidRDefault="00881C2A">
      <w:pPr>
        <w:pStyle w:val="normal0"/>
        <w:ind w:firstLine="900"/>
        <w:jc w:val="both"/>
        <w:rPr>
          <w:lang w:val="uk-UA"/>
        </w:rPr>
      </w:pPr>
    </w:p>
    <w:p w:rsidR="00881C2A" w:rsidRPr="002B47B0" w:rsidRDefault="00881C2A">
      <w:pPr>
        <w:pStyle w:val="normal0"/>
        <w:ind w:firstLine="900"/>
        <w:jc w:val="both"/>
        <w:rPr>
          <w:lang w:val="uk-UA"/>
        </w:rPr>
      </w:pPr>
    </w:p>
    <w:p w:rsidR="00881C2A" w:rsidRPr="002B47B0" w:rsidRDefault="00881C2A">
      <w:pPr>
        <w:pStyle w:val="normal0"/>
        <w:ind w:firstLine="900"/>
        <w:jc w:val="both"/>
        <w:rPr>
          <w:lang w:val="uk-UA"/>
        </w:rPr>
      </w:pPr>
    </w:p>
    <w:p w:rsidR="00881C2A" w:rsidRPr="002B47B0" w:rsidRDefault="00881C2A">
      <w:pPr>
        <w:pStyle w:val="normal0"/>
        <w:ind w:firstLine="900"/>
        <w:jc w:val="both"/>
        <w:rPr>
          <w:lang w:val="uk-UA"/>
        </w:rPr>
      </w:pPr>
    </w:p>
    <w:p w:rsidR="00881C2A" w:rsidRPr="002B47B0" w:rsidRDefault="00881C2A" w:rsidP="002B47B0">
      <w:pPr>
        <w:pStyle w:val="normal0"/>
        <w:ind w:right="2"/>
        <w:jc w:val="both"/>
        <w:rPr>
          <w:lang w:val="uk-UA"/>
        </w:rPr>
      </w:pPr>
      <w:r w:rsidRPr="002B47B0">
        <w:rPr>
          <w:sz w:val="28"/>
          <w:szCs w:val="28"/>
          <w:lang w:val="uk-UA"/>
        </w:rPr>
        <w:t xml:space="preserve">Сумський міський голова </w:t>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t>О.М. Лисенко</w:t>
      </w:r>
    </w:p>
    <w:p w:rsidR="00881C2A" w:rsidRPr="002B47B0" w:rsidRDefault="00881C2A">
      <w:pPr>
        <w:pStyle w:val="normal0"/>
        <w:ind w:right="2"/>
        <w:jc w:val="both"/>
        <w:rPr>
          <w:lang w:val="uk-UA"/>
        </w:rPr>
      </w:pPr>
    </w:p>
    <w:p w:rsidR="00881C2A" w:rsidRPr="002B47B0" w:rsidRDefault="00881C2A">
      <w:pPr>
        <w:pStyle w:val="normal0"/>
        <w:ind w:right="2"/>
        <w:jc w:val="both"/>
        <w:rPr>
          <w:lang w:val="uk-UA"/>
        </w:rPr>
      </w:pPr>
      <w:r w:rsidRPr="002B47B0">
        <w:rPr>
          <w:lang w:val="uk-UA"/>
        </w:rPr>
        <w:t>Виконавець: А.В. Баранов</w:t>
      </w:r>
    </w:p>
    <w:p w:rsidR="00881C2A" w:rsidRPr="002B47B0" w:rsidRDefault="00881C2A" w:rsidP="00C448FC">
      <w:pPr>
        <w:pStyle w:val="normal0"/>
        <w:ind w:left="4680"/>
        <w:rPr>
          <w:lang w:val="uk-UA"/>
        </w:rPr>
      </w:pPr>
      <w:r w:rsidRPr="002B47B0">
        <w:rPr>
          <w:lang w:val="uk-UA"/>
        </w:rPr>
        <w:br w:type="page"/>
      </w:r>
      <w:r w:rsidRPr="002B47B0">
        <w:rPr>
          <w:sz w:val="28"/>
          <w:szCs w:val="28"/>
          <w:lang w:val="uk-UA"/>
        </w:rPr>
        <w:t xml:space="preserve">Додаток </w:t>
      </w:r>
    </w:p>
    <w:p w:rsidR="00881C2A" w:rsidRPr="002B47B0" w:rsidRDefault="00881C2A">
      <w:pPr>
        <w:pStyle w:val="normal0"/>
        <w:ind w:left="4680"/>
        <w:jc w:val="both"/>
        <w:rPr>
          <w:lang w:val="uk-UA"/>
        </w:rPr>
      </w:pPr>
      <w:r w:rsidRPr="002B47B0">
        <w:rPr>
          <w:sz w:val="28"/>
          <w:szCs w:val="28"/>
          <w:lang w:val="uk-UA"/>
        </w:rPr>
        <w:t xml:space="preserve">до рішення Сумської міської ради </w:t>
      </w:r>
    </w:p>
    <w:p w:rsidR="00881C2A" w:rsidRPr="002B47B0" w:rsidRDefault="00881C2A" w:rsidP="002B47B0">
      <w:pPr>
        <w:pStyle w:val="normal0"/>
        <w:ind w:left="4680"/>
        <w:jc w:val="both"/>
        <w:rPr>
          <w:lang w:val="uk-UA"/>
        </w:rPr>
      </w:pPr>
      <w:r w:rsidRPr="002B47B0">
        <w:rPr>
          <w:sz w:val="28"/>
          <w:szCs w:val="28"/>
          <w:lang w:val="uk-UA"/>
        </w:rPr>
        <w:t>«Про звернення до Прем’єр-міністра України Гройсмана В.Б. та Кабінету Міністрів України щодо недопущення підвищення тарифів на газ та електроенергію для населення та підприємств»</w:t>
      </w:r>
    </w:p>
    <w:p w:rsidR="00881C2A" w:rsidRPr="002B47B0" w:rsidRDefault="00881C2A" w:rsidP="002B47B0">
      <w:pPr>
        <w:pStyle w:val="normal0"/>
        <w:ind w:left="4680"/>
        <w:jc w:val="both"/>
        <w:rPr>
          <w:lang w:val="uk-UA"/>
        </w:rPr>
      </w:pPr>
      <w:r w:rsidRPr="002B47B0">
        <w:rPr>
          <w:sz w:val="28"/>
          <w:szCs w:val="28"/>
          <w:lang w:val="uk-UA"/>
        </w:rPr>
        <w:t>від 04 травня 2016 року № 767 – МР</w:t>
      </w:r>
    </w:p>
    <w:p w:rsidR="00881C2A" w:rsidRPr="002B47B0" w:rsidRDefault="00881C2A">
      <w:pPr>
        <w:pStyle w:val="normal0"/>
        <w:ind w:left="4680"/>
        <w:rPr>
          <w:sz w:val="10"/>
          <w:szCs w:val="10"/>
          <w:lang w:val="uk-UA"/>
        </w:rPr>
      </w:pPr>
    </w:p>
    <w:p w:rsidR="00881C2A" w:rsidRPr="002B47B0" w:rsidRDefault="00881C2A">
      <w:pPr>
        <w:pStyle w:val="normal0"/>
        <w:ind w:left="4680"/>
        <w:rPr>
          <w:lang w:val="uk-UA"/>
        </w:rPr>
      </w:pPr>
      <w:r w:rsidRPr="002B47B0">
        <w:rPr>
          <w:sz w:val="28"/>
          <w:szCs w:val="28"/>
          <w:lang w:val="uk-UA"/>
        </w:rPr>
        <w:t xml:space="preserve">Прем’єр-міністру України                     </w:t>
      </w:r>
      <w:r w:rsidRPr="002B47B0">
        <w:rPr>
          <w:b/>
          <w:bCs/>
          <w:sz w:val="28"/>
          <w:szCs w:val="28"/>
          <w:lang w:val="uk-UA"/>
        </w:rPr>
        <w:t>В.Б. Гройсману</w:t>
      </w:r>
      <w:r w:rsidRPr="002B47B0">
        <w:rPr>
          <w:sz w:val="28"/>
          <w:szCs w:val="28"/>
          <w:lang w:val="uk-UA"/>
        </w:rPr>
        <w:t xml:space="preserve"> </w:t>
      </w:r>
    </w:p>
    <w:p w:rsidR="00881C2A" w:rsidRPr="002B47B0" w:rsidRDefault="00881C2A">
      <w:pPr>
        <w:pStyle w:val="normal0"/>
        <w:ind w:left="4680"/>
        <w:rPr>
          <w:sz w:val="10"/>
          <w:szCs w:val="10"/>
          <w:lang w:val="uk-UA"/>
        </w:rPr>
      </w:pPr>
    </w:p>
    <w:p w:rsidR="00881C2A" w:rsidRPr="002B47B0" w:rsidRDefault="00881C2A">
      <w:pPr>
        <w:pStyle w:val="normal0"/>
        <w:ind w:left="4680"/>
        <w:rPr>
          <w:lang w:val="uk-UA"/>
        </w:rPr>
      </w:pPr>
      <w:r w:rsidRPr="002B47B0">
        <w:rPr>
          <w:sz w:val="28"/>
          <w:szCs w:val="28"/>
          <w:lang w:val="uk-UA"/>
        </w:rPr>
        <w:t>Кабінету Міністрів України</w:t>
      </w:r>
    </w:p>
    <w:p w:rsidR="00881C2A" w:rsidRPr="002B47B0" w:rsidRDefault="00881C2A">
      <w:pPr>
        <w:pStyle w:val="normal0"/>
        <w:ind w:left="-360" w:firstLine="360"/>
        <w:jc w:val="center"/>
        <w:rPr>
          <w:sz w:val="10"/>
          <w:szCs w:val="10"/>
          <w:lang w:val="uk-UA"/>
        </w:rPr>
      </w:pPr>
    </w:p>
    <w:p w:rsidR="00881C2A" w:rsidRPr="002B47B0" w:rsidRDefault="00881C2A">
      <w:pPr>
        <w:pStyle w:val="normal0"/>
        <w:ind w:left="-360" w:firstLine="360"/>
        <w:jc w:val="center"/>
        <w:rPr>
          <w:lang w:val="uk-UA"/>
        </w:rPr>
      </w:pPr>
      <w:r w:rsidRPr="002B47B0">
        <w:rPr>
          <w:b/>
          <w:bCs/>
          <w:sz w:val="28"/>
          <w:szCs w:val="28"/>
          <w:lang w:val="uk-UA"/>
        </w:rPr>
        <w:t>Шановні колеги!</w:t>
      </w:r>
    </w:p>
    <w:p w:rsidR="00881C2A" w:rsidRPr="002B47B0" w:rsidRDefault="00881C2A">
      <w:pPr>
        <w:pStyle w:val="normal0"/>
        <w:ind w:left="-360" w:firstLine="360"/>
        <w:jc w:val="center"/>
        <w:rPr>
          <w:sz w:val="10"/>
          <w:szCs w:val="10"/>
          <w:lang w:val="uk-UA"/>
        </w:rPr>
      </w:pPr>
    </w:p>
    <w:p w:rsidR="00881C2A" w:rsidRPr="002B47B0" w:rsidRDefault="00881C2A">
      <w:pPr>
        <w:pStyle w:val="normal0"/>
        <w:ind w:firstLine="709"/>
        <w:jc w:val="both"/>
        <w:rPr>
          <w:lang w:val="uk-UA"/>
        </w:rPr>
      </w:pPr>
      <w:r w:rsidRPr="002B47B0">
        <w:rPr>
          <w:sz w:val="28"/>
          <w:szCs w:val="28"/>
          <w:lang w:val="uk-UA"/>
        </w:rPr>
        <w:t xml:space="preserve">Ми, депутати Сумської міської ради, звертаємось до Вас щодо недопущення підвищення тарифів на газ та електроенергію для населення та підприємств. </w:t>
      </w:r>
      <w:r w:rsidRPr="002B47B0">
        <w:rPr>
          <w:sz w:val="28"/>
          <w:szCs w:val="28"/>
          <w:highlight w:val="white"/>
          <w:lang w:val="uk-UA"/>
        </w:rPr>
        <w:t>З огляду на стрімке зростання цін на вказані послуги, що призвело до посилення соціальної напруги та гострого відчуття соціальної несправедливості у нашому суспільстві, потрібно наголосити на негайному вирішенні питань урегулювання формування тарифів. Непомірне підвищення тарифів на сьогодні призведе до зубожіння нашого населення та фактично ставить людей за межу виживання.</w:t>
      </w:r>
    </w:p>
    <w:p w:rsidR="00881C2A" w:rsidRPr="002B47B0" w:rsidRDefault="00881C2A">
      <w:pPr>
        <w:pStyle w:val="normal0"/>
        <w:ind w:firstLine="709"/>
        <w:jc w:val="both"/>
        <w:rPr>
          <w:lang w:val="uk-UA"/>
        </w:rPr>
      </w:pPr>
      <w:r w:rsidRPr="002B47B0">
        <w:rPr>
          <w:sz w:val="28"/>
          <w:szCs w:val="28"/>
          <w:lang w:val="uk-UA"/>
        </w:rPr>
        <w:t>Україна - одна з найбагатших країн Європи, якщо враховувати розташування, якість земельних ресурсів, наявність корисних копалин та, звичайно ж, наявність висококваліфікованих спеціалістів. Але, на відміну від бідніших країн, ціни на газ та електроенергію у нас на багато вищі.</w:t>
      </w:r>
    </w:p>
    <w:p w:rsidR="00881C2A" w:rsidRPr="002B47B0" w:rsidRDefault="00881C2A">
      <w:pPr>
        <w:pStyle w:val="normal0"/>
        <w:ind w:firstLine="709"/>
        <w:jc w:val="both"/>
        <w:rPr>
          <w:lang w:val="uk-UA"/>
        </w:rPr>
      </w:pPr>
      <w:r w:rsidRPr="002B47B0">
        <w:rPr>
          <w:sz w:val="28"/>
          <w:szCs w:val="28"/>
          <w:lang w:val="uk-UA"/>
        </w:rPr>
        <w:t xml:space="preserve"> </w:t>
      </w:r>
      <w:r w:rsidRPr="002B47B0">
        <w:rPr>
          <w:sz w:val="28"/>
          <w:szCs w:val="28"/>
          <w:highlight w:val="white"/>
          <w:lang w:val="uk-UA"/>
        </w:rPr>
        <w:t>Ми переконані, що питання наповнення держбюджету має бути вирішено за рахунок впровадження націоналізації, повернення у державну власність стратегічних об’єктів народного господарства та переадресації усіх соціальних платежів на олігархів та громадян з високим рівнем прибутків, а ніяк не за рахунок звичайних українців.</w:t>
      </w:r>
    </w:p>
    <w:p w:rsidR="00881C2A" w:rsidRPr="002B47B0" w:rsidRDefault="00881C2A">
      <w:pPr>
        <w:pStyle w:val="normal0"/>
        <w:ind w:firstLine="709"/>
        <w:jc w:val="both"/>
        <w:rPr>
          <w:lang w:val="uk-UA"/>
        </w:rPr>
      </w:pPr>
      <w:r w:rsidRPr="002B47B0">
        <w:rPr>
          <w:sz w:val="28"/>
          <w:szCs w:val="28"/>
          <w:lang w:val="uk-UA"/>
        </w:rPr>
        <w:t>Отже, враховуючи багаточисельні звернення мешканців міста Суми щодо економічно необґрунтованих тарифів на газ та електроенергію, неспроможності українців сплачувати за цими підвищеними тарифами, просимо Вас вжити невідкладних заходів щодо недопущення їх підвищення тарифів на комунальні послуги, а саме:</w:t>
      </w:r>
    </w:p>
    <w:p w:rsidR="00881C2A" w:rsidRPr="002B47B0" w:rsidRDefault="00881C2A" w:rsidP="00C448FC">
      <w:pPr>
        <w:pStyle w:val="normal0"/>
        <w:numPr>
          <w:ilvl w:val="0"/>
          <w:numId w:val="1"/>
        </w:numPr>
        <w:tabs>
          <w:tab w:val="left" w:pos="1080"/>
        </w:tabs>
        <w:ind w:left="0"/>
        <w:jc w:val="both"/>
        <w:rPr>
          <w:sz w:val="28"/>
          <w:szCs w:val="28"/>
          <w:lang w:val="uk-UA"/>
        </w:rPr>
      </w:pPr>
      <w:r w:rsidRPr="002B47B0">
        <w:rPr>
          <w:sz w:val="28"/>
          <w:szCs w:val="28"/>
          <w:highlight w:val="white"/>
          <w:lang w:val="uk-UA"/>
        </w:rPr>
        <w:t>Припинити практику підвищення ціни з одночасним відшко</w:t>
      </w:r>
      <w:r>
        <w:rPr>
          <w:sz w:val="28"/>
          <w:szCs w:val="28"/>
          <w:highlight w:val="white"/>
          <w:lang w:val="uk-UA"/>
        </w:rPr>
        <w:t>д</w:t>
      </w:r>
      <w:r w:rsidRPr="002B47B0">
        <w:rPr>
          <w:sz w:val="28"/>
          <w:szCs w:val="28"/>
          <w:highlight w:val="white"/>
          <w:lang w:val="uk-UA"/>
        </w:rPr>
        <w:t>уванням з державного бюджету - це прихована крадіжка на користь олігархам.</w:t>
      </w:r>
    </w:p>
    <w:p w:rsidR="00881C2A" w:rsidRPr="002B47B0" w:rsidRDefault="00881C2A" w:rsidP="00C448FC">
      <w:pPr>
        <w:pStyle w:val="normal0"/>
        <w:numPr>
          <w:ilvl w:val="0"/>
          <w:numId w:val="1"/>
        </w:numPr>
        <w:tabs>
          <w:tab w:val="left" w:pos="1080"/>
        </w:tabs>
        <w:ind w:left="0"/>
        <w:jc w:val="both"/>
        <w:rPr>
          <w:sz w:val="28"/>
          <w:szCs w:val="28"/>
          <w:lang w:val="uk-UA"/>
        </w:rPr>
      </w:pPr>
      <w:r w:rsidRPr="002B47B0">
        <w:rPr>
          <w:sz w:val="28"/>
          <w:szCs w:val="28"/>
          <w:highlight w:val="white"/>
          <w:lang w:val="uk-UA"/>
        </w:rPr>
        <w:t>Підвищити прозорість видобувної галузі</w:t>
      </w:r>
      <w:r w:rsidRPr="002B47B0">
        <w:rPr>
          <w:sz w:val="28"/>
          <w:szCs w:val="28"/>
          <w:lang w:val="uk-UA"/>
        </w:rPr>
        <w:t>.</w:t>
      </w:r>
    </w:p>
    <w:p w:rsidR="00881C2A" w:rsidRPr="002B47B0" w:rsidRDefault="00881C2A" w:rsidP="0091146B">
      <w:pPr>
        <w:pStyle w:val="normal0"/>
        <w:numPr>
          <w:ilvl w:val="0"/>
          <w:numId w:val="1"/>
        </w:numPr>
        <w:tabs>
          <w:tab w:val="left" w:pos="1080"/>
        </w:tabs>
        <w:ind w:left="0"/>
        <w:jc w:val="both"/>
        <w:rPr>
          <w:sz w:val="28"/>
          <w:szCs w:val="28"/>
          <w:lang w:val="uk-UA"/>
        </w:rPr>
      </w:pPr>
      <w:r w:rsidRPr="002B47B0">
        <w:rPr>
          <w:sz w:val="28"/>
          <w:szCs w:val="28"/>
          <w:highlight w:val="white"/>
          <w:lang w:val="uk-UA"/>
        </w:rPr>
        <w:t xml:space="preserve">Припинити діяльність в газовій та енергетичній сферах тіньових компаній, що штучно створюють передумови для стрімкого підвищення цін на газ та електроенергію </w:t>
      </w:r>
      <w:r>
        <w:rPr>
          <w:sz w:val="28"/>
          <w:szCs w:val="28"/>
          <w:highlight w:val="white"/>
          <w:lang w:val="uk-UA"/>
        </w:rPr>
        <w:t>–</w:t>
      </w:r>
      <w:r w:rsidRPr="002B47B0">
        <w:rPr>
          <w:sz w:val="28"/>
          <w:szCs w:val="28"/>
          <w:highlight w:val="white"/>
          <w:lang w:val="uk-UA"/>
        </w:rPr>
        <w:t xml:space="preserve"> таким чином вилучити корупційну складову у формуванні тарифу</w:t>
      </w:r>
      <w:r w:rsidRPr="002B47B0">
        <w:rPr>
          <w:sz w:val="28"/>
          <w:szCs w:val="28"/>
          <w:lang w:val="uk-UA"/>
        </w:rPr>
        <w:t>.</w:t>
      </w:r>
    </w:p>
    <w:p w:rsidR="00881C2A" w:rsidRPr="002B47B0" w:rsidRDefault="00881C2A" w:rsidP="00C448FC">
      <w:pPr>
        <w:pStyle w:val="normal0"/>
        <w:numPr>
          <w:ilvl w:val="0"/>
          <w:numId w:val="1"/>
        </w:numPr>
        <w:tabs>
          <w:tab w:val="left" w:pos="1080"/>
        </w:tabs>
        <w:ind w:left="0"/>
        <w:jc w:val="both"/>
        <w:rPr>
          <w:sz w:val="28"/>
          <w:szCs w:val="28"/>
          <w:lang w:val="uk-UA"/>
        </w:rPr>
      </w:pPr>
      <w:r w:rsidRPr="002B47B0">
        <w:rPr>
          <w:sz w:val="28"/>
          <w:szCs w:val="28"/>
          <w:highlight w:val="white"/>
          <w:lang w:val="uk-UA"/>
        </w:rPr>
        <w:t>Визначити доцільність чи недоцільність підвищення тарифів на газ та електроенергію. Їх зміна повинна відбуватись в законний спосіб, прозоро, з урахуванням інтересів кожного українця</w:t>
      </w:r>
      <w:r w:rsidRPr="002B47B0">
        <w:rPr>
          <w:sz w:val="28"/>
          <w:szCs w:val="28"/>
          <w:lang w:val="uk-UA"/>
        </w:rPr>
        <w:t>.</w:t>
      </w:r>
    </w:p>
    <w:p w:rsidR="00881C2A" w:rsidRDefault="00881C2A">
      <w:pPr>
        <w:pStyle w:val="normal0"/>
        <w:jc w:val="both"/>
        <w:rPr>
          <w:sz w:val="10"/>
          <w:szCs w:val="10"/>
          <w:lang w:val="uk-UA"/>
        </w:rPr>
      </w:pPr>
    </w:p>
    <w:p w:rsidR="00881C2A" w:rsidRPr="002B47B0" w:rsidRDefault="00881C2A">
      <w:pPr>
        <w:pStyle w:val="normal0"/>
        <w:jc w:val="both"/>
        <w:rPr>
          <w:sz w:val="10"/>
          <w:szCs w:val="10"/>
          <w:lang w:val="uk-UA"/>
        </w:rPr>
      </w:pPr>
    </w:p>
    <w:p w:rsidR="00881C2A" w:rsidRPr="002B47B0" w:rsidRDefault="00881C2A" w:rsidP="002B47B0">
      <w:pPr>
        <w:pStyle w:val="normal0"/>
        <w:ind w:right="2"/>
        <w:jc w:val="both"/>
        <w:rPr>
          <w:lang w:val="uk-UA"/>
        </w:rPr>
      </w:pPr>
      <w:r w:rsidRPr="002B47B0">
        <w:rPr>
          <w:sz w:val="28"/>
          <w:szCs w:val="28"/>
          <w:lang w:val="uk-UA"/>
        </w:rPr>
        <w:t xml:space="preserve">Сумський міський голова </w:t>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r>
      <w:r w:rsidRPr="002B47B0">
        <w:rPr>
          <w:sz w:val="28"/>
          <w:szCs w:val="28"/>
          <w:lang w:val="uk-UA"/>
        </w:rPr>
        <w:tab/>
        <w:t>О.М. Лисенко</w:t>
      </w:r>
    </w:p>
    <w:p w:rsidR="00881C2A" w:rsidRPr="000A2B7D" w:rsidRDefault="00881C2A" w:rsidP="00C448FC">
      <w:pPr>
        <w:pStyle w:val="normal0"/>
        <w:jc w:val="both"/>
        <w:rPr>
          <w:sz w:val="10"/>
          <w:szCs w:val="10"/>
          <w:lang w:val="uk-UA"/>
        </w:rPr>
      </w:pPr>
    </w:p>
    <w:p w:rsidR="00881C2A" w:rsidRPr="00083373" w:rsidRDefault="00881C2A" w:rsidP="00D16785">
      <w:pPr>
        <w:pStyle w:val="normal0"/>
        <w:jc w:val="both"/>
        <w:rPr>
          <w:sz w:val="16"/>
          <w:szCs w:val="16"/>
          <w:lang w:val="uk-UA"/>
        </w:rPr>
      </w:pPr>
      <w:r w:rsidRPr="00083373">
        <w:rPr>
          <w:sz w:val="16"/>
          <w:szCs w:val="16"/>
          <w:lang w:val="uk-UA"/>
        </w:rPr>
        <w:t>Виконавець: А.В. Баранов</w:t>
      </w:r>
    </w:p>
    <w:sectPr w:rsidR="00881C2A" w:rsidRPr="00083373" w:rsidSect="00C448FC">
      <w:pgSz w:w="11906" w:h="16838"/>
      <w:pgMar w:top="510" w:right="567" w:bottom="510"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56A9"/>
    <w:multiLevelType w:val="multilevel"/>
    <w:tmpl w:val="FFFFFFFF"/>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abstractNum w:abstractNumId="1">
    <w:nsid w:val="4BB110B4"/>
    <w:multiLevelType w:val="multilevel"/>
    <w:tmpl w:val="DEF62CC2"/>
    <w:lvl w:ilvl="0">
      <w:start w:val="1"/>
      <w:numFmt w:val="decimal"/>
      <w:lvlText w:val="%1."/>
      <w:lvlJc w:val="left"/>
      <w:pPr>
        <w:tabs>
          <w:tab w:val="num" w:pos="0"/>
        </w:tabs>
        <w:ind w:left="1069" w:firstLine="709"/>
      </w:pPr>
      <w:rPr>
        <w:rFonts w:hint="default"/>
      </w:rPr>
    </w:lvl>
    <w:lvl w:ilvl="1">
      <w:start w:val="1"/>
      <w:numFmt w:val="lowerLetter"/>
      <w:lvlText w:val="%2."/>
      <w:lvlJc w:val="left"/>
      <w:pPr>
        <w:tabs>
          <w:tab w:val="num" w:pos="0"/>
        </w:tabs>
        <w:ind w:left="1789" w:firstLine="1429"/>
      </w:pPr>
      <w:rPr>
        <w:rFonts w:hint="default"/>
      </w:rPr>
    </w:lvl>
    <w:lvl w:ilvl="2">
      <w:start w:val="1"/>
      <w:numFmt w:val="lowerRoman"/>
      <w:lvlText w:val="%3."/>
      <w:lvlJc w:val="right"/>
      <w:pPr>
        <w:tabs>
          <w:tab w:val="num" w:pos="0"/>
        </w:tabs>
        <w:ind w:left="2509" w:firstLine="2329"/>
      </w:pPr>
      <w:rPr>
        <w:rFonts w:hint="default"/>
      </w:rPr>
    </w:lvl>
    <w:lvl w:ilvl="3">
      <w:start w:val="1"/>
      <w:numFmt w:val="decimal"/>
      <w:lvlText w:val="%4."/>
      <w:lvlJc w:val="left"/>
      <w:pPr>
        <w:tabs>
          <w:tab w:val="num" w:pos="0"/>
        </w:tabs>
        <w:ind w:left="3229" w:firstLine="2869"/>
      </w:pPr>
      <w:rPr>
        <w:rFonts w:hint="default"/>
      </w:rPr>
    </w:lvl>
    <w:lvl w:ilvl="4">
      <w:start w:val="1"/>
      <w:numFmt w:val="lowerLetter"/>
      <w:lvlText w:val="%5."/>
      <w:lvlJc w:val="left"/>
      <w:pPr>
        <w:tabs>
          <w:tab w:val="num" w:pos="0"/>
        </w:tabs>
        <w:ind w:left="3949" w:firstLine="3589"/>
      </w:pPr>
      <w:rPr>
        <w:rFonts w:hint="default"/>
      </w:rPr>
    </w:lvl>
    <w:lvl w:ilvl="5">
      <w:start w:val="1"/>
      <w:numFmt w:val="lowerRoman"/>
      <w:lvlText w:val="%6."/>
      <w:lvlJc w:val="right"/>
      <w:pPr>
        <w:tabs>
          <w:tab w:val="num" w:pos="0"/>
        </w:tabs>
        <w:ind w:left="4669" w:firstLine="4489"/>
      </w:pPr>
      <w:rPr>
        <w:rFonts w:hint="default"/>
      </w:rPr>
    </w:lvl>
    <w:lvl w:ilvl="6">
      <w:start w:val="1"/>
      <w:numFmt w:val="decimal"/>
      <w:lvlText w:val="%7."/>
      <w:lvlJc w:val="left"/>
      <w:pPr>
        <w:tabs>
          <w:tab w:val="num" w:pos="0"/>
        </w:tabs>
        <w:ind w:left="5389" w:firstLine="5029"/>
      </w:pPr>
      <w:rPr>
        <w:rFonts w:hint="default"/>
      </w:rPr>
    </w:lvl>
    <w:lvl w:ilvl="7">
      <w:start w:val="1"/>
      <w:numFmt w:val="lowerLetter"/>
      <w:lvlText w:val="%8."/>
      <w:lvlJc w:val="left"/>
      <w:pPr>
        <w:tabs>
          <w:tab w:val="num" w:pos="0"/>
        </w:tabs>
        <w:ind w:left="6109" w:firstLine="5749"/>
      </w:pPr>
      <w:rPr>
        <w:rFonts w:hint="default"/>
      </w:rPr>
    </w:lvl>
    <w:lvl w:ilvl="8">
      <w:start w:val="1"/>
      <w:numFmt w:val="lowerRoman"/>
      <w:lvlText w:val="%9."/>
      <w:lvlJc w:val="right"/>
      <w:pPr>
        <w:tabs>
          <w:tab w:val="num" w:pos="0"/>
        </w:tabs>
        <w:ind w:left="6829" w:firstLine="6649"/>
      </w:pPr>
      <w:rPr>
        <w:rFonts w:hint="default"/>
      </w:rPr>
    </w:lvl>
  </w:abstractNum>
  <w:abstractNum w:abstractNumId="2">
    <w:nsid w:val="52E90019"/>
    <w:multiLevelType w:val="multilevel"/>
    <w:tmpl w:val="FFFFFFFF"/>
    <w:lvl w:ilvl="0">
      <w:start w:val="1"/>
      <w:numFmt w:val="decimal"/>
      <w:lvlText w:val="%1."/>
      <w:lvlJc w:val="left"/>
      <w:pPr>
        <w:ind w:left="1069" w:firstLine="709"/>
      </w:pPr>
    </w:lvl>
    <w:lvl w:ilvl="1">
      <w:start w:val="1"/>
      <w:numFmt w:val="lowerLetter"/>
      <w:lvlText w:val="%2."/>
      <w:lvlJc w:val="left"/>
      <w:pPr>
        <w:ind w:left="1789" w:firstLine="1429"/>
      </w:pPr>
    </w:lvl>
    <w:lvl w:ilvl="2">
      <w:start w:val="1"/>
      <w:numFmt w:val="lowerRoman"/>
      <w:lvlText w:val="%3."/>
      <w:lvlJc w:val="right"/>
      <w:pPr>
        <w:ind w:left="2509" w:firstLine="2329"/>
      </w:pPr>
    </w:lvl>
    <w:lvl w:ilvl="3">
      <w:start w:val="1"/>
      <w:numFmt w:val="decimal"/>
      <w:lvlText w:val="%4."/>
      <w:lvlJc w:val="left"/>
      <w:pPr>
        <w:ind w:left="3229" w:firstLine="2869"/>
      </w:pPr>
    </w:lvl>
    <w:lvl w:ilvl="4">
      <w:start w:val="1"/>
      <w:numFmt w:val="lowerLetter"/>
      <w:lvlText w:val="%5."/>
      <w:lvlJc w:val="left"/>
      <w:pPr>
        <w:ind w:left="3949" w:firstLine="3589"/>
      </w:pPr>
    </w:lvl>
    <w:lvl w:ilvl="5">
      <w:start w:val="1"/>
      <w:numFmt w:val="lowerRoman"/>
      <w:lvlText w:val="%6."/>
      <w:lvlJc w:val="right"/>
      <w:pPr>
        <w:ind w:left="4669" w:firstLine="4489"/>
      </w:pPr>
    </w:lvl>
    <w:lvl w:ilvl="6">
      <w:start w:val="1"/>
      <w:numFmt w:val="decimal"/>
      <w:lvlText w:val="%7."/>
      <w:lvlJc w:val="left"/>
      <w:pPr>
        <w:ind w:left="5389" w:firstLine="5029"/>
      </w:pPr>
    </w:lvl>
    <w:lvl w:ilvl="7">
      <w:start w:val="1"/>
      <w:numFmt w:val="lowerLetter"/>
      <w:lvlText w:val="%8."/>
      <w:lvlJc w:val="left"/>
      <w:pPr>
        <w:ind w:left="6109" w:firstLine="5749"/>
      </w:pPr>
    </w:lvl>
    <w:lvl w:ilvl="8">
      <w:start w:val="1"/>
      <w:numFmt w:val="lowerRoman"/>
      <w:lvlText w:val="%9."/>
      <w:lvlJc w:val="right"/>
      <w:pPr>
        <w:ind w:left="6829" w:firstLine="6649"/>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B43"/>
    <w:rsid w:val="00083373"/>
    <w:rsid w:val="000A2B7D"/>
    <w:rsid w:val="00112ABA"/>
    <w:rsid w:val="00152B2A"/>
    <w:rsid w:val="00153976"/>
    <w:rsid w:val="00247BCD"/>
    <w:rsid w:val="002B47B0"/>
    <w:rsid w:val="00303F84"/>
    <w:rsid w:val="003666B3"/>
    <w:rsid w:val="00386814"/>
    <w:rsid w:val="003932D2"/>
    <w:rsid w:val="004B7438"/>
    <w:rsid w:val="004C63F5"/>
    <w:rsid w:val="004E2349"/>
    <w:rsid w:val="005B722D"/>
    <w:rsid w:val="005C6E9B"/>
    <w:rsid w:val="006111C2"/>
    <w:rsid w:val="006F3FFA"/>
    <w:rsid w:val="0078692A"/>
    <w:rsid w:val="00881C2A"/>
    <w:rsid w:val="008E362C"/>
    <w:rsid w:val="0091146B"/>
    <w:rsid w:val="00991B2D"/>
    <w:rsid w:val="00A44B43"/>
    <w:rsid w:val="00B01398"/>
    <w:rsid w:val="00B152B8"/>
    <w:rsid w:val="00C448FC"/>
    <w:rsid w:val="00C64F08"/>
    <w:rsid w:val="00D16785"/>
    <w:rsid w:val="00DA4227"/>
    <w:rsid w:val="00EA3987"/>
    <w:rsid w:val="00EA3F7A"/>
    <w:rsid w:val="00F260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9B"/>
    <w:rPr>
      <w:color w:val="000000"/>
      <w:sz w:val="24"/>
      <w:szCs w:val="24"/>
    </w:rPr>
  </w:style>
  <w:style w:type="paragraph" w:styleId="Heading1">
    <w:name w:val="heading 1"/>
    <w:basedOn w:val="normal0"/>
    <w:next w:val="normal0"/>
    <w:link w:val="Heading1Char"/>
    <w:uiPriority w:val="99"/>
    <w:qFormat/>
    <w:rsid w:val="00A44B43"/>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A44B43"/>
    <w:pPr>
      <w:keepNext/>
      <w:keepLines/>
      <w:outlineLvl w:val="1"/>
    </w:pPr>
    <w:rPr>
      <w:sz w:val="28"/>
      <w:szCs w:val="28"/>
    </w:rPr>
  </w:style>
  <w:style w:type="paragraph" w:styleId="Heading3">
    <w:name w:val="heading 3"/>
    <w:basedOn w:val="normal0"/>
    <w:next w:val="normal0"/>
    <w:link w:val="Heading3Char"/>
    <w:uiPriority w:val="99"/>
    <w:qFormat/>
    <w:rsid w:val="00A44B43"/>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A44B43"/>
    <w:pPr>
      <w:keepNext/>
      <w:keepLines/>
      <w:spacing w:before="240" w:after="40"/>
      <w:outlineLvl w:val="3"/>
    </w:pPr>
    <w:rPr>
      <w:b/>
      <w:bCs/>
    </w:rPr>
  </w:style>
  <w:style w:type="paragraph" w:styleId="Heading5">
    <w:name w:val="heading 5"/>
    <w:basedOn w:val="normal0"/>
    <w:next w:val="normal0"/>
    <w:link w:val="Heading5Char"/>
    <w:uiPriority w:val="99"/>
    <w:qFormat/>
    <w:rsid w:val="00A44B43"/>
    <w:pPr>
      <w:keepNext/>
      <w:keepLines/>
      <w:spacing w:before="220" w:after="40"/>
      <w:outlineLvl w:val="4"/>
    </w:pPr>
    <w:rPr>
      <w:b/>
      <w:bCs/>
      <w:sz w:val="22"/>
      <w:szCs w:val="22"/>
    </w:rPr>
  </w:style>
  <w:style w:type="paragraph" w:styleId="Heading6">
    <w:name w:val="heading 6"/>
    <w:basedOn w:val="normal0"/>
    <w:next w:val="normal0"/>
    <w:link w:val="Heading6Char"/>
    <w:uiPriority w:val="99"/>
    <w:qFormat/>
    <w:rsid w:val="00A44B43"/>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692A"/>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78692A"/>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78692A"/>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78692A"/>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78692A"/>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78692A"/>
    <w:rPr>
      <w:rFonts w:ascii="Calibri" w:hAnsi="Calibri" w:cs="Calibri"/>
      <w:b/>
      <w:bCs/>
      <w:color w:val="000000"/>
    </w:rPr>
  </w:style>
  <w:style w:type="paragraph" w:customStyle="1" w:styleId="normal0">
    <w:name w:val="normal"/>
    <w:uiPriority w:val="99"/>
    <w:rsid w:val="00A44B43"/>
    <w:rPr>
      <w:color w:val="000000"/>
      <w:sz w:val="24"/>
      <w:szCs w:val="24"/>
    </w:rPr>
  </w:style>
  <w:style w:type="paragraph" w:styleId="Title">
    <w:name w:val="Title"/>
    <w:basedOn w:val="normal0"/>
    <w:next w:val="normal0"/>
    <w:link w:val="TitleChar"/>
    <w:uiPriority w:val="99"/>
    <w:qFormat/>
    <w:rsid w:val="00A44B43"/>
    <w:pPr>
      <w:keepNext/>
      <w:keepLines/>
      <w:jc w:val="center"/>
    </w:pPr>
    <w:rPr>
      <w:sz w:val="28"/>
      <w:szCs w:val="28"/>
    </w:rPr>
  </w:style>
  <w:style w:type="character" w:customStyle="1" w:styleId="TitleChar">
    <w:name w:val="Title Char"/>
    <w:basedOn w:val="DefaultParagraphFont"/>
    <w:link w:val="Title"/>
    <w:uiPriority w:val="99"/>
    <w:locked/>
    <w:rsid w:val="0078692A"/>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A44B43"/>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78692A"/>
    <w:rPr>
      <w:rFonts w:ascii="Cambria" w:hAnsi="Cambria" w:cs="Cambria"/>
      <w:color w:val="000000"/>
      <w:sz w:val="24"/>
      <w:szCs w:val="24"/>
    </w:rPr>
  </w:style>
  <w:style w:type="table" w:customStyle="1" w:styleId="a">
    <w:name w:val="Стиль"/>
    <w:uiPriority w:val="99"/>
    <w:rsid w:val="00A44B43"/>
    <w:rPr>
      <w:sz w:val="20"/>
      <w:szCs w:val="20"/>
    </w:rPr>
    <w:tblPr>
      <w:tblStyleRowBandSize w:val="1"/>
      <w:tblStyleColBandSize w:val="1"/>
      <w:tblCellMar>
        <w:top w:w="0" w:type="dxa"/>
        <w:left w:w="115" w:type="dxa"/>
        <w:bottom w:w="0" w:type="dxa"/>
        <w:right w:w="115" w:type="dxa"/>
      </w:tblCellMar>
    </w:tblPr>
  </w:style>
  <w:style w:type="table" w:customStyle="1" w:styleId="2">
    <w:name w:val="Стиль2"/>
    <w:uiPriority w:val="99"/>
    <w:rsid w:val="00A44B43"/>
    <w:rPr>
      <w:sz w:val="20"/>
      <w:szCs w:val="20"/>
    </w:rPr>
    <w:tblPr>
      <w:tblStyleRowBandSize w:val="1"/>
      <w:tblStyleColBandSize w:val="1"/>
      <w:tblCellMar>
        <w:top w:w="0" w:type="dxa"/>
        <w:left w:w="115" w:type="dxa"/>
        <w:bottom w:w="0" w:type="dxa"/>
        <w:right w:w="115" w:type="dxa"/>
      </w:tblCellMar>
    </w:tblPr>
  </w:style>
  <w:style w:type="table" w:customStyle="1" w:styleId="1">
    <w:name w:val="Стиль1"/>
    <w:uiPriority w:val="99"/>
    <w:rsid w:val="00A44B43"/>
    <w:rPr>
      <w:sz w:val="20"/>
      <w:szCs w:val="20"/>
    </w:rPr>
    <w:tblPr>
      <w:tblStyleRowBandSize w:val="1"/>
      <w:tblStyleColBandSize w:val="1"/>
      <w:tblCellMar>
        <w:top w:w="0" w:type="dxa"/>
        <w:left w:w="115" w:type="dxa"/>
        <w:bottom w:w="0" w:type="dxa"/>
        <w:right w:w="115" w:type="dxa"/>
      </w:tblCellMar>
    </w:tblPr>
  </w:style>
  <w:style w:type="character" w:customStyle="1" w:styleId="a0">
    <w:name w:val="Основний текст_"/>
    <w:basedOn w:val="DefaultParagraphFont"/>
    <w:link w:val="a1"/>
    <w:uiPriority w:val="99"/>
    <w:locked/>
    <w:rsid w:val="002B47B0"/>
    <w:rPr>
      <w:sz w:val="17"/>
      <w:szCs w:val="17"/>
      <w:shd w:val="clear" w:color="auto" w:fill="FFFFFF"/>
    </w:rPr>
  </w:style>
  <w:style w:type="paragraph" w:customStyle="1" w:styleId="a1">
    <w:name w:val="Основний текст"/>
    <w:basedOn w:val="Normal"/>
    <w:link w:val="a0"/>
    <w:uiPriority w:val="99"/>
    <w:rsid w:val="002B47B0"/>
    <w:pPr>
      <w:shd w:val="clear" w:color="auto" w:fill="FFFFFF"/>
      <w:spacing w:after="300" w:line="240" w:lineRule="atLeast"/>
      <w:jc w:val="both"/>
    </w:pPr>
    <w:rPr>
      <w:noProof/>
      <w:color w:val="auto"/>
      <w:sz w:val="17"/>
      <w:szCs w:val="17"/>
      <w:shd w:val="clear" w:color="auto" w:fill="FFFFFF"/>
    </w:rPr>
  </w:style>
  <w:style w:type="paragraph" w:customStyle="1" w:styleId="a2">
    <w:name w:val="Знак Знак Знак Знак Знак Знак Знак"/>
    <w:basedOn w:val="Normal"/>
    <w:uiPriority w:val="99"/>
    <w:rsid w:val="00C64F08"/>
    <w:rPr>
      <w:rFonts w:ascii="Bookshelf Symbol 7" w:hAnsi="Bookshelf Symbol 7" w:cs="Bookshelf Symbol 7"/>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2</Pages>
  <Words>520</Words>
  <Characters>2970</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2016-05-05T13:02:00Z</cp:lastPrinted>
  <dcterms:created xsi:type="dcterms:W3CDTF">2016-04-27T05:19:00Z</dcterms:created>
  <dcterms:modified xsi:type="dcterms:W3CDTF">2016-05-06T11:58:00Z</dcterms:modified>
</cp:coreProperties>
</file>