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83" w:rsidRPr="00A257C5" w:rsidRDefault="00234C83" w:rsidP="00234C83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997504">
        <w:rPr>
          <w:rFonts w:ascii="Times New Roman" w:hAnsi="Times New Roman"/>
          <w:noProof/>
          <w:color w:val="FF0000"/>
          <w:sz w:val="40"/>
          <w:szCs w:val="40"/>
          <w:lang w:val="ru-RU" w:eastAsia="ru-RU"/>
        </w:rPr>
        <w:drawing>
          <wp:inline distT="0" distB="0" distL="0" distR="0" wp14:anchorId="481BEFAE" wp14:editId="72C6C943">
            <wp:extent cx="419100" cy="571500"/>
            <wp:effectExtent l="19050" t="19050" r="0" b="0"/>
            <wp:docPr id="2" name="Рисунок 2" descr="imagesCA5WJI4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sCA5WJI4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34C83" w:rsidRPr="00A257C5" w:rsidRDefault="00234C83" w:rsidP="00234C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</w:pPr>
      <w:r w:rsidRPr="00A257C5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СУМСЬКА МІСЬКА РАДА</w:t>
      </w:r>
    </w:p>
    <w:p w:rsidR="00234C83" w:rsidRPr="00A257C5" w:rsidRDefault="00234C83" w:rsidP="00234C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257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A257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СКЛИКАННЯ </w:t>
      </w:r>
      <w:r w:rsidRPr="00A257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</w:t>
      </w:r>
      <w:r w:rsidRPr="00A257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СЕСІЯ</w:t>
      </w:r>
    </w:p>
    <w:p w:rsidR="00234C83" w:rsidRPr="00A257C5" w:rsidRDefault="00234C83" w:rsidP="00234C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</w:pPr>
      <w:r w:rsidRPr="00A257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РІШЕННЯ</w:t>
      </w:r>
    </w:p>
    <w:p w:rsidR="00234C83" w:rsidRPr="00A257C5" w:rsidRDefault="00234C83" w:rsidP="00234C8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234C83" w:rsidRPr="00A257C5" w:rsidRDefault="00234C83" w:rsidP="00234C8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A257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A257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26 </w:t>
      </w:r>
      <w:proofErr w:type="spellStart"/>
      <w:r w:rsidRPr="00A257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жовтня</w:t>
      </w:r>
      <w:proofErr w:type="spellEnd"/>
      <w:r w:rsidRPr="00A257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2016 </w:t>
      </w:r>
      <w:proofErr w:type="gramStart"/>
      <w:r w:rsidRPr="00A257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року  №</w:t>
      </w:r>
      <w:proofErr w:type="gramEnd"/>
      <w:r w:rsidRPr="00A2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1300</w:t>
      </w:r>
      <w:r w:rsidRPr="00A257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-МР                  </w:t>
      </w:r>
    </w:p>
    <w:p w:rsidR="00234C83" w:rsidRPr="00A257C5" w:rsidRDefault="00234C83" w:rsidP="00234C83">
      <w:pPr>
        <w:widowControl w:val="0"/>
        <w:spacing w:after="0" w:line="240" w:lineRule="auto"/>
        <w:ind w:hanging="1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257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м.</w:t>
      </w:r>
      <w:r w:rsidR="00F24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257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Суми</w:t>
      </w:r>
    </w:p>
    <w:p w:rsidR="00234C83" w:rsidRPr="00A257C5" w:rsidRDefault="00234C83" w:rsidP="00234C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34C83" w:rsidRPr="00A257C5" w:rsidRDefault="00234C83" w:rsidP="00234C83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затвердження</w:t>
      </w:r>
      <w:proofErr w:type="spellEnd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технічної</w:t>
      </w:r>
      <w:proofErr w:type="spellEnd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документації</w:t>
      </w:r>
      <w:proofErr w:type="spellEnd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нормативної</w:t>
      </w:r>
      <w:proofErr w:type="spellEnd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грошової</w:t>
      </w:r>
      <w:proofErr w:type="spellEnd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оцінки</w:t>
      </w:r>
      <w:proofErr w:type="spellEnd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земельних</w:t>
      </w:r>
      <w:proofErr w:type="spellEnd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ділянок</w:t>
      </w:r>
      <w:proofErr w:type="spellEnd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для</w:t>
      </w:r>
      <w:proofErr w:type="gramEnd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ведення товарного </w:t>
      </w:r>
      <w:proofErr w:type="spellStart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сільськогосподарського</w:t>
      </w:r>
      <w:proofErr w:type="spellEnd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виробництва</w:t>
      </w:r>
      <w:proofErr w:type="spellEnd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території</w:t>
      </w:r>
      <w:proofErr w:type="spellEnd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Піщанської</w:t>
      </w:r>
      <w:proofErr w:type="spellEnd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сільської</w:t>
      </w:r>
      <w:proofErr w:type="spellEnd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ради Ковпаківського   району  м. Суми   </w:t>
      </w:r>
      <w:proofErr w:type="spellStart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Сум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ської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області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,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які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 належали</w:t>
      </w:r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гр.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Самойленку Володимиру Васильовичу</w:t>
      </w:r>
    </w:p>
    <w:p w:rsidR="00FF4428" w:rsidRPr="00FF4428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428" w:rsidRDefault="00FF4428" w:rsidP="00FF44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Відповідно до статті 43 Закону України „Про місцеве самоврядування в Україні”, статей 10, 201 Земельного кодексу України, статті 23 Закону України „Про оцінку земель”, розглянувши технічну документацію з нормативної грошової оцінки земельних ділянок для ведення товарного сільськогосподарського виробництва на території </w:t>
      </w:r>
      <w:proofErr w:type="spellStart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Ковпаківського району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  Сумської області, які належали                    гр.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Самойленку Володимиру Васильовичу,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розроблену Державне підприємство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"Сумський науково-дослідний та проектн</w:t>
      </w:r>
      <w:r w:rsidR="00F2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інститут землеустрою", </w:t>
      </w:r>
      <w:r w:rsidR="00F248A1">
        <w:rPr>
          <w:rFonts w:ascii="Times New Roman" w:hAnsi="Times New Roman"/>
          <w:b/>
          <w:color w:val="000000"/>
          <w:sz w:val="28"/>
          <w:szCs w:val="28"/>
          <w:lang w:eastAsia="ru-RU"/>
        </w:rPr>
        <w:t>Сумська міська рада</w:t>
      </w:r>
      <w:r w:rsidR="00F248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F248A1" w:rsidRPr="00FF4428" w:rsidRDefault="00F248A1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428" w:rsidRPr="00F248A1" w:rsidRDefault="00FF4428" w:rsidP="00FF442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48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ВИРІШИЛА:</w:t>
      </w:r>
    </w:p>
    <w:p w:rsidR="00FF4428" w:rsidRPr="00FF4428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Затвердити технічну документацію з нормативної грошової оцінки земельних ділянок для ведення товарного сільськогосподарського виробництва на території  </w:t>
      </w:r>
      <w:proofErr w:type="spellStart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  Ковпаківського району м.</w:t>
      </w:r>
      <w:r w:rsidR="0023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 Сумської області, які належа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гр. </w:t>
      </w:r>
      <w:r w:rsidRPr="0079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Самойленку Володимиру Васильовичу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території </w:t>
      </w:r>
      <w:proofErr w:type="spellStart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 Ковпаківського району м.</w:t>
      </w:r>
      <w:r w:rsidR="0023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  Сумської області, кад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астрові номери 5910191500:01</w:t>
      </w:r>
      <w:r w:rsidR="0079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:007:1134; 5910191500:01:009:02</w:t>
      </w:r>
      <w:r w:rsidR="007923CC" w:rsidRPr="00792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</w:t>
      </w:r>
      <w:r w:rsidR="006F7D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4428" w:rsidRPr="00FF4428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Затвердити розрахунок нормативної грошової оцінки земельних ділянок станом на </w:t>
      </w:r>
      <w:r w:rsidR="002C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C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.2015року загальною площею </w:t>
      </w:r>
      <w:r w:rsidR="002C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3,6739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 з цільовим призначенням для ведення товарного сільськогосподарського виробництва на території </w:t>
      </w:r>
      <w:proofErr w:type="spellStart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Ковпаківського району м.</w:t>
      </w:r>
      <w:r w:rsidR="0023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Суми  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Сумської області, в сумі 9326</w:t>
      </w:r>
      <w:r w:rsidR="002C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0,38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</w:t>
      </w:r>
      <w:r w:rsidR="0086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(дев’яносто три тисячі двісті шістдесят грн. 3</w:t>
      </w:r>
      <w:r w:rsidR="002C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коп.)</w:t>
      </w:r>
    </w:p>
    <w:p w:rsidR="00FF4428" w:rsidRPr="00FF4428" w:rsidRDefault="00FF4428" w:rsidP="00FF4428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тому числі нормативна грошова оцінка земельної ділянки площею </w:t>
      </w:r>
      <w:r w:rsidR="006843AB">
        <w:rPr>
          <w:rFonts w:ascii="Times New Roman" w:eastAsia="Times New Roman" w:hAnsi="Times New Roman" w:cs="Times New Roman"/>
          <w:sz w:val="28"/>
          <w:szCs w:val="28"/>
          <w:lang w:eastAsia="ru-RU"/>
        </w:rPr>
        <w:t>2,8792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ріллі (кадастровий номер 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5910191500:01:007:1134</w:t>
      </w:r>
      <w:r w:rsidRPr="00FF4428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становить 898</w:t>
      </w:r>
      <w:r w:rsidR="006843AB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FF44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43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3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грн. (вісімдесят дев’ять тисяч вісімсот 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 сім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 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коп.);</w:t>
      </w:r>
    </w:p>
    <w:p w:rsidR="00FF4428" w:rsidRPr="00FF4428" w:rsidRDefault="00FF4428" w:rsidP="00FF4428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 грошова оцінка земельної ділянки сіножатей площею 0,</w:t>
      </w:r>
      <w:r w:rsidR="0068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7947 </w:t>
      </w:r>
      <w:r w:rsidRPr="00FF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(кадастровий номер 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5910191500:01:009:0267</w:t>
      </w:r>
      <w:r w:rsidRPr="00FF4428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становить 3</w:t>
      </w:r>
      <w:r w:rsidR="006843AB">
        <w:rPr>
          <w:rFonts w:ascii="Times New Roman" w:eastAsia="Times New Roman" w:hAnsi="Times New Roman" w:cs="Times New Roman"/>
          <w:sz w:val="28"/>
          <w:szCs w:val="28"/>
          <w:lang w:eastAsia="ru-RU"/>
        </w:rPr>
        <w:t>413,18</w:t>
      </w:r>
      <w:r w:rsidR="00234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 (три тися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чотириста тринадцять грн. 1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коп.).</w:t>
      </w:r>
    </w:p>
    <w:p w:rsidR="00FF4428" w:rsidRPr="00FF4428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Затвердити розрахунок нормативної грошової оцінки земельних ділянок станом на 0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.2013 року загальною площею 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3,6739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 з цільовим призначенням для ведення товарного сільськогосподарського виробництва на території </w:t>
      </w:r>
      <w:proofErr w:type="spellStart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Ковпаківського району м.</w:t>
      </w:r>
      <w:r w:rsidR="0023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  Сумської області, в сумі 7466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4,30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грн.(сімдесят чотири тисячі шістсот шістдесят 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чотири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 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коп.)</w:t>
      </w:r>
    </w:p>
    <w:p w:rsidR="00FF4428" w:rsidRPr="00FF4428" w:rsidRDefault="00FF4428" w:rsidP="00FF4428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тому числі нормативна грошова оцінка земельної ділянки площею </w:t>
      </w:r>
      <w:r w:rsidR="006843AB">
        <w:rPr>
          <w:rFonts w:ascii="Times New Roman" w:eastAsia="Times New Roman" w:hAnsi="Times New Roman" w:cs="Times New Roman"/>
          <w:sz w:val="28"/>
          <w:szCs w:val="28"/>
          <w:lang w:eastAsia="ru-RU"/>
        </w:rPr>
        <w:t>2,8792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ріллі (кадастровий номер 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5910191500:01:007:1134</w:t>
      </w:r>
      <w:r w:rsidRPr="00FF4428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становить 7193</w:t>
      </w:r>
      <w:r w:rsidR="006843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F44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43AB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грн. (сімдесят одна тисяча дев’ятсот тридцять 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 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коп.);</w:t>
      </w:r>
    </w:p>
    <w:p w:rsidR="00FF4428" w:rsidRPr="00FF4428" w:rsidRDefault="00FF4428" w:rsidP="00FF4428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 грошова оцінка земельної ділянки сіножатей площею 0,</w:t>
      </w:r>
      <w:r w:rsidR="006843AB">
        <w:rPr>
          <w:rFonts w:ascii="Times New Roman" w:eastAsia="Times New Roman" w:hAnsi="Times New Roman" w:cs="Times New Roman"/>
          <w:sz w:val="28"/>
          <w:szCs w:val="28"/>
          <w:lang w:eastAsia="ru-RU"/>
        </w:rPr>
        <w:t>7947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(кадастровий номер 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5910191500:01:009:0267</w:t>
      </w:r>
      <w:r w:rsidRPr="00FF4428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становить</w:t>
      </w:r>
      <w:r w:rsidR="0068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2732,59</w:t>
      </w:r>
      <w:r w:rsidR="00234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 (дві тисячі сімсот тридцять дві грн. 5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коп.)</w:t>
      </w:r>
    </w:p>
    <w:p w:rsidR="00FF4428" w:rsidRPr="00FF4428" w:rsidRDefault="00FF4428" w:rsidP="00FF4428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Показники для розрахунків грошової оцінки земельних ділянок прийняті у цінах станом на 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.2015 рік та на 0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.2013 рік і в майбутньому оцінка земельних ділянок підляга</w:t>
      </w:r>
      <w:r w:rsidR="0023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 індексації, відповідно до ст. 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289.2 Податкового кодексу України. </w:t>
      </w:r>
    </w:p>
    <w:p w:rsidR="00FF4428" w:rsidRPr="00FF4428" w:rsidRDefault="00FF4428" w:rsidP="00FF4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428" w:rsidRDefault="00FF4428" w:rsidP="00FF4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83" w:rsidRPr="00FF4428" w:rsidRDefault="00234C83" w:rsidP="00FF4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428" w:rsidRPr="00FF4428" w:rsidRDefault="00234C83" w:rsidP="00FF4428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Сумський м</w:t>
      </w:r>
      <w:r w:rsidR="00FF4428" w:rsidRPr="00FF4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іський голова                                               </w:t>
      </w:r>
      <w:r w:rsidR="00FF4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="00FF4428" w:rsidRPr="00FF4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О.М.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F4428" w:rsidRPr="00FF4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Лисенко</w:t>
      </w:r>
    </w:p>
    <w:p w:rsidR="00234C83" w:rsidRDefault="00234C83" w:rsidP="00FF4428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FF4428" w:rsidRPr="00CF7CCB" w:rsidRDefault="00CF7CCB" w:rsidP="00FF4428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F7CC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Виконавець : </w:t>
      </w:r>
      <w:proofErr w:type="spellStart"/>
      <w:r w:rsidRPr="00CF7CC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М.В.Саченко</w:t>
      </w:r>
      <w:proofErr w:type="spellEnd"/>
    </w:p>
    <w:p w:rsidR="00FF4428" w:rsidRPr="00FF4428" w:rsidRDefault="00FF4428" w:rsidP="00FF442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F4428" w:rsidRPr="00FF4428" w:rsidRDefault="00FF4428" w:rsidP="00FF4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3EB" w:rsidRDefault="006A43EB"/>
    <w:p w:rsidR="00A00D8E" w:rsidRDefault="00A00D8E"/>
    <w:p w:rsidR="00A00D8E" w:rsidRDefault="00A00D8E"/>
    <w:p w:rsidR="00A00D8E" w:rsidRDefault="00A00D8E"/>
    <w:p w:rsidR="00A00D8E" w:rsidRDefault="00A00D8E"/>
    <w:p w:rsidR="00A00D8E" w:rsidRDefault="00A00D8E"/>
    <w:p w:rsidR="00A00D8E" w:rsidRDefault="00A00D8E"/>
    <w:sectPr w:rsidR="00A00D8E" w:rsidSect="0021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4428"/>
    <w:rsid w:val="000006B2"/>
    <w:rsid w:val="000A6B3B"/>
    <w:rsid w:val="00234C83"/>
    <w:rsid w:val="002C006C"/>
    <w:rsid w:val="00451384"/>
    <w:rsid w:val="00480AB6"/>
    <w:rsid w:val="00671DA3"/>
    <w:rsid w:val="006843AB"/>
    <w:rsid w:val="006A43EB"/>
    <w:rsid w:val="006F7D21"/>
    <w:rsid w:val="007002C5"/>
    <w:rsid w:val="007923CC"/>
    <w:rsid w:val="00861A53"/>
    <w:rsid w:val="00A00D8E"/>
    <w:rsid w:val="00CF7CCB"/>
    <w:rsid w:val="00D4398F"/>
    <w:rsid w:val="00F248A1"/>
    <w:rsid w:val="00FB3D25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3A0C3-51B5-4207-9CAE-638D5AF8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F8902-D4A1-4C55-95F7-DD3066FE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Тараповська Аліна Володимирівна</cp:lastModifiedBy>
  <cp:revision>11</cp:revision>
  <cp:lastPrinted>2016-10-31T07:34:00Z</cp:lastPrinted>
  <dcterms:created xsi:type="dcterms:W3CDTF">2016-04-21T15:01:00Z</dcterms:created>
  <dcterms:modified xsi:type="dcterms:W3CDTF">2016-10-31T08:49:00Z</dcterms:modified>
</cp:coreProperties>
</file>