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876" w:rsidRDefault="00066876" w:rsidP="009120D2">
      <w:pPr>
        <w:pStyle w:val="10"/>
        <w:widowControl w:val="0"/>
        <w:jc w:val="right"/>
        <w:rPr>
          <w:rFonts w:ascii="Times New Roman" w:hAnsi="Times New Roman" w:cs="Times New Roman"/>
          <w:sz w:val="28"/>
          <w:szCs w:val="24"/>
          <w:lang w:val="uk-UA"/>
        </w:rPr>
      </w:pPr>
    </w:p>
    <w:p w:rsidR="00786270" w:rsidRPr="009120D2" w:rsidRDefault="00786270" w:rsidP="009120D2">
      <w:pPr>
        <w:pStyle w:val="10"/>
        <w:widowControl w:val="0"/>
        <w:jc w:val="right"/>
        <w:rPr>
          <w:rFonts w:ascii="Times New Roman" w:hAnsi="Times New Roman" w:cs="Times New Roman"/>
          <w:sz w:val="28"/>
          <w:szCs w:val="24"/>
          <w:lang w:val="uk-UA"/>
        </w:rPr>
      </w:pPr>
    </w:p>
    <w:tbl>
      <w:tblPr>
        <w:tblW w:w="9639" w:type="dxa"/>
        <w:jc w:val="center"/>
        <w:tblLayout w:type="fixed"/>
        <w:tblLook w:val="0000" w:firstRow="0" w:lastRow="0" w:firstColumn="0" w:lastColumn="0" w:noHBand="0" w:noVBand="0"/>
      </w:tblPr>
      <w:tblGrid>
        <w:gridCol w:w="4252"/>
        <w:gridCol w:w="1134"/>
        <w:gridCol w:w="4253"/>
      </w:tblGrid>
      <w:tr w:rsidR="00066876" w:rsidRPr="009120D2">
        <w:trPr>
          <w:jc w:val="center"/>
        </w:trPr>
        <w:tc>
          <w:tcPr>
            <w:tcW w:w="4252" w:type="dxa"/>
          </w:tcPr>
          <w:p w:rsidR="00066876" w:rsidRPr="009120D2" w:rsidRDefault="00066876" w:rsidP="006C717F">
            <w:pPr>
              <w:pStyle w:val="10"/>
              <w:tabs>
                <w:tab w:val="left" w:pos="8447"/>
              </w:tabs>
              <w:spacing w:before="56" w:line="240" w:lineRule="auto"/>
              <w:rPr>
                <w:lang w:val="uk-UA"/>
              </w:rPr>
            </w:pPr>
          </w:p>
        </w:tc>
        <w:tc>
          <w:tcPr>
            <w:tcW w:w="1134" w:type="dxa"/>
          </w:tcPr>
          <w:p w:rsidR="00066876" w:rsidRPr="009120D2" w:rsidRDefault="00A06113" w:rsidP="006C717F">
            <w:pPr>
              <w:pStyle w:val="10"/>
              <w:tabs>
                <w:tab w:val="left" w:pos="8447"/>
              </w:tabs>
              <w:spacing w:line="240" w:lineRule="auto"/>
              <w:jc w:val="center"/>
              <w:rPr>
                <w:lang w:val="uk-UA"/>
              </w:rPr>
            </w:pPr>
            <w:r w:rsidRPr="009120D2">
              <w:rPr>
                <w:noProof/>
              </w:rPr>
              <w:drawing>
                <wp:inline distT="0" distB="0" distL="0" distR="0">
                  <wp:extent cx="400050" cy="58102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vAlign w:val="center"/>
          </w:tcPr>
          <w:p w:rsidR="00066876" w:rsidRPr="009120D2" w:rsidRDefault="00066876" w:rsidP="006C717F">
            <w:pPr>
              <w:pStyle w:val="10"/>
              <w:tabs>
                <w:tab w:val="left" w:pos="8447"/>
              </w:tabs>
              <w:spacing w:before="56" w:line="240" w:lineRule="auto"/>
              <w:jc w:val="right"/>
              <w:rPr>
                <w:lang w:val="uk-UA"/>
              </w:rPr>
            </w:pPr>
          </w:p>
        </w:tc>
      </w:tr>
    </w:tbl>
    <w:p w:rsidR="00066876" w:rsidRPr="009120D2" w:rsidRDefault="00066876">
      <w:pPr>
        <w:pStyle w:val="10"/>
        <w:keepNext/>
        <w:spacing w:before="240" w:after="60" w:line="240" w:lineRule="auto"/>
        <w:jc w:val="center"/>
        <w:rPr>
          <w:lang w:val="uk-UA"/>
        </w:rPr>
      </w:pPr>
      <w:r w:rsidRPr="009120D2">
        <w:rPr>
          <w:rFonts w:ascii="Times New Roman" w:hAnsi="Times New Roman" w:cs="Times New Roman"/>
          <w:sz w:val="36"/>
          <w:szCs w:val="36"/>
          <w:lang w:val="uk-UA"/>
        </w:rPr>
        <w:t>СУМСЬКА МІСЬКА РАДА</w:t>
      </w:r>
    </w:p>
    <w:p w:rsidR="00066876" w:rsidRPr="009120D2" w:rsidRDefault="00066876">
      <w:pPr>
        <w:pStyle w:val="10"/>
        <w:keepNext/>
        <w:tabs>
          <w:tab w:val="left" w:pos="4111"/>
        </w:tabs>
        <w:spacing w:line="240" w:lineRule="auto"/>
        <w:jc w:val="center"/>
        <w:rPr>
          <w:lang w:val="uk-UA"/>
        </w:rPr>
      </w:pPr>
      <w:r w:rsidRPr="009120D2">
        <w:rPr>
          <w:rFonts w:ascii="Times New Roman" w:hAnsi="Times New Roman" w:cs="Times New Roman"/>
          <w:sz w:val="28"/>
          <w:szCs w:val="28"/>
          <w:lang w:val="uk-UA"/>
        </w:rPr>
        <w:t xml:space="preserve">VIІ СКЛИКАННЯ </w:t>
      </w:r>
      <w:r w:rsidR="00BE1726">
        <w:rPr>
          <w:rFonts w:ascii="Times New Roman" w:hAnsi="Times New Roman" w:cs="Times New Roman"/>
          <w:sz w:val="28"/>
          <w:szCs w:val="28"/>
          <w:lang w:val="uk-UA"/>
        </w:rPr>
        <w:t xml:space="preserve"> </w:t>
      </w:r>
      <w:r w:rsidR="00BE1726">
        <w:rPr>
          <w:rFonts w:ascii="Times New Roman" w:hAnsi="Times New Roman" w:cs="Times New Roman"/>
          <w:sz w:val="28"/>
          <w:szCs w:val="28"/>
          <w:lang w:val="en-US"/>
        </w:rPr>
        <w:t>XV</w:t>
      </w:r>
      <w:r w:rsidRPr="009120D2">
        <w:rPr>
          <w:rFonts w:ascii="Times New Roman" w:hAnsi="Times New Roman" w:cs="Times New Roman"/>
          <w:sz w:val="28"/>
          <w:szCs w:val="28"/>
          <w:lang w:val="uk-UA"/>
        </w:rPr>
        <w:t xml:space="preserve"> СЕСІЯ</w:t>
      </w:r>
    </w:p>
    <w:p w:rsidR="00066876" w:rsidRPr="009120D2" w:rsidRDefault="00066876">
      <w:pPr>
        <w:pStyle w:val="10"/>
        <w:keepNext/>
        <w:spacing w:line="240" w:lineRule="auto"/>
        <w:jc w:val="center"/>
        <w:rPr>
          <w:lang w:val="uk-UA"/>
        </w:rPr>
      </w:pPr>
      <w:r w:rsidRPr="009120D2">
        <w:rPr>
          <w:rFonts w:ascii="Times New Roman" w:hAnsi="Times New Roman" w:cs="Times New Roman"/>
          <w:b/>
          <w:bCs/>
          <w:sz w:val="32"/>
          <w:szCs w:val="32"/>
          <w:lang w:val="uk-UA"/>
        </w:rPr>
        <w:t>РІШЕННЯ</w:t>
      </w:r>
    </w:p>
    <w:p w:rsidR="00066876" w:rsidRPr="009120D2" w:rsidRDefault="00066876">
      <w:pPr>
        <w:pStyle w:val="10"/>
        <w:spacing w:line="240" w:lineRule="auto"/>
        <w:rPr>
          <w:lang w:val="uk-UA"/>
        </w:rPr>
      </w:pPr>
    </w:p>
    <w:tbl>
      <w:tblPr>
        <w:tblW w:w="9563" w:type="dxa"/>
        <w:tblLayout w:type="fixed"/>
        <w:tblLook w:val="0000" w:firstRow="0" w:lastRow="0" w:firstColumn="0" w:lastColumn="0" w:noHBand="0" w:noVBand="0"/>
      </w:tblPr>
      <w:tblGrid>
        <w:gridCol w:w="5098"/>
        <w:gridCol w:w="4465"/>
      </w:tblGrid>
      <w:tr w:rsidR="00066876" w:rsidRPr="009120D2" w:rsidTr="00BE1726">
        <w:tc>
          <w:tcPr>
            <w:tcW w:w="5098" w:type="dxa"/>
          </w:tcPr>
          <w:p w:rsidR="00BE1726" w:rsidRPr="00BE1726" w:rsidRDefault="00BE1726" w:rsidP="00BE1726">
            <w:pPr>
              <w:pStyle w:val="1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02 листопада 2016 року </w:t>
            </w:r>
            <w:r w:rsidRPr="00BE1726">
              <w:rPr>
                <w:rFonts w:ascii="Times New Roman" w:hAnsi="Times New Roman" w:cs="Times New Roman"/>
                <w:sz w:val="28"/>
                <w:szCs w:val="28"/>
                <w:lang w:val="uk-UA"/>
              </w:rPr>
              <w:t>№ 13</w:t>
            </w:r>
            <w:r>
              <w:rPr>
                <w:rFonts w:ascii="Times New Roman" w:hAnsi="Times New Roman" w:cs="Times New Roman"/>
                <w:sz w:val="28"/>
                <w:szCs w:val="28"/>
                <w:lang w:val="uk-UA"/>
              </w:rPr>
              <w:t>51</w:t>
            </w:r>
            <w:r w:rsidRPr="00BE1726">
              <w:rPr>
                <w:rFonts w:ascii="Times New Roman" w:hAnsi="Times New Roman" w:cs="Times New Roman"/>
                <w:sz w:val="28"/>
                <w:szCs w:val="28"/>
                <w:lang w:val="uk-UA"/>
              </w:rPr>
              <w:t xml:space="preserve"> – МР</w:t>
            </w:r>
          </w:p>
          <w:p w:rsidR="00066876" w:rsidRPr="009120D2" w:rsidRDefault="00BE1726" w:rsidP="00BE1726">
            <w:pPr>
              <w:pStyle w:val="10"/>
              <w:spacing w:line="240" w:lineRule="auto"/>
              <w:jc w:val="both"/>
              <w:rPr>
                <w:lang w:val="uk-UA"/>
              </w:rPr>
            </w:pPr>
            <w:r w:rsidRPr="00BE1726">
              <w:rPr>
                <w:rFonts w:ascii="Times New Roman" w:hAnsi="Times New Roman" w:cs="Times New Roman"/>
                <w:sz w:val="28"/>
                <w:szCs w:val="28"/>
                <w:lang w:val="uk-UA"/>
              </w:rPr>
              <w:t>м. Суми</w:t>
            </w:r>
          </w:p>
        </w:tc>
        <w:tc>
          <w:tcPr>
            <w:tcW w:w="4465" w:type="dxa"/>
          </w:tcPr>
          <w:p w:rsidR="00066876" w:rsidRPr="009120D2" w:rsidRDefault="00066876" w:rsidP="006C717F">
            <w:pPr>
              <w:pStyle w:val="10"/>
              <w:spacing w:line="240" w:lineRule="auto"/>
              <w:rPr>
                <w:lang w:val="uk-UA"/>
              </w:rPr>
            </w:pPr>
          </w:p>
        </w:tc>
      </w:tr>
      <w:tr w:rsidR="00066876" w:rsidRPr="009120D2" w:rsidTr="00BE1726">
        <w:tc>
          <w:tcPr>
            <w:tcW w:w="5098" w:type="dxa"/>
          </w:tcPr>
          <w:p w:rsidR="00066876" w:rsidRPr="009120D2" w:rsidRDefault="00066876" w:rsidP="006C717F">
            <w:pPr>
              <w:pStyle w:val="10"/>
              <w:spacing w:line="240" w:lineRule="auto"/>
              <w:rPr>
                <w:lang w:val="uk-UA"/>
              </w:rPr>
            </w:pPr>
          </w:p>
        </w:tc>
        <w:tc>
          <w:tcPr>
            <w:tcW w:w="4465" w:type="dxa"/>
          </w:tcPr>
          <w:p w:rsidR="00066876" w:rsidRPr="009120D2" w:rsidRDefault="00066876" w:rsidP="006C717F">
            <w:pPr>
              <w:pStyle w:val="10"/>
              <w:spacing w:line="240" w:lineRule="auto"/>
              <w:rPr>
                <w:lang w:val="uk-UA"/>
              </w:rPr>
            </w:pPr>
          </w:p>
        </w:tc>
      </w:tr>
      <w:tr w:rsidR="00066876" w:rsidRPr="009120D2" w:rsidTr="00BE1726">
        <w:tc>
          <w:tcPr>
            <w:tcW w:w="5098" w:type="dxa"/>
          </w:tcPr>
          <w:p w:rsidR="00066876" w:rsidRPr="009120D2" w:rsidRDefault="00A06113" w:rsidP="00786270">
            <w:pPr>
              <w:pStyle w:val="10"/>
              <w:spacing w:line="240" w:lineRule="auto"/>
              <w:jc w:val="both"/>
              <w:rPr>
                <w:lang w:val="uk-UA"/>
              </w:rPr>
            </w:pPr>
            <w:r w:rsidRPr="00A06113">
              <w:rPr>
                <w:rFonts w:ascii="Times New Roman" w:hAnsi="Times New Roman" w:cs="Times New Roman"/>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4465" w:type="dxa"/>
          </w:tcPr>
          <w:p w:rsidR="00066876" w:rsidRPr="009120D2" w:rsidRDefault="00066876" w:rsidP="006C717F">
            <w:pPr>
              <w:pStyle w:val="10"/>
              <w:spacing w:line="240" w:lineRule="auto"/>
              <w:rPr>
                <w:lang w:val="uk-UA"/>
              </w:rPr>
            </w:pPr>
          </w:p>
        </w:tc>
      </w:tr>
    </w:tbl>
    <w:p w:rsidR="00066876" w:rsidRPr="009120D2" w:rsidRDefault="00066876">
      <w:pPr>
        <w:pStyle w:val="10"/>
        <w:spacing w:line="240" w:lineRule="auto"/>
        <w:rPr>
          <w:lang w:val="uk-UA"/>
        </w:rPr>
      </w:pPr>
    </w:p>
    <w:p w:rsidR="00066876" w:rsidRPr="009120D2" w:rsidRDefault="00A06113">
      <w:pPr>
        <w:pStyle w:val="10"/>
        <w:spacing w:line="240" w:lineRule="auto"/>
        <w:ind w:firstLine="708"/>
        <w:jc w:val="both"/>
        <w:rPr>
          <w:lang w:val="uk-UA"/>
        </w:rPr>
      </w:pPr>
      <w:r w:rsidRPr="00A06113">
        <w:rPr>
          <w:rFonts w:ascii="Times New Roman" w:hAnsi="Times New Roman" w:cs="Times New Roman"/>
          <w:sz w:val="28"/>
          <w:szCs w:val="28"/>
          <w:lang w:val="uk-UA"/>
        </w:rPr>
        <w:t>З метою врегулювання основних процедурних та організаційних питань порядку роботи Сумської міської ради VІІ скликання, керуючись статтею 25 Закону України «Про місцеве самоврядування в Україні»,</w:t>
      </w:r>
      <w:r>
        <w:rPr>
          <w:rFonts w:ascii="Times New Roman" w:hAnsi="Times New Roman" w:cs="Times New Roman"/>
          <w:sz w:val="28"/>
          <w:szCs w:val="28"/>
          <w:lang w:val="uk-UA"/>
        </w:rPr>
        <w:t xml:space="preserve"> </w:t>
      </w:r>
      <w:r w:rsidR="00066876" w:rsidRPr="009120D2">
        <w:rPr>
          <w:rFonts w:ascii="Times New Roman" w:hAnsi="Times New Roman" w:cs="Times New Roman"/>
          <w:b/>
          <w:bCs/>
          <w:sz w:val="28"/>
          <w:szCs w:val="28"/>
          <w:lang w:val="uk-UA"/>
        </w:rPr>
        <w:t>Сумська міська рада</w:t>
      </w:r>
    </w:p>
    <w:p w:rsidR="00066876" w:rsidRPr="009120D2" w:rsidRDefault="00066876">
      <w:pPr>
        <w:pStyle w:val="10"/>
        <w:spacing w:line="240" w:lineRule="auto"/>
        <w:ind w:firstLine="900"/>
        <w:jc w:val="both"/>
        <w:rPr>
          <w:lang w:val="uk-UA"/>
        </w:rPr>
      </w:pPr>
    </w:p>
    <w:p w:rsidR="00066876" w:rsidRPr="009120D2" w:rsidRDefault="00066876">
      <w:pPr>
        <w:pStyle w:val="10"/>
        <w:spacing w:line="240" w:lineRule="auto"/>
        <w:jc w:val="center"/>
        <w:rPr>
          <w:lang w:val="uk-UA"/>
        </w:rPr>
      </w:pPr>
      <w:r w:rsidRPr="009120D2">
        <w:rPr>
          <w:rFonts w:ascii="Times New Roman" w:hAnsi="Times New Roman" w:cs="Times New Roman"/>
          <w:b/>
          <w:bCs/>
          <w:sz w:val="28"/>
          <w:szCs w:val="28"/>
          <w:lang w:val="uk-UA"/>
        </w:rPr>
        <w:t>ВИРІШИЛА</w:t>
      </w:r>
      <w:r w:rsidRPr="009120D2">
        <w:rPr>
          <w:rFonts w:ascii="Times New Roman" w:hAnsi="Times New Roman" w:cs="Times New Roman"/>
          <w:sz w:val="28"/>
          <w:szCs w:val="28"/>
          <w:lang w:val="uk-UA"/>
        </w:rPr>
        <w:t>:</w:t>
      </w:r>
    </w:p>
    <w:p w:rsidR="00066876" w:rsidRPr="009120D2" w:rsidRDefault="00066876">
      <w:pPr>
        <w:pStyle w:val="10"/>
        <w:tabs>
          <w:tab w:val="left" w:pos="1309"/>
        </w:tabs>
        <w:spacing w:line="240" w:lineRule="auto"/>
        <w:ind w:firstLine="709"/>
        <w:jc w:val="both"/>
        <w:rPr>
          <w:lang w:val="uk-UA"/>
        </w:rPr>
      </w:pPr>
    </w:p>
    <w:p w:rsidR="00066876"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Унести зміни до Регламенту роботи Сумської міської ради                       VIІ скликання, затвердженого рішенням Сумської міської ради від                       26 листопада 2015 року № 1-МР (зі змінами), а саме:</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1. Пункт 2 статті 21 викласти в наступній редакції:</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lastRenderedPageBreak/>
        <w:t>2. Пункт 3 статті 21 викласти в наступній редакції:</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D84422" w:rsidRDefault="00D84422"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Доповнити пункт 4 статті 28 абзацом другим наступного змісту:</w:t>
      </w:r>
    </w:p>
    <w:p w:rsidR="00D84422" w:rsidRDefault="00D84422"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розробки проекту рішення про внесення змін до рішення Сумської міської ради</w:t>
      </w:r>
      <w:r w:rsidR="00764B0C">
        <w:rPr>
          <w:rFonts w:ascii="Times New Roman" w:hAnsi="Times New Roman" w:cs="Times New Roman"/>
          <w:sz w:val="28"/>
          <w:szCs w:val="28"/>
          <w:lang w:val="uk-UA"/>
        </w:rPr>
        <w:t>, окрім питань про міський бюджет,</w:t>
      </w:r>
      <w:r>
        <w:rPr>
          <w:rFonts w:ascii="Times New Roman" w:hAnsi="Times New Roman" w:cs="Times New Roman"/>
          <w:sz w:val="28"/>
          <w:szCs w:val="28"/>
          <w:lang w:val="uk-UA"/>
        </w:rPr>
        <w:t xml:space="preserve"> розробник зобов’язаний додати до нього порівняльну таблицю із зазначенням чинної та запропонованої редакцій.»</w:t>
      </w:r>
    </w:p>
    <w:p w:rsidR="00D84422" w:rsidRDefault="00D84422"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06113" w:rsidRPr="00A06113">
        <w:rPr>
          <w:rFonts w:ascii="Times New Roman" w:hAnsi="Times New Roman" w:cs="Times New Roman"/>
          <w:sz w:val="28"/>
          <w:szCs w:val="28"/>
          <w:lang w:val="uk-UA"/>
        </w:rPr>
        <w:t>. Пункт 2 статті 30 викласти в наступній редакції:</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w:t>
      </w:r>
      <w:r w:rsidR="00916CBB" w:rsidRPr="00916CBB">
        <w:rPr>
          <w:rFonts w:ascii="Times New Roman" w:hAnsi="Times New Roman" w:cs="Times New Roman"/>
          <w:sz w:val="28"/>
          <w:szCs w:val="28"/>
          <w:lang w:val="uk-UA"/>
        </w:rPr>
        <w:t>2. 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r w:rsidRPr="00A06113">
        <w:rPr>
          <w:rFonts w:ascii="Times New Roman" w:hAnsi="Times New Roman" w:cs="Times New Roman"/>
          <w:sz w:val="28"/>
          <w:szCs w:val="28"/>
          <w:lang w:val="uk-UA"/>
        </w:rPr>
        <w:t>»</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06113" w:rsidRPr="00A06113">
        <w:rPr>
          <w:rFonts w:ascii="Times New Roman" w:hAnsi="Times New Roman" w:cs="Times New Roman"/>
          <w:sz w:val="28"/>
          <w:szCs w:val="28"/>
          <w:lang w:val="uk-UA"/>
        </w:rPr>
        <w:t>. Доповнити статтю 30 пунктом 6 наступного змісту:</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59681A"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p>
    <w:p w:rsidR="00BE1726" w:rsidRDefault="00BE1726"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06113" w:rsidRPr="00A06113">
        <w:rPr>
          <w:rFonts w:ascii="Times New Roman" w:hAnsi="Times New Roman" w:cs="Times New Roman"/>
          <w:sz w:val="28"/>
          <w:szCs w:val="28"/>
          <w:lang w:val="uk-UA"/>
        </w:rPr>
        <w:t>. Абзац 6 пункту 5 статті 37 викласти в наступній редакції:</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«Паперові варіанти матеріалів сесії тиражуються без додатків до них. 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06113" w:rsidRPr="00A06113">
        <w:rPr>
          <w:rFonts w:ascii="Times New Roman" w:hAnsi="Times New Roman" w:cs="Times New Roman"/>
          <w:sz w:val="28"/>
          <w:szCs w:val="28"/>
          <w:lang w:val="uk-UA"/>
        </w:rPr>
        <w:t>. Підпункт 2 пункту 1 статті 63 викласти в наступній редакції:</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«2) в електронному варіанті надсилає до відділу з організації діяльності ради, із обов’язковим використанням офіційних електронних адрес</w:t>
      </w:r>
      <w:r w:rsidR="000D2144">
        <w:rPr>
          <w:rFonts w:ascii="Times New Roman" w:hAnsi="Times New Roman" w:cs="Times New Roman"/>
          <w:sz w:val="28"/>
          <w:szCs w:val="28"/>
          <w:lang w:val="uk-UA"/>
        </w:rPr>
        <w:t>,</w:t>
      </w:r>
      <w:r w:rsidRPr="00A06113">
        <w:rPr>
          <w:rFonts w:ascii="Times New Roman" w:hAnsi="Times New Roman" w:cs="Times New Roman"/>
          <w:sz w:val="28"/>
          <w:szCs w:val="28"/>
          <w:lang w:val="uk-UA"/>
        </w:rPr>
        <w:t xml:space="preserve">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A06113" w:rsidRPr="00A06113">
        <w:rPr>
          <w:rFonts w:ascii="Times New Roman" w:hAnsi="Times New Roman" w:cs="Times New Roman"/>
          <w:sz w:val="28"/>
          <w:szCs w:val="28"/>
          <w:lang w:val="uk-UA"/>
        </w:rPr>
        <w:t>. Пункт 3 статті 63 викласти в наступній редакції:</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 xml:space="preserve">«3. Рішення міської ради, що мають загальноміський характер оприлюднюються в </w:t>
      </w:r>
      <w:r w:rsidR="000D2144">
        <w:rPr>
          <w:rFonts w:ascii="Times New Roman" w:hAnsi="Times New Roman" w:cs="Times New Roman"/>
          <w:sz w:val="28"/>
          <w:szCs w:val="28"/>
          <w:lang w:val="uk-UA"/>
        </w:rPr>
        <w:t>О</w:t>
      </w:r>
      <w:r w:rsidRPr="00A06113">
        <w:rPr>
          <w:rFonts w:ascii="Times New Roman" w:hAnsi="Times New Roman" w:cs="Times New Roman"/>
          <w:sz w:val="28"/>
          <w:szCs w:val="28"/>
          <w:lang w:val="uk-UA"/>
        </w:rPr>
        <w:t>фіційному віснику та/або на офіційному сайті Сумської міської ради в мережі Інтернет.»</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A06113" w:rsidRPr="00A06113">
        <w:rPr>
          <w:rFonts w:ascii="Times New Roman" w:hAnsi="Times New Roman" w:cs="Times New Roman"/>
          <w:sz w:val="28"/>
          <w:szCs w:val="28"/>
          <w:lang w:val="uk-UA"/>
        </w:rPr>
        <w:t>. Абзац 2 пункту 4 статті 63 викласти в наступній редакції:</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w:t>
      </w:r>
      <w:r w:rsidR="000D2144" w:rsidRPr="000D2144">
        <w:rPr>
          <w:rFonts w:ascii="Times New Roman" w:hAnsi="Times New Roman" w:cs="Times New Roman"/>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r w:rsidRPr="00A06113">
        <w:rPr>
          <w:rFonts w:ascii="Times New Roman" w:hAnsi="Times New Roman" w:cs="Times New Roman"/>
          <w:sz w:val="28"/>
          <w:szCs w:val="28"/>
          <w:lang w:val="uk-UA"/>
        </w:rPr>
        <w:t>»</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A06113" w:rsidRPr="00A06113" w:rsidRDefault="0059681A" w:rsidP="00A06113">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A06113" w:rsidRPr="00A06113">
        <w:rPr>
          <w:rFonts w:ascii="Times New Roman" w:hAnsi="Times New Roman" w:cs="Times New Roman"/>
          <w:sz w:val="28"/>
          <w:szCs w:val="28"/>
          <w:lang w:val="uk-UA"/>
        </w:rPr>
        <w:t xml:space="preserve">. Доповнити статтю 63 пунктом </w:t>
      </w:r>
      <w:r w:rsidR="00C21F15">
        <w:rPr>
          <w:rFonts w:ascii="Times New Roman" w:hAnsi="Times New Roman" w:cs="Times New Roman"/>
          <w:sz w:val="28"/>
          <w:szCs w:val="28"/>
          <w:lang w:val="uk-UA"/>
        </w:rPr>
        <w:t>5</w:t>
      </w:r>
      <w:r w:rsidR="00A06113" w:rsidRPr="00A06113">
        <w:rPr>
          <w:rFonts w:ascii="Times New Roman" w:hAnsi="Times New Roman" w:cs="Times New Roman"/>
          <w:sz w:val="28"/>
          <w:szCs w:val="28"/>
          <w:lang w:val="uk-UA"/>
        </w:rPr>
        <w:t xml:space="preserve"> наступного змісту:</w:t>
      </w:r>
    </w:p>
    <w:p w:rsidR="00A06113" w:rsidRP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w:t>
      </w:r>
      <w:r w:rsidR="00C21F15">
        <w:rPr>
          <w:rFonts w:ascii="Times New Roman" w:hAnsi="Times New Roman" w:cs="Times New Roman"/>
          <w:sz w:val="28"/>
          <w:szCs w:val="28"/>
          <w:lang w:val="uk-UA"/>
        </w:rPr>
        <w:t>5</w:t>
      </w:r>
      <w:r w:rsidRPr="00A06113">
        <w:rPr>
          <w:rFonts w:ascii="Times New Roman" w:hAnsi="Times New Roman" w:cs="Times New Roman"/>
          <w:sz w:val="28"/>
          <w:szCs w:val="28"/>
          <w:lang w:val="uk-UA"/>
        </w:rPr>
        <w:t>.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r w:rsidRPr="00A06113">
        <w:rPr>
          <w:rFonts w:ascii="Times New Roman" w:hAnsi="Times New Roman" w:cs="Times New Roman"/>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A06113" w:rsidRDefault="00A06113" w:rsidP="00A06113">
      <w:pPr>
        <w:pStyle w:val="10"/>
        <w:tabs>
          <w:tab w:val="left" w:pos="1309"/>
        </w:tabs>
        <w:spacing w:line="240" w:lineRule="auto"/>
        <w:ind w:firstLine="709"/>
        <w:jc w:val="both"/>
        <w:rPr>
          <w:rFonts w:ascii="Times New Roman" w:hAnsi="Times New Roman" w:cs="Times New Roman"/>
          <w:sz w:val="28"/>
          <w:szCs w:val="28"/>
          <w:lang w:val="uk-UA"/>
        </w:rPr>
      </w:pP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rPr>
        <w:t>11</w:t>
      </w:r>
      <w:r>
        <w:rPr>
          <w:rFonts w:ascii="Times New Roman" w:hAnsi="Times New Roman" w:cs="Times New Roman"/>
          <w:sz w:val="28"/>
          <w:szCs w:val="28"/>
          <w:lang w:val="uk-UA"/>
        </w:rPr>
        <w:t xml:space="preserve">. </w:t>
      </w:r>
      <w:r w:rsidRPr="00E02237">
        <w:rPr>
          <w:rFonts w:ascii="Times New Roman" w:hAnsi="Times New Roman" w:cs="Times New Roman"/>
          <w:sz w:val="28"/>
          <w:szCs w:val="28"/>
          <w:lang w:val="uk-UA"/>
        </w:rPr>
        <w:t>Статтю 10 викласти в новій редакції:</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«Стаття 10. Контроль за виконанням рішень міської ради</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1.</w:t>
      </w:r>
      <w:r w:rsidRPr="00E02237">
        <w:rPr>
          <w:rFonts w:ascii="Times New Roman" w:hAnsi="Times New Roman" w:cs="Times New Roman"/>
          <w:sz w:val="28"/>
          <w:szCs w:val="28"/>
          <w:lang w:val="uk-UA"/>
        </w:rPr>
        <w:tab/>
        <w:t>Контроль за виконанням рішень міської ради здійснюється з метою забезпечення своєчасного та належного їх виконання.</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2.</w:t>
      </w:r>
      <w:r w:rsidRPr="00E02237">
        <w:rPr>
          <w:rFonts w:ascii="Times New Roman" w:hAnsi="Times New Roman" w:cs="Times New Roman"/>
          <w:sz w:val="28"/>
          <w:szCs w:val="28"/>
          <w:lang w:val="uk-UA"/>
        </w:rPr>
        <w:tab/>
        <w:t>Контроль за виконанням рішень міської ради покладається на постійні комісії, що визначається окремим пунктом у прийнятих рішеннях.</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3.</w:t>
      </w:r>
      <w:r w:rsidRPr="00E02237">
        <w:rPr>
          <w:rFonts w:ascii="Times New Roman" w:hAnsi="Times New Roman" w:cs="Times New Roman"/>
          <w:sz w:val="28"/>
          <w:szCs w:val="28"/>
          <w:lang w:val="uk-UA"/>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4.</w:t>
      </w:r>
      <w:r w:rsidRPr="00E02237">
        <w:rPr>
          <w:rFonts w:ascii="Times New Roman" w:hAnsi="Times New Roman" w:cs="Times New Roman"/>
          <w:sz w:val="28"/>
          <w:szCs w:val="28"/>
          <w:lang w:val="uk-UA"/>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5.</w:t>
      </w:r>
      <w:r w:rsidRPr="00E02237">
        <w:rPr>
          <w:rFonts w:ascii="Times New Roman" w:hAnsi="Times New Roman" w:cs="Times New Roman"/>
          <w:sz w:val="28"/>
          <w:szCs w:val="28"/>
          <w:lang w:val="uk-UA"/>
        </w:rPr>
        <w:tab/>
        <w:t>Календарні плани (заходи) до реалізації виконання документів затверджуються головою відповідної постійної комісії і включають в себе:</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перевірку надсилання документа виконавцям ;</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організацію контролю ходу виконання документа за участю депутатів міської ради;</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пропозиції про необхідність продовження чи зняття з контролю документа.</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6.</w:t>
      </w:r>
      <w:r w:rsidRPr="00E02237">
        <w:rPr>
          <w:rFonts w:ascii="Times New Roman" w:hAnsi="Times New Roman" w:cs="Times New Roman"/>
          <w:sz w:val="28"/>
          <w:szCs w:val="28"/>
          <w:lang w:val="uk-UA"/>
        </w:rPr>
        <w:tab/>
        <w:t>Найважливіші пункти календарного плану (заходів) можуть бути включені до плану роботи постійних комісій міської ради. </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7.</w:t>
      </w:r>
      <w:r w:rsidRPr="00E02237">
        <w:rPr>
          <w:rFonts w:ascii="Times New Roman" w:hAnsi="Times New Roman" w:cs="Times New Roman"/>
          <w:sz w:val="28"/>
          <w:szCs w:val="28"/>
          <w:lang w:val="uk-UA"/>
        </w:rPr>
        <w:tab/>
        <w:t xml:space="preserve">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w:t>
      </w:r>
      <w:r w:rsidRPr="00E02237">
        <w:rPr>
          <w:rFonts w:ascii="Times New Roman" w:hAnsi="Times New Roman" w:cs="Times New Roman"/>
          <w:sz w:val="28"/>
          <w:szCs w:val="28"/>
          <w:lang w:val="uk-UA"/>
        </w:rPr>
        <w:lastRenderedPageBreak/>
        <w:t>невиконання чергового конкретного заходу, про що останній робить відповідну відмітку у контрольній справі.</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8.</w:t>
      </w:r>
      <w:r w:rsidRPr="00E02237">
        <w:rPr>
          <w:rFonts w:ascii="Times New Roman" w:hAnsi="Times New Roman" w:cs="Times New Roman"/>
          <w:sz w:val="28"/>
          <w:szCs w:val="28"/>
          <w:lang w:val="uk-UA"/>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9.</w:t>
      </w:r>
      <w:r w:rsidRPr="00E02237">
        <w:rPr>
          <w:rFonts w:ascii="Times New Roman" w:hAnsi="Times New Roman" w:cs="Times New Roman"/>
          <w:sz w:val="28"/>
          <w:szCs w:val="28"/>
          <w:lang w:val="uk-UA"/>
        </w:rPr>
        <w:tab/>
        <w:t>Рішення міської ради знімаються з контролю за пропозицією постійних комісій.</w:t>
      </w:r>
    </w:p>
    <w:p w:rsidR="00C21F15"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10.</w:t>
      </w:r>
      <w:r w:rsidRPr="00E02237">
        <w:rPr>
          <w:rFonts w:ascii="Times New Roman" w:hAnsi="Times New Roman" w:cs="Times New Roman"/>
          <w:sz w:val="28"/>
          <w:szCs w:val="28"/>
          <w:lang w:val="uk-UA"/>
        </w:rPr>
        <w:tab/>
        <w:t xml:space="preserve">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 </w:t>
      </w:r>
      <w:r w:rsidRPr="00A06113">
        <w:rPr>
          <w:rFonts w:ascii="Times New Roman" w:hAnsi="Times New Roman" w:cs="Times New Roman"/>
          <w:sz w:val="28"/>
          <w:szCs w:val="28"/>
          <w:lang w:val="uk-UA"/>
        </w:rPr>
        <w:t>»</w:t>
      </w:r>
    </w:p>
    <w:p w:rsidR="00C21F15" w:rsidRDefault="00C21F15" w:rsidP="00A06113">
      <w:pPr>
        <w:pStyle w:val="10"/>
        <w:tabs>
          <w:tab w:val="left" w:pos="1309"/>
        </w:tabs>
        <w:spacing w:line="240" w:lineRule="auto"/>
        <w:ind w:firstLine="709"/>
        <w:jc w:val="both"/>
        <w:rPr>
          <w:rFonts w:ascii="Times New Roman" w:hAnsi="Times New Roman" w:cs="Times New Roman"/>
          <w:sz w:val="28"/>
          <w:szCs w:val="28"/>
          <w:lang w:val="uk-UA"/>
        </w:rPr>
      </w:pP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E02237">
        <w:rPr>
          <w:rFonts w:ascii="Times New Roman" w:hAnsi="Times New Roman" w:cs="Times New Roman"/>
          <w:sz w:val="28"/>
          <w:szCs w:val="28"/>
          <w:lang w:val="uk-UA"/>
        </w:rPr>
        <w:t>Перше речення другого абзацу частини п’ятої статті 37 викласти в наступній редакції:</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«Паперові варіанти матеріалів сесії тиражуються без додатків до них, окрім рішень:</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про статути комунальних підприємств та установ, про їх штатний розпис;</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які містять ознаки регуляторних актів;</w:t>
      </w:r>
    </w:p>
    <w:p w:rsidR="00A06113"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які врегульовують майнові і земельні питання.»</w:t>
      </w:r>
    </w:p>
    <w:p w:rsid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E02237">
        <w:rPr>
          <w:rFonts w:ascii="Times New Roman" w:hAnsi="Times New Roman" w:cs="Times New Roman"/>
          <w:sz w:val="28"/>
          <w:szCs w:val="28"/>
          <w:lang w:val="uk-UA"/>
        </w:rPr>
        <w:t>Частину 6 статті 79, викласти в редакції:</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«6. 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в електронному вигляді (з використанням офіційних електронних адрес на електронну адресу: rada@smr.gov.ua);</w:t>
      </w: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Pr="00E02237">
        <w:rPr>
          <w:rFonts w:ascii="Times New Roman" w:hAnsi="Times New Roman" w:cs="Times New Roman"/>
          <w:sz w:val="28"/>
          <w:szCs w:val="28"/>
          <w:lang w:val="uk-UA"/>
        </w:rPr>
        <w:tab/>
        <w:t>та письмовому вигляді в двох примірниках - міській раді та депутату- ініціатору запиту.</w:t>
      </w:r>
    </w:p>
    <w:p w:rsid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p>
    <w:p w:rsidR="00E02237" w:rsidRP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E02237">
        <w:rPr>
          <w:rFonts w:ascii="Times New Roman" w:hAnsi="Times New Roman" w:cs="Times New Roman"/>
          <w:sz w:val="28"/>
          <w:szCs w:val="28"/>
          <w:lang w:val="uk-UA"/>
        </w:rPr>
        <w:t>Частину першу статті 26 доповнити новим пунктом наступного змісту:</w:t>
      </w:r>
    </w:p>
    <w:p w:rsidR="00E02237" w:rsidRDefault="00BE1726" w:rsidP="00E02237">
      <w:pPr>
        <w:pStyle w:val="10"/>
        <w:tabs>
          <w:tab w:val="left" w:pos="1309"/>
        </w:tabs>
        <w:spacing w:line="240" w:lineRule="auto"/>
        <w:ind w:firstLine="709"/>
        <w:jc w:val="both"/>
        <w:rPr>
          <w:rFonts w:ascii="Times New Roman" w:hAnsi="Times New Roman" w:cs="Times New Roman"/>
          <w:sz w:val="28"/>
          <w:szCs w:val="28"/>
          <w:lang w:val="uk-UA"/>
        </w:rPr>
      </w:pPr>
      <w:r w:rsidRPr="00E02237">
        <w:rPr>
          <w:rFonts w:ascii="Times New Roman" w:hAnsi="Times New Roman" w:cs="Times New Roman"/>
          <w:sz w:val="28"/>
          <w:szCs w:val="28"/>
          <w:lang w:val="uk-UA"/>
        </w:rPr>
        <w:t>«</w:t>
      </w:r>
      <w:r w:rsidR="00E02237" w:rsidRPr="00E02237">
        <w:rPr>
          <w:rFonts w:ascii="Times New Roman" w:hAnsi="Times New Roman" w:cs="Times New Roman"/>
          <w:sz w:val="28"/>
          <w:szCs w:val="28"/>
          <w:lang w:val="uk-UA"/>
        </w:rPr>
        <w:t>8) Письмове звернення громадської експертної комісії СМР</w:t>
      </w:r>
      <w:r w:rsidR="00E02237">
        <w:rPr>
          <w:rFonts w:ascii="Times New Roman" w:hAnsi="Times New Roman" w:cs="Times New Roman"/>
          <w:sz w:val="28"/>
          <w:szCs w:val="28"/>
          <w:lang w:val="uk-UA"/>
        </w:rPr>
        <w:t>.</w:t>
      </w:r>
      <w:r w:rsidRPr="00BE1726">
        <w:rPr>
          <w:rFonts w:ascii="Times New Roman" w:hAnsi="Times New Roman" w:cs="Times New Roman"/>
          <w:sz w:val="28"/>
          <w:szCs w:val="28"/>
          <w:lang w:val="uk-UA"/>
        </w:rPr>
        <w:t xml:space="preserve"> </w:t>
      </w:r>
      <w:r w:rsidRPr="00E02237">
        <w:rPr>
          <w:rFonts w:ascii="Times New Roman" w:hAnsi="Times New Roman" w:cs="Times New Roman"/>
          <w:sz w:val="28"/>
          <w:szCs w:val="28"/>
          <w:lang w:val="uk-UA"/>
        </w:rPr>
        <w:t>»</w:t>
      </w:r>
      <w:r>
        <w:rPr>
          <w:rFonts w:ascii="Times New Roman" w:hAnsi="Times New Roman" w:cs="Times New Roman"/>
          <w:sz w:val="28"/>
          <w:szCs w:val="28"/>
          <w:lang w:val="uk-UA"/>
        </w:rPr>
        <w:t>.</w:t>
      </w:r>
    </w:p>
    <w:p w:rsidR="00E02237" w:rsidRDefault="00E02237" w:rsidP="00E02237">
      <w:pPr>
        <w:pStyle w:val="10"/>
        <w:tabs>
          <w:tab w:val="left" w:pos="1309"/>
        </w:tabs>
        <w:spacing w:line="240" w:lineRule="auto"/>
        <w:ind w:firstLine="709"/>
        <w:jc w:val="both"/>
        <w:rPr>
          <w:rFonts w:ascii="Times New Roman" w:hAnsi="Times New Roman" w:cs="Times New Roman"/>
          <w:sz w:val="28"/>
          <w:szCs w:val="28"/>
          <w:lang w:val="uk-UA"/>
        </w:rPr>
      </w:pPr>
    </w:p>
    <w:p w:rsidR="00E02237" w:rsidRDefault="00B678F9" w:rsidP="00E0223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Пункти 4 та 5 частини третьої статті 98 вилучити, відповідно змінивши наступну нумерацію пунктів.</w:t>
      </w:r>
    </w:p>
    <w:p w:rsidR="00B678F9" w:rsidRDefault="00B678F9" w:rsidP="00E02237">
      <w:pPr>
        <w:pStyle w:val="10"/>
        <w:tabs>
          <w:tab w:val="left" w:pos="1309"/>
        </w:tabs>
        <w:spacing w:line="240" w:lineRule="auto"/>
        <w:ind w:firstLine="709"/>
        <w:jc w:val="both"/>
        <w:rPr>
          <w:rFonts w:ascii="Times New Roman" w:hAnsi="Times New Roman" w:cs="Times New Roman"/>
          <w:sz w:val="28"/>
          <w:szCs w:val="28"/>
          <w:lang w:val="uk-UA"/>
        </w:rPr>
      </w:pPr>
    </w:p>
    <w:p w:rsidR="00764B0C" w:rsidRDefault="00B678F9" w:rsidP="00E0223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Частину третю статті 100 </w:t>
      </w:r>
      <w:r w:rsidR="00764B0C">
        <w:rPr>
          <w:rFonts w:ascii="Times New Roman" w:hAnsi="Times New Roman" w:cs="Times New Roman"/>
          <w:sz w:val="28"/>
          <w:szCs w:val="28"/>
          <w:lang w:val="uk-UA"/>
        </w:rPr>
        <w:t>викласти в наступній редакції:</w:t>
      </w:r>
    </w:p>
    <w:p w:rsidR="00B678F9" w:rsidRDefault="00764B0C" w:rsidP="00E02237">
      <w:pPr>
        <w:pStyle w:val="10"/>
        <w:tabs>
          <w:tab w:val="left" w:pos="130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2383">
        <w:rPr>
          <w:rFonts w:ascii="Times New Roman" w:hAnsi="Times New Roman" w:cs="Times New Roman"/>
          <w:sz w:val="28"/>
          <w:szCs w:val="28"/>
          <w:lang w:val="uk-UA"/>
        </w:rPr>
        <w:t xml:space="preserve">3. Тимчасова контрольна комісія створюється </w:t>
      </w:r>
      <w:r w:rsidR="008E4261">
        <w:rPr>
          <w:rFonts w:ascii="Times New Roman" w:hAnsi="Times New Roman" w:cs="Times New Roman"/>
          <w:sz w:val="28"/>
          <w:szCs w:val="28"/>
          <w:lang w:val="uk-UA"/>
        </w:rPr>
        <w:t>на період виконання зазначеної роботи</w:t>
      </w:r>
      <w:r w:rsidR="001D1EE7">
        <w:rPr>
          <w:rFonts w:ascii="Times New Roman" w:hAnsi="Times New Roman" w:cs="Times New Roman"/>
          <w:sz w:val="28"/>
          <w:szCs w:val="28"/>
          <w:lang w:val="uk-UA"/>
        </w:rPr>
        <w:t xml:space="preserve">. Повноваження тимчасової контрольної комісії </w:t>
      </w:r>
      <w:r w:rsidR="001D1EE7">
        <w:rPr>
          <w:rFonts w:ascii="Times New Roman" w:hAnsi="Times New Roman" w:cs="Times New Roman"/>
          <w:sz w:val="28"/>
          <w:szCs w:val="28"/>
          <w:lang w:val="uk-UA"/>
        </w:rPr>
        <w:lastRenderedPageBreak/>
        <w:t>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r>
        <w:rPr>
          <w:rFonts w:ascii="Times New Roman" w:hAnsi="Times New Roman" w:cs="Times New Roman"/>
          <w:sz w:val="28"/>
          <w:szCs w:val="28"/>
          <w:lang w:val="uk-UA"/>
        </w:rPr>
        <w:t>»</w:t>
      </w:r>
      <w:r w:rsidR="00B678F9">
        <w:rPr>
          <w:rFonts w:ascii="Times New Roman" w:hAnsi="Times New Roman" w:cs="Times New Roman"/>
          <w:sz w:val="28"/>
          <w:szCs w:val="28"/>
          <w:lang w:val="uk-UA"/>
        </w:rPr>
        <w:t>.</w:t>
      </w:r>
    </w:p>
    <w:p w:rsidR="00B678F9" w:rsidRDefault="00B678F9" w:rsidP="00E02237">
      <w:pPr>
        <w:pStyle w:val="10"/>
        <w:tabs>
          <w:tab w:val="left" w:pos="1309"/>
        </w:tabs>
        <w:spacing w:line="240" w:lineRule="auto"/>
        <w:ind w:firstLine="709"/>
        <w:jc w:val="both"/>
        <w:rPr>
          <w:rFonts w:ascii="Times New Roman" w:hAnsi="Times New Roman" w:cs="Times New Roman"/>
          <w:sz w:val="28"/>
          <w:szCs w:val="28"/>
          <w:lang w:val="uk-UA"/>
        </w:rPr>
      </w:pPr>
    </w:p>
    <w:p w:rsidR="00BE1726" w:rsidRDefault="00BE1726" w:rsidP="00E02237">
      <w:pPr>
        <w:pStyle w:val="10"/>
        <w:tabs>
          <w:tab w:val="left" w:pos="1309"/>
        </w:tabs>
        <w:spacing w:line="240" w:lineRule="auto"/>
        <w:ind w:firstLine="709"/>
        <w:jc w:val="both"/>
        <w:rPr>
          <w:rFonts w:ascii="Times New Roman" w:hAnsi="Times New Roman" w:cs="Times New Roman"/>
          <w:sz w:val="28"/>
          <w:szCs w:val="28"/>
          <w:lang w:val="uk-UA"/>
        </w:rPr>
      </w:pPr>
    </w:p>
    <w:p w:rsidR="00AF1E59" w:rsidRDefault="00AF1E59" w:rsidP="00E02237">
      <w:pPr>
        <w:pStyle w:val="10"/>
        <w:tabs>
          <w:tab w:val="left" w:pos="1309"/>
        </w:tabs>
        <w:spacing w:line="240" w:lineRule="auto"/>
        <w:ind w:firstLine="709"/>
        <w:jc w:val="both"/>
        <w:rPr>
          <w:rFonts w:ascii="Times New Roman" w:hAnsi="Times New Roman" w:cs="Times New Roman"/>
          <w:sz w:val="28"/>
          <w:szCs w:val="28"/>
          <w:lang w:val="uk-UA"/>
        </w:rPr>
      </w:pPr>
    </w:p>
    <w:p w:rsidR="00B678F9" w:rsidRDefault="00B678F9" w:rsidP="00E02237">
      <w:pPr>
        <w:pStyle w:val="10"/>
        <w:tabs>
          <w:tab w:val="left" w:pos="1309"/>
        </w:tabs>
        <w:spacing w:line="240" w:lineRule="auto"/>
        <w:ind w:firstLine="709"/>
        <w:jc w:val="both"/>
        <w:rPr>
          <w:rFonts w:ascii="Times New Roman" w:hAnsi="Times New Roman" w:cs="Times New Roman"/>
          <w:sz w:val="28"/>
          <w:szCs w:val="28"/>
          <w:lang w:val="uk-UA"/>
        </w:rPr>
      </w:pPr>
    </w:p>
    <w:p w:rsidR="00B678F9" w:rsidRPr="009120D2" w:rsidRDefault="00B678F9" w:rsidP="00E02237">
      <w:pPr>
        <w:pStyle w:val="10"/>
        <w:tabs>
          <w:tab w:val="left" w:pos="1309"/>
        </w:tabs>
        <w:spacing w:line="240" w:lineRule="auto"/>
        <w:ind w:firstLine="709"/>
        <w:jc w:val="both"/>
        <w:rPr>
          <w:rFonts w:ascii="Times New Roman" w:hAnsi="Times New Roman" w:cs="Times New Roman"/>
          <w:sz w:val="28"/>
          <w:szCs w:val="28"/>
          <w:lang w:val="uk-UA"/>
        </w:rPr>
      </w:pPr>
    </w:p>
    <w:p w:rsidR="00066876" w:rsidRPr="009120D2" w:rsidRDefault="0060111C">
      <w:pPr>
        <w:pStyle w:val="10"/>
        <w:spacing w:line="240" w:lineRule="auto"/>
        <w:rPr>
          <w:lang w:val="uk-UA"/>
        </w:rPr>
      </w:pPr>
      <w:r>
        <w:rPr>
          <w:rFonts w:ascii="Times New Roman" w:hAnsi="Times New Roman" w:cs="Times New Roman"/>
          <w:sz w:val="28"/>
          <w:szCs w:val="28"/>
          <w:lang w:val="uk-UA"/>
        </w:rPr>
        <w:t>Сумський м</w:t>
      </w:r>
      <w:r w:rsidR="00066876" w:rsidRPr="009120D2">
        <w:rPr>
          <w:rFonts w:ascii="Times New Roman" w:hAnsi="Times New Roman" w:cs="Times New Roman"/>
          <w:sz w:val="28"/>
          <w:szCs w:val="28"/>
          <w:lang w:val="uk-UA"/>
        </w:rPr>
        <w:t xml:space="preserve">іський голова  </w:t>
      </w:r>
      <w:r>
        <w:rPr>
          <w:rFonts w:ascii="Times New Roman" w:hAnsi="Times New Roman" w:cs="Times New Roman"/>
          <w:sz w:val="28"/>
          <w:szCs w:val="28"/>
          <w:lang w:val="uk-UA"/>
        </w:rPr>
        <w:t xml:space="preserve"> </w:t>
      </w:r>
      <w:r w:rsidR="00066876" w:rsidRPr="009120D2">
        <w:rPr>
          <w:rFonts w:ascii="Times New Roman" w:hAnsi="Times New Roman" w:cs="Times New Roman"/>
          <w:sz w:val="28"/>
          <w:szCs w:val="28"/>
          <w:lang w:val="uk-UA"/>
        </w:rPr>
        <w:t xml:space="preserve">                                                          О.М. Лисенко</w:t>
      </w:r>
    </w:p>
    <w:p w:rsidR="00066876" w:rsidRDefault="00066876">
      <w:pPr>
        <w:pStyle w:val="10"/>
        <w:spacing w:line="240" w:lineRule="auto"/>
        <w:rPr>
          <w:lang w:val="uk-UA"/>
        </w:rPr>
      </w:pPr>
    </w:p>
    <w:p w:rsidR="00C21F15" w:rsidRPr="009120D2" w:rsidRDefault="00C21F15">
      <w:pPr>
        <w:pStyle w:val="10"/>
        <w:spacing w:line="240" w:lineRule="auto"/>
        <w:rPr>
          <w:lang w:val="uk-UA"/>
        </w:rPr>
      </w:pPr>
    </w:p>
    <w:p w:rsidR="00066876" w:rsidRPr="009120D2" w:rsidRDefault="00066876">
      <w:pPr>
        <w:pStyle w:val="10"/>
        <w:spacing w:line="240" w:lineRule="auto"/>
        <w:rPr>
          <w:lang w:val="uk-UA"/>
        </w:rPr>
      </w:pPr>
      <w:r w:rsidRPr="009120D2">
        <w:rPr>
          <w:rFonts w:ascii="Times New Roman" w:hAnsi="Times New Roman" w:cs="Times New Roman"/>
          <w:sz w:val="24"/>
          <w:szCs w:val="24"/>
          <w:lang w:val="uk-UA"/>
        </w:rPr>
        <w:t xml:space="preserve">Виконавець: </w:t>
      </w:r>
      <w:r w:rsidR="009120D2">
        <w:rPr>
          <w:rFonts w:ascii="Times New Roman" w:hAnsi="Times New Roman" w:cs="Times New Roman"/>
          <w:sz w:val="24"/>
          <w:szCs w:val="24"/>
          <w:lang w:val="uk-UA"/>
        </w:rPr>
        <w:t>Бєломар</w:t>
      </w:r>
      <w:r w:rsidRPr="009120D2">
        <w:rPr>
          <w:rFonts w:ascii="Times New Roman" w:hAnsi="Times New Roman" w:cs="Times New Roman"/>
          <w:sz w:val="24"/>
          <w:szCs w:val="24"/>
          <w:lang w:val="uk-UA"/>
        </w:rPr>
        <w:t xml:space="preserve"> </w:t>
      </w:r>
      <w:r w:rsidR="009120D2">
        <w:rPr>
          <w:rFonts w:ascii="Times New Roman" w:hAnsi="Times New Roman" w:cs="Times New Roman"/>
          <w:sz w:val="24"/>
          <w:szCs w:val="24"/>
          <w:lang w:val="uk-UA"/>
        </w:rPr>
        <w:t>В</w:t>
      </w:r>
      <w:r w:rsidRPr="009120D2">
        <w:rPr>
          <w:rFonts w:ascii="Times New Roman" w:hAnsi="Times New Roman" w:cs="Times New Roman"/>
          <w:sz w:val="24"/>
          <w:szCs w:val="24"/>
          <w:lang w:val="uk-UA"/>
        </w:rPr>
        <w:t>.В.</w:t>
      </w:r>
    </w:p>
    <w:p w:rsidR="00580ADD" w:rsidRDefault="00066876">
      <w:pPr>
        <w:pStyle w:val="10"/>
        <w:tabs>
          <w:tab w:val="left" w:pos="4223"/>
        </w:tabs>
        <w:spacing w:line="240" w:lineRule="auto"/>
        <w:rPr>
          <w:rFonts w:ascii="Times New Roman" w:hAnsi="Times New Roman" w:cs="Times New Roman"/>
          <w:sz w:val="24"/>
          <w:szCs w:val="24"/>
          <w:lang w:val="uk-UA"/>
        </w:rPr>
      </w:pPr>
      <w:r w:rsidRPr="009120D2">
        <w:rPr>
          <w:rFonts w:ascii="Times New Roman" w:hAnsi="Times New Roman" w:cs="Times New Roman"/>
          <w:sz w:val="24"/>
          <w:szCs w:val="24"/>
          <w:lang w:val="uk-UA"/>
        </w:rPr>
        <w:t xml:space="preserve">___________ </w:t>
      </w:r>
    </w:p>
    <w:p w:rsidR="00066876" w:rsidRDefault="00066876" w:rsidP="00580ADD">
      <w:pPr>
        <w:pStyle w:val="10"/>
        <w:tabs>
          <w:tab w:val="left" w:pos="4223"/>
        </w:tabs>
        <w:spacing w:line="240" w:lineRule="auto"/>
        <w:rPr>
          <w:rFonts w:ascii="Times New Roman" w:hAnsi="Times New Roman" w:cs="Times New Roman"/>
          <w:sz w:val="24"/>
          <w:szCs w:val="24"/>
          <w:lang w:val="uk-UA"/>
        </w:rPr>
      </w:pPr>
    </w:p>
    <w:p w:rsidR="00B678F9" w:rsidRDefault="00B678F9" w:rsidP="00580ADD">
      <w:pPr>
        <w:pStyle w:val="10"/>
        <w:tabs>
          <w:tab w:val="left" w:pos="4223"/>
        </w:tabs>
        <w:spacing w:line="240" w:lineRule="auto"/>
        <w:rPr>
          <w:lang w:val="uk-UA"/>
        </w:rPr>
      </w:pPr>
      <w:bookmarkStart w:id="0" w:name="_GoBack"/>
      <w:bookmarkEnd w:id="0"/>
    </w:p>
    <w:p w:rsidR="00BE1726" w:rsidRDefault="00BE1726" w:rsidP="00BE1726">
      <w:pPr>
        <w:pStyle w:val="21"/>
        <w:tabs>
          <w:tab w:val="left" w:pos="4223"/>
        </w:tabs>
        <w:spacing w:line="240" w:lineRule="auto"/>
        <w:rPr>
          <w:rFonts w:ascii="Times New Roman" w:hAnsi="Times New Roman" w:cs="Times New Roman"/>
          <w:sz w:val="24"/>
          <w:szCs w:val="24"/>
          <w:lang w:val="uk-UA"/>
        </w:rPr>
      </w:pPr>
    </w:p>
    <w:sectPr w:rsidR="00BE1726" w:rsidSect="0060111C">
      <w:pgSz w:w="11906" w:h="16838"/>
      <w:pgMar w:top="1135" w:right="1133" w:bottom="1276"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4C" w:rsidRDefault="00632B4C" w:rsidP="001F1250">
      <w:pPr>
        <w:spacing w:line="240" w:lineRule="auto"/>
      </w:pPr>
      <w:r>
        <w:separator/>
      </w:r>
    </w:p>
  </w:endnote>
  <w:endnote w:type="continuationSeparator" w:id="0">
    <w:p w:rsidR="00632B4C" w:rsidRDefault="00632B4C" w:rsidP="001F1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4C" w:rsidRDefault="00632B4C" w:rsidP="001F1250">
      <w:pPr>
        <w:spacing w:line="240" w:lineRule="auto"/>
      </w:pPr>
      <w:r>
        <w:separator/>
      </w:r>
    </w:p>
  </w:footnote>
  <w:footnote w:type="continuationSeparator" w:id="0">
    <w:p w:rsidR="00632B4C" w:rsidRDefault="00632B4C" w:rsidP="001F12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50"/>
    <w:rsid w:val="00066876"/>
    <w:rsid w:val="000D2144"/>
    <w:rsid w:val="001D1EE7"/>
    <w:rsid w:val="001F1250"/>
    <w:rsid w:val="001F2516"/>
    <w:rsid w:val="00204BC4"/>
    <w:rsid w:val="0021174D"/>
    <w:rsid w:val="002C45BA"/>
    <w:rsid w:val="003D4DC4"/>
    <w:rsid w:val="00476D18"/>
    <w:rsid w:val="004E090C"/>
    <w:rsid w:val="00554848"/>
    <w:rsid w:val="00580ADD"/>
    <w:rsid w:val="0059681A"/>
    <w:rsid w:val="005D43FC"/>
    <w:rsid w:val="0060111C"/>
    <w:rsid w:val="00632B4C"/>
    <w:rsid w:val="006933FD"/>
    <w:rsid w:val="006C717F"/>
    <w:rsid w:val="006D73F7"/>
    <w:rsid w:val="00764B0C"/>
    <w:rsid w:val="00780D28"/>
    <w:rsid w:val="00786270"/>
    <w:rsid w:val="007C73DD"/>
    <w:rsid w:val="00857D48"/>
    <w:rsid w:val="008E4261"/>
    <w:rsid w:val="008F3938"/>
    <w:rsid w:val="009120D2"/>
    <w:rsid w:val="00916CBB"/>
    <w:rsid w:val="00A06113"/>
    <w:rsid w:val="00A802EA"/>
    <w:rsid w:val="00A970D0"/>
    <w:rsid w:val="00AA1122"/>
    <w:rsid w:val="00AF1E59"/>
    <w:rsid w:val="00B463DA"/>
    <w:rsid w:val="00B678F9"/>
    <w:rsid w:val="00BE1726"/>
    <w:rsid w:val="00C21F15"/>
    <w:rsid w:val="00C85567"/>
    <w:rsid w:val="00CC5F58"/>
    <w:rsid w:val="00D84422"/>
    <w:rsid w:val="00DA35F4"/>
    <w:rsid w:val="00E02237"/>
    <w:rsid w:val="00E17670"/>
    <w:rsid w:val="00E52383"/>
    <w:rsid w:val="00E60EA1"/>
    <w:rsid w:val="00E8189D"/>
    <w:rsid w:val="00F43CE4"/>
    <w:rsid w:val="00FA2C64"/>
    <w:rsid w:val="00FB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81C4406-5B7E-4AD1-ACD1-22357190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color w:val="000000"/>
      <w:sz w:val="22"/>
      <w:szCs w:val="22"/>
    </w:rPr>
  </w:style>
  <w:style w:type="paragraph" w:styleId="1">
    <w:name w:val="heading 1"/>
    <w:basedOn w:val="10"/>
    <w:next w:val="10"/>
    <w:link w:val="11"/>
    <w:uiPriority w:val="99"/>
    <w:qFormat/>
    <w:rsid w:val="001F1250"/>
    <w:pPr>
      <w:keepNext/>
      <w:keepLines/>
      <w:spacing w:before="480" w:after="120"/>
      <w:outlineLvl w:val="0"/>
    </w:pPr>
    <w:rPr>
      <w:b/>
      <w:bCs/>
      <w:sz w:val="48"/>
      <w:szCs w:val="48"/>
    </w:rPr>
  </w:style>
  <w:style w:type="paragraph" w:styleId="2">
    <w:name w:val="heading 2"/>
    <w:basedOn w:val="10"/>
    <w:next w:val="10"/>
    <w:link w:val="20"/>
    <w:uiPriority w:val="99"/>
    <w:qFormat/>
    <w:rsid w:val="001F1250"/>
    <w:pPr>
      <w:keepNext/>
      <w:keepLines/>
      <w:spacing w:before="360" w:after="80"/>
      <w:outlineLvl w:val="1"/>
    </w:pPr>
    <w:rPr>
      <w:b/>
      <w:bCs/>
      <w:sz w:val="36"/>
      <w:szCs w:val="36"/>
    </w:rPr>
  </w:style>
  <w:style w:type="paragraph" w:styleId="3">
    <w:name w:val="heading 3"/>
    <w:basedOn w:val="10"/>
    <w:next w:val="10"/>
    <w:link w:val="30"/>
    <w:uiPriority w:val="99"/>
    <w:qFormat/>
    <w:rsid w:val="001F1250"/>
    <w:pPr>
      <w:keepNext/>
      <w:keepLines/>
      <w:spacing w:before="280" w:after="80"/>
      <w:outlineLvl w:val="2"/>
    </w:pPr>
    <w:rPr>
      <w:b/>
      <w:bCs/>
      <w:sz w:val="28"/>
      <w:szCs w:val="28"/>
    </w:rPr>
  </w:style>
  <w:style w:type="paragraph" w:styleId="4">
    <w:name w:val="heading 4"/>
    <w:basedOn w:val="10"/>
    <w:next w:val="10"/>
    <w:link w:val="40"/>
    <w:uiPriority w:val="99"/>
    <w:qFormat/>
    <w:rsid w:val="001F1250"/>
    <w:pPr>
      <w:keepNext/>
      <w:keepLines/>
      <w:spacing w:before="240" w:after="40"/>
      <w:outlineLvl w:val="3"/>
    </w:pPr>
    <w:rPr>
      <w:b/>
      <w:bCs/>
      <w:sz w:val="24"/>
      <w:szCs w:val="24"/>
    </w:rPr>
  </w:style>
  <w:style w:type="paragraph" w:styleId="5">
    <w:name w:val="heading 5"/>
    <w:basedOn w:val="10"/>
    <w:next w:val="10"/>
    <w:link w:val="50"/>
    <w:uiPriority w:val="99"/>
    <w:qFormat/>
    <w:rsid w:val="001F1250"/>
    <w:pPr>
      <w:keepNext/>
      <w:keepLines/>
      <w:spacing w:before="220" w:after="40"/>
      <w:outlineLvl w:val="4"/>
    </w:pPr>
    <w:rPr>
      <w:b/>
      <w:bCs/>
    </w:rPr>
  </w:style>
  <w:style w:type="paragraph" w:styleId="6">
    <w:name w:val="heading 6"/>
    <w:basedOn w:val="10"/>
    <w:next w:val="10"/>
    <w:link w:val="60"/>
    <w:uiPriority w:val="99"/>
    <w:qFormat/>
    <w:rsid w:val="001F125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9D7B8F"/>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rsid w:val="009D7B8F"/>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rsid w:val="009D7B8F"/>
    <w:rPr>
      <w:rFonts w:ascii="Cambria" w:eastAsia="Times New Roman" w:hAnsi="Cambria" w:cs="Times New Roman"/>
      <w:b/>
      <w:bCs/>
      <w:color w:val="000000"/>
      <w:sz w:val="26"/>
      <w:szCs w:val="26"/>
    </w:rPr>
  </w:style>
  <w:style w:type="character" w:customStyle="1" w:styleId="40">
    <w:name w:val="Заголовок 4 Знак"/>
    <w:link w:val="4"/>
    <w:uiPriority w:val="9"/>
    <w:semiHidden/>
    <w:rsid w:val="009D7B8F"/>
    <w:rPr>
      <w:rFonts w:ascii="Calibri" w:eastAsia="Times New Roman" w:hAnsi="Calibri" w:cs="Times New Roman"/>
      <w:b/>
      <w:bCs/>
      <w:color w:val="000000"/>
      <w:sz w:val="28"/>
      <w:szCs w:val="28"/>
    </w:rPr>
  </w:style>
  <w:style w:type="character" w:customStyle="1" w:styleId="50">
    <w:name w:val="Заголовок 5 Знак"/>
    <w:link w:val="5"/>
    <w:uiPriority w:val="9"/>
    <w:semiHidden/>
    <w:rsid w:val="009D7B8F"/>
    <w:rPr>
      <w:rFonts w:ascii="Calibri" w:eastAsia="Times New Roman" w:hAnsi="Calibri" w:cs="Times New Roman"/>
      <w:b/>
      <w:bCs/>
      <w:i/>
      <w:iCs/>
      <w:color w:val="000000"/>
      <w:sz w:val="26"/>
      <w:szCs w:val="26"/>
    </w:rPr>
  </w:style>
  <w:style w:type="character" w:customStyle="1" w:styleId="60">
    <w:name w:val="Заголовок 6 Знак"/>
    <w:link w:val="6"/>
    <w:uiPriority w:val="9"/>
    <w:semiHidden/>
    <w:rsid w:val="009D7B8F"/>
    <w:rPr>
      <w:rFonts w:ascii="Calibri" w:eastAsia="Times New Roman" w:hAnsi="Calibri" w:cs="Times New Roman"/>
      <w:b/>
      <w:bCs/>
      <w:color w:val="000000"/>
    </w:rPr>
  </w:style>
  <w:style w:type="paragraph" w:customStyle="1" w:styleId="10">
    <w:name w:val="Обычный1"/>
    <w:uiPriority w:val="99"/>
    <w:rsid w:val="001F1250"/>
    <w:pPr>
      <w:spacing w:line="276" w:lineRule="auto"/>
    </w:pPr>
    <w:rPr>
      <w:color w:val="000000"/>
      <w:sz w:val="22"/>
      <w:szCs w:val="22"/>
    </w:rPr>
  </w:style>
  <w:style w:type="paragraph" w:styleId="a3">
    <w:name w:val="Title"/>
    <w:basedOn w:val="10"/>
    <w:next w:val="10"/>
    <w:link w:val="a4"/>
    <w:uiPriority w:val="99"/>
    <w:qFormat/>
    <w:rsid w:val="001F1250"/>
    <w:pPr>
      <w:keepNext/>
      <w:keepLines/>
      <w:spacing w:before="480" w:after="120"/>
    </w:pPr>
    <w:rPr>
      <w:b/>
      <w:bCs/>
      <w:sz w:val="72"/>
      <w:szCs w:val="72"/>
    </w:rPr>
  </w:style>
  <w:style w:type="character" w:customStyle="1" w:styleId="a4">
    <w:name w:val="Заголовок Знак"/>
    <w:link w:val="a3"/>
    <w:uiPriority w:val="10"/>
    <w:rsid w:val="009D7B8F"/>
    <w:rPr>
      <w:rFonts w:ascii="Cambria" w:eastAsia="Times New Roman" w:hAnsi="Cambria" w:cs="Times New Roman"/>
      <w:b/>
      <w:bCs/>
      <w:color w:val="000000"/>
      <w:kern w:val="28"/>
      <w:sz w:val="32"/>
      <w:szCs w:val="32"/>
    </w:rPr>
  </w:style>
  <w:style w:type="paragraph" w:styleId="a5">
    <w:name w:val="Subtitle"/>
    <w:basedOn w:val="10"/>
    <w:next w:val="10"/>
    <w:link w:val="a6"/>
    <w:uiPriority w:val="99"/>
    <w:qFormat/>
    <w:rsid w:val="001F1250"/>
    <w:pPr>
      <w:keepNext/>
      <w:keepLines/>
      <w:spacing w:before="360" w:after="80"/>
    </w:pPr>
    <w:rPr>
      <w:rFonts w:ascii="Georgia" w:hAnsi="Georgia" w:cs="Georgia"/>
      <w:i/>
      <w:iCs/>
      <w:color w:val="666666"/>
      <w:sz w:val="48"/>
      <w:szCs w:val="48"/>
    </w:rPr>
  </w:style>
  <w:style w:type="character" w:customStyle="1" w:styleId="a6">
    <w:name w:val="Подзаголовок Знак"/>
    <w:link w:val="a5"/>
    <w:uiPriority w:val="11"/>
    <w:rsid w:val="009D7B8F"/>
    <w:rPr>
      <w:rFonts w:ascii="Cambria" w:eastAsia="Times New Roman" w:hAnsi="Cambria" w:cs="Times New Roman"/>
      <w:color w:val="000000"/>
      <w:sz w:val="24"/>
      <w:szCs w:val="24"/>
    </w:rPr>
  </w:style>
  <w:style w:type="table" w:customStyle="1" w:styleId="a7">
    <w:name w:val="Стиль"/>
    <w:uiPriority w:val="99"/>
    <w:rsid w:val="001F1250"/>
    <w:tblPr>
      <w:tblStyleRowBandSize w:val="1"/>
      <w:tblStyleColBandSize w:val="1"/>
      <w:tblCellMar>
        <w:top w:w="0" w:type="dxa"/>
        <w:left w:w="108" w:type="dxa"/>
        <w:bottom w:w="0" w:type="dxa"/>
        <w:right w:w="108" w:type="dxa"/>
      </w:tblCellMar>
    </w:tblPr>
  </w:style>
  <w:style w:type="table" w:customStyle="1" w:styleId="12">
    <w:name w:val="Стиль1"/>
    <w:uiPriority w:val="99"/>
    <w:rsid w:val="001F1250"/>
    <w:tblPr>
      <w:tblStyleRowBandSize w:val="1"/>
      <w:tblStyleColBandSize w:val="1"/>
      <w:tblCellMar>
        <w:top w:w="0" w:type="dxa"/>
        <w:left w:w="108" w:type="dxa"/>
        <w:bottom w:w="0" w:type="dxa"/>
        <w:right w:w="108" w:type="dxa"/>
      </w:tblCellMar>
    </w:tblPr>
  </w:style>
  <w:style w:type="paragraph" w:styleId="a8">
    <w:name w:val="Balloon Text"/>
    <w:basedOn w:val="a"/>
    <w:link w:val="a9"/>
    <w:uiPriority w:val="99"/>
    <w:semiHidden/>
    <w:unhideWhenUsed/>
    <w:rsid w:val="009120D2"/>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9120D2"/>
    <w:rPr>
      <w:rFonts w:ascii="Segoe UI" w:hAnsi="Segoe UI" w:cs="Segoe UI"/>
      <w:color w:val="000000"/>
      <w:sz w:val="18"/>
      <w:szCs w:val="18"/>
    </w:rPr>
  </w:style>
  <w:style w:type="paragraph" w:styleId="aa">
    <w:name w:val="No Spacing"/>
    <w:uiPriority w:val="1"/>
    <w:qFormat/>
    <w:rsid w:val="00580ADD"/>
    <w:rPr>
      <w:rFonts w:ascii="Times New Roman" w:eastAsia="Times New Roman" w:hAnsi="Times New Roman" w:cs="Times New Roman"/>
      <w:sz w:val="24"/>
      <w:szCs w:val="24"/>
    </w:rPr>
  </w:style>
  <w:style w:type="paragraph" w:customStyle="1" w:styleId="21">
    <w:name w:val="Обычный2"/>
    <w:uiPriority w:val="99"/>
    <w:rsid w:val="00BE1726"/>
    <w:pPr>
      <w:spacing w:line="276" w:lineRule="auto"/>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72156-06D1-4A43-8F85-AD6A7BC04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EE2A4-BFEA-4B29-8244-E6642A23FFAC}">
  <ds:schemaRefs>
    <ds:schemaRef ds:uri="http://schemas.microsoft.com/sharepoint/v3/contenttype/forms"/>
  </ds:schemaRefs>
</ds:datastoreItem>
</file>

<file path=customXml/itemProps3.xml><?xml version="1.0" encoding="utf-8"?>
<ds:datastoreItem xmlns:ds="http://schemas.openxmlformats.org/officeDocument/2006/customXml" ds:itemID="{8F3B6E1F-D6A0-4A47-BB1F-F7615B4F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1727</Words>
  <Characters>9850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RADA</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Катерина Олександрівна Д'яченко</cp:lastModifiedBy>
  <cp:revision>4</cp:revision>
  <cp:lastPrinted>2016-06-17T08:38:00Z</cp:lastPrinted>
  <dcterms:created xsi:type="dcterms:W3CDTF">2016-11-04T07:12:00Z</dcterms:created>
  <dcterms:modified xsi:type="dcterms:W3CDTF">2016-11-10T06:54:00Z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