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5A" w:rsidRDefault="00F3405A" w:rsidP="00F3405A">
      <w:pPr>
        <w:tabs>
          <w:tab w:val="center" w:pos="4677"/>
        </w:tabs>
        <w:spacing w:after="24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5A" w:rsidRDefault="00F3405A" w:rsidP="00F3405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val="ru-RU" w:eastAsia="ru-RU"/>
        </w:rPr>
      </w:pPr>
      <w:r>
        <w:rPr>
          <w:rFonts w:ascii="Times New Roman" w:hAnsi="Times New Roman"/>
          <w:color w:val="000000"/>
          <w:sz w:val="36"/>
          <w:szCs w:val="36"/>
          <w:lang w:val="ru-RU" w:eastAsia="ru-RU"/>
        </w:rPr>
        <w:t>СУМСЬКА МІСЬКА РАДА</w:t>
      </w:r>
    </w:p>
    <w:p w:rsidR="00F3405A" w:rsidRDefault="00F3405A" w:rsidP="00F3405A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СКЛИКАННЯ ХХІ СЕСІЯ</w:t>
      </w:r>
    </w:p>
    <w:p w:rsidR="00F3405A" w:rsidRDefault="00F3405A" w:rsidP="00F3405A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Р</w:t>
      </w:r>
      <w:proofErr w:type="gramEnd"/>
      <w:r>
        <w:rPr>
          <w:rFonts w:ascii="Times New Roman" w:hAnsi="Times New Roman"/>
          <w:b/>
          <w:color w:val="000000"/>
          <w:sz w:val="32"/>
          <w:szCs w:val="32"/>
          <w:lang w:val="ru-RU" w:eastAsia="ru-RU"/>
        </w:rPr>
        <w:t>ІШЕННЯ</w:t>
      </w:r>
    </w:p>
    <w:p w:rsidR="00F3405A" w:rsidRDefault="00F3405A" w:rsidP="00F3405A">
      <w:pPr>
        <w:widowControl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F3405A" w:rsidRDefault="00F3405A" w:rsidP="00F3405A">
      <w:pPr>
        <w:widowControl w:val="0"/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від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22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лютого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2017 року 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1798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-МР                  </w:t>
      </w:r>
    </w:p>
    <w:p w:rsidR="00F3405A" w:rsidRDefault="00F3405A" w:rsidP="00F3405A">
      <w:pPr>
        <w:widowControl w:val="0"/>
        <w:spacing w:after="0" w:line="240" w:lineRule="auto"/>
        <w:ind w:right="4535" w:hanging="18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м. Суми</w:t>
      </w:r>
    </w:p>
    <w:p w:rsidR="00F3405A" w:rsidRDefault="00F3405A" w:rsidP="00F340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F3405A" w:rsidRDefault="00F3405A" w:rsidP="00F340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5A" w:rsidRDefault="00F3405A" w:rsidP="00F3405A">
      <w:pPr>
        <w:widowControl w:val="0"/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   внесення   змін   до  рішення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від  26 жовтня    2016   року   № 1298-МР  м.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Суми 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затвердження технічної документації з нормативної грошової  оцінки  земельних ділянок для ведення товарного сільськогосподарського   виробництва     на території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Піщанської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сільської ради Ковпаківського району м. Суми   Сумської області, які належать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Чемановій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Лідії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Олексіївнівні</w:t>
      </w:r>
      <w:proofErr w:type="spellEnd"/>
    </w:p>
    <w:p w:rsidR="00F3405A" w:rsidRDefault="00F3405A" w:rsidP="00F3405A">
      <w:pPr>
        <w:spacing w:after="0" w:line="240" w:lineRule="auto"/>
        <w:ind w:right="-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3405A" w:rsidRDefault="00F3405A" w:rsidP="00F3405A">
      <w:pPr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У зв’язку з допущеною помилкою у розрахунку № 1 нормативної грошової оцінки  земельної  ділянки ріллі,  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площею  2,8794 га.   (кадастровий  номер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5910191500:01:008:0043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станом на 01.06.2016 р., який належить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гр. Чеман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овій Лідії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Олексіївнівні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Сумська міська рада</w:t>
      </w:r>
    </w:p>
    <w:p w:rsidR="00F3405A" w:rsidRDefault="00F3405A" w:rsidP="00F3405A">
      <w:pPr>
        <w:spacing w:after="0" w:line="240" w:lineRule="auto"/>
        <w:ind w:right="-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3405A" w:rsidRDefault="00F3405A" w:rsidP="00F3405A">
      <w:pPr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ВИРІШИЛА: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F3405A" w:rsidRDefault="00F3405A" w:rsidP="00F3405A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</w:p>
    <w:p w:rsidR="00F3405A" w:rsidRDefault="00F3405A" w:rsidP="00F3405A">
      <w:pPr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Внести зміни 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розрахунку № 1 нормативної грошової оцінки земельної ділянки ріллі, </w:t>
      </w:r>
      <w:r>
        <w:rPr>
          <w:rFonts w:ascii="Times New Roman" w:hAnsi="Times New Roman"/>
          <w:sz w:val="28"/>
          <w:szCs w:val="28"/>
          <w:lang w:eastAsia="ru-RU"/>
        </w:rPr>
        <w:t xml:space="preserve"> площею 2,8794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га. (кадастровий номер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5910191500:01:008:0043</w:t>
      </w:r>
      <w:r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станом на 01.06.2016р. які належать   гр.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Чемановій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Лідії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Олексіївнівні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з </w:t>
      </w:r>
      <w:r>
        <w:rPr>
          <w:rFonts w:ascii="Times New Roman" w:hAnsi="Times New Roman"/>
          <w:sz w:val="28"/>
          <w:szCs w:val="28"/>
          <w:lang w:eastAsia="ru-RU"/>
        </w:rPr>
        <w:t>100635 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грн. 09 коп. (сто тисяч шістсот тридцять п’ять  грн. 09 коп.),  на 107815 грн. 24 коп. (сто сім тисяч вісімсот п’ятнадцять  грн. 24 коп.).</w:t>
      </w:r>
    </w:p>
    <w:p w:rsidR="00F3405A" w:rsidRDefault="00F3405A" w:rsidP="00F340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3405A" w:rsidRDefault="00F3405A" w:rsidP="00F3405A">
      <w:pPr>
        <w:spacing w:after="24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3405A" w:rsidRDefault="00F3405A" w:rsidP="00F340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405A" w:rsidRDefault="00F3405A" w:rsidP="00F3405A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F3405A" w:rsidRDefault="00F3405A" w:rsidP="00F3405A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</w:p>
    <w:p w:rsidR="00F3405A" w:rsidRDefault="00F3405A" w:rsidP="00F3405A">
      <w:pPr>
        <w:spacing w:after="0" w:line="240" w:lineRule="auto"/>
        <w:ind w:left="-180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Виконавець: </w:t>
      </w:r>
      <w:proofErr w:type="spellStart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>Саченко</w:t>
      </w:r>
      <w:proofErr w:type="spellEnd"/>
      <w:r>
        <w:rPr>
          <w:rFonts w:ascii="Times New Roman" w:hAnsi="Times New Roman"/>
          <w:bCs/>
          <w:color w:val="000000"/>
          <w:sz w:val="18"/>
          <w:szCs w:val="18"/>
          <w:lang w:eastAsia="ru-RU"/>
        </w:rPr>
        <w:t xml:space="preserve"> М.В.</w:t>
      </w:r>
    </w:p>
    <w:p w:rsidR="00851CC2" w:rsidRDefault="00851CC2">
      <w:bookmarkStart w:id="0" w:name="_GoBack"/>
      <w:bookmarkEnd w:id="0"/>
    </w:p>
    <w:sectPr w:rsidR="0085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5A"/>
    <w:rsid w:val="00851CC2"/>
    <w:rsid w:val="00F3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5A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5A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5A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Тараповська Аліна Володимирівна</dc:creator>
  <cp:lastModifiedBy>Тараповська Аліна Володимирівна</cp:lastModifiedBy>
  <cp:revision>1</cp:revision>
  <dcterms:created xsi:type="dcterms:W3CDTF">2017-03-09T10:25:00Z</dcterms:created>
  <dcterms:modified xsi:type="dcterms:W3CDTF">2017-03-09T10:26:00Z</dcterms:modified>
</cp:coreProperties>
</file>