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452" w:type="dxa"/>
        <w:tblLook w:val="01E0" w:firstRow="1" w:lastRow="1" w:firstColumn="1" w:lastColumn="1" w:noHBand="0" w:noVBand="0"/>
      </w:tblPr>
      <w:tblGrid>
        <w:gridCol w:w="4992"/>
      </w:tblGrid>
      <w:tr w:rsidR="00055BC5" w:rsidRPr="00B02E49" w:rsidTr="005D7692">
        <w:trPr>
          <w:trHeight w:val="2019"/>
        </w:trPr>
        <w:tc>
          <w:tcPr>
            <w:tcW w:w="4992" w:type="dxa"/>
            <w:shd w:val="clear" w:color="auto" w:fill="auto"/>
          </w:tcPr>
          <w:p w:rsidR="00055BC5" w:rsidRPr="00B02E49" w:rsidRDefault="00055BC5" w:rsidP="005D7692">
            <w:pPr>
              <w:jc w:val="center"/>
              <w:rPr>
                <w:bCs/>
                <w:color w:val="000000"/>
                <w:sz w:val="28"/>
                <w:szCs w:val="28"/>
                <w:lang w:val="uk-UA"/>
              </w:rPr>
            </w:pPr>
            <w:r w:rsidRPr="00B02E49">
              <w:rPr>
                <w:color w:val="000000"/>
                <w:sz w:val="28"/>
                <w:lang w:val="uk-UA"/>
              </w:rPr>
              <w:t xml:space="preserve">               </w:t>
            </w:r>
            <w:r w:rsidRPr="00B02E49">
              <w:rPr>
                <w:color w:val="000000"/>
                <w:sz w:val="28"/>
                <w:lang w:val="uk-UA"/>
              </w:rPr>
              <w:br w:type="page"/>
            </w:r>
            <w:r w:rsidRPr="00B02E49">
              <w:rPr>
                <w:bCs/>
                <w:color w:val="000000"/>
                <w:sz w:val="28"/>
                <w:szCs w:val="28"/>
                <w:lang w:val="uk-UA"/>
              </w:rPr>
              <w:t>Додаток 2</w:t>
            </w:r>
          </w:p>
          <w:p w:rsidR="00055BC5" w:rsidRPr="00B02E49" w:rsidRDefault="00055BC5" w:rsidP="005D7692">
            <w:pPr>
              <w:tabs>
                <w:tab w:val="left" w:pos="10065"/>
                <w:tab w:val="left" w:pos="10206"/>
              </w:tabs>
              <w:jc w:val="both"/>
              <w:rPr>
                <w:color w:val="000000"/>
                <w:sz w:val="28"/>
                <w:szCs w:val="28"/>
                <w:lang w:val="uk-UA"/>
              </w:rPr>
            </w:pPr>
            <w:r w:rsidRPr="00B02E49">
              <w:rPr>
                <w:bCs/>
                <w:color w:val="000000"/>
                <w:sz w:val="28"/>
                <w:szCs w:val="28"/>
                <w:lang w:val="uk-UA"/>
              </w:rPr>
              <w:t xml:space="preserve">до рішення Сумської міської ради </w:t>
            </w:r>
            <w:r w:rsidRPr="00B02E49">
              <w:rPr>
                <w:color w:val="000000"/>
                <w:sz w:val="28"/>
                <w:szCs w:val="28"/>
                <w:lang w:val="uk-UA"/>
              </w:rPr>
              <w:t xml:space="preserve">«Про використання коштів цільового фонду Сумської міської ради при управлінні архітектури та містобудування Сумської міської ради  з  </w:t>
            </w:r>
            <w:r>
              <w:rPr>
                <w:color w:val="000000"/>
                <w:sz w:val="28"/>
                <w:szCs w:val="28"/>
                <w:lang w:val="uk-UA"/>
              </w:rPr>
              <w:t>01 січня</w:t>
            </w:r>
            <w:r w:rsidRPr="00B02E49">
              <w:rPr>
                <w:color w:val="000000"/>
                <w:sz w:val="28"/>
                <w:szCs w:val="28"/>
                <w:lang w:val="uk-UA"/>
              </w:rPr>
              <w:t xml:space="preserve"> по  31 грудня 2016 року»</w:t>
            </w:r>
          </w:p>
          <w:p w:rsidR="00055BC5" w:rsidRPr="00B02E49" w:rsidRDefault="00055BC5" w:rsidP="005D7692">
            <w:pPr>
              <w:tabs>
                <w:tab w:val="left" w:pos="10065"/>
                <w:tab w:val="left" w:pos="10206"/>
              </w:tabs>
              <w:jc w:val="both"/>
              <w:rPr>
                <w:color w:val="000000"/>
                <w:sz w:val="28"/>
                <w:szCs w:val="28"/>
                <w:lang w:val="uk-UA"/>
              </w:rPr>
            </w:pPr>
            <w:r w:rsidRPr="00316A6D">
              <w:rPr>
                <w:color w:val="000000"/>
                <w:sz w:val="28"/>
                <w:lang w:val="uk-UA"/>
              </w:rPr>
              <w:t xml:space="preserve">від </w:t>
            </w:r>
            <w:r>
              <w:rPr>
                <w:color w:val="000000"/>
                <w:sz w:val="28"/>
                <w:lang w:val="uk-UA"/>
              </w:rPr>
              <w:t>29 березня</w:t>
            </w:r>
            <w:r w:rsidRPr="00316A6D">
              <w:rPr>
                <w:color w:val="000000"/>
                <w:sz w:val="28"/>
                <w:lang w:val="uk-UA"/>
              </w:rPr>
              <w:t xml:space="preserve"> 2017 року № </w:t>
            </w:r>
            <w:r>
              <w:rPr>
                <w:color w:val="000000"/>
                <w:sz w:val="28"/>
                <w:lang w:val="uk-UA"/>
              </w:rPr>
              <w:t>1891-</w:t>
            </w:r>
            <w:r w:rsidRPr="00316A6D">
              <w:rPr>
                <w:color w:val="000000"/>
                <w:sz w:val="28"/>
                <w:lang w:val="uk-UA"/>
              </w:rPr>
              <w:t>МР</w:t>
            </w:r>
          </w:p>
          <w:p w:rsidR="00055BC5" w:rsidRPr="00B02E49" w:rsidRDefault="00055BC5" w:rsidP="005D7692">
            <w:pPr>
              <w:jc w:val="both"/>
              <w:rPr>
                <w:bCs/>
                <w:color w:val="000000"/>
                <w:sz w:val="28"/>
                <w:szCs w:val="28"/>
                <w:lang w:val="uk-UA"/>
              </w:rPr>
            </w:pPr>
          </w:p>
        </w:tc>
      </w:tr>
    </w:tbl>
    <w:p w:rsidR="00055BC5" w:rsidRPr="00B02E49" w:rsidRDefault="00055BC5" w:rsidP="00055BC5">
      <w:pPr>
        <w:pStyle w:val="a3"/>
        <w:tabs>
          <w:tab w:val="left" w:pos="708"/>
        </w:tabs>
        <w:rPr>
          <w:b/>
          <w:color w:val="000000"/>
          <w:sz w:val="28"/>
          <w:szCs w:val="28"/>
          <w:u w:val="single"/>
          <w:lang w:val="uk-UA"/>
        </w:rPr>
      </w:pPr>
    </w:p>
    <w:p w:rsidR="00055BC5" w:rsidRPr="00B02E49" w:rsidRDefault="00055BC5" w:rsidP="00055BC5">
      <w:pPr>
        <w:pStyle w:val="a3"/>
        <w:tabs>
          <w:tab w:val="left" w:pos="708"/>
        </w:tabs>
        <w:jc w:val="center"/>
        <w:rPr>
          <w:b/>
          <w:color w:val="000000"/>
          <w:sz w:val="28"/>
          <w:szCs w:val="28"/>
          <w:u w:val="single"/>
          <w:lang w:val="uk-UA"/>
        </w:rPr>
      </w:pPr>
      <w:r w:rsidRPr="00B02E49">
        <w:rPr>
          <w:b/>
          <w:color w:val="000000"/>
          <w:sz w:val="28"/>
          <w:szCs w:val="28"/>
          <w:u w:val="single"/>
          <w:lang w:val="uk-UA"/>
        </w:rPr>
        <w:t>Інформація</w:t>
      </w:r>
    </w:p>
    <w:p w:rsidR="00055BC5" w:rsidRPr="00B02E49" w:rsidRDefault="00055BC5" w:rsidP="00055BC5">
      <w:pPr>
        <w:ind w:left="-264" w:firstLine="264"/>
        <w:jc w:val="center"/>
        <w:rPr>
          <w:b/>
          <w:color w:val="000000"/>
          <w:sz w:val="28"/>
          <w:szCs w:val="28"/>
          <w:u w:val="single"/>
          <w:lang w:val="uk-UA"/>
        </w:rPr>
      </w:pPr>
      <w:r w:rsidRPr="00B02E49">
        <w:rPr>
          <w:b/>
          <w:color w:val="000000"/>
          <w:sz w:val="28"/>
          <w:szCs w:val="28"/>
          <w:u w:val="single"/>
          <w:lang w:val="uk-UA"/>
        </w:rPr>
        <w:t xml:space="preserve">про надходження та використання коштів цільового фонду </w:t>
      </w:r>
    </w:p>
    <w:p w:rsidR="00055BC5" w:rsidRPr="00B02E49" w:rsidRDefault="00055BC5" w:rsidP="00055BC5">
      <w:pPr>
        <w:ind w:left="-264" w:firstLine="264"/>
        <w:jc w:val="center"/>
        <w:rPr>
          <w:b/>
          <w:color w:val="000000"/>
          <w:sz w:val="28"/>
          <w:szCs w:val="28"/>
          <w:u w:val="single"/>
          <w:lang w:val="uk-UA"/>
        </w:rPr>
      </w:pPr>
      <w:r w:rsidRPr="00B02E49">
        <w:rPr>
          <w:b/>
          <w:color w:val="000000"/>
          <w:sz w:val="28"/>
          <w:szCs w:val="28"/>
          <w:u w:val="single"/>
          <w:lang w:val="uk-UA"/>
        </w:rPr>
        <w:t>Сумської міської ради при управлінні архітектури та містобудування Сумської міської ради</w:t>
      </w:r>
      <w:r w:rsidRPr="00B02E49">
        <w:rPr>
          <w:b/>
          <w:color w:val="000000"/>
          <w:sz w:val="28"/>
          <w:szCs w:val="28"/>
          <w:u w:val="single"/>
          <w:lang w:val="uk-UA"/>
        </w:rPr>
        <w:br/>
        <w:t xml:space="preserve">з </w:t>
      </w:r>
      <w:r>
        <w:rPr>
          <w:b/>
          <w:color w:val="000000"/>
          <w:sz w:val="28"/>
          <w:szCs w:val="28"/>
          <w:u w:val="single"/>
          <w:lang w:val="uk-UA"/>
        </w:rPr>
        <w:t>01 січня</w:t>
      </w:r>
      <w:r w:rsidRPr="00B02E49">
        <w:rPr>
          <w:b/>
          <w:color w:val="000000"/>
          <w:sz w:val="28"/>
          <w:szCs w:val="28"/>
          <w:u w:val="single"/>
          <w:lang w:val="uk-UA"/>
        </w:rPr>
        <w:t xml:space="preserve"> по 31 грудня 2016 року</w:t>
      </w:r>
    </w:p>
    <w:p w:rsidR="00055BC5" w:rsidRPr="00B02E49" w:rsidRDefault="00055BC5" w:rsidP="00055BC5">
      <w:pPr>
        <w:ind w:left="-264" w:firstLine="264"/>
        <w:jc w:val="center"/>
        <w:rPr>
          <w:b/>
          <w:color w:val="000000"/>
          <w:sz w:val="28"/>
          <w:szCs w:val="28"/>
          <w:u w:val="single"/>
          <w:lang w:val="uk-UA"/>
        </w:rPr>
      </w:pPr>
    </w:p>
    <w:p w:rsidR="00055BC5" w:rsidRPr="00B02E49" w:rsidRDefault="00055BC5" w:rsidP="00055BC5">
      <w:pPr>
        <w:jc w:val="both"/>
        <w:rPr>
          <w:b/>
          <w:color w:val="000000"/>
          <w:sz w:val="28"/>
          <w:szCs w:val="28"/>
          <w:lang w:val="uk-UA"/>
        </w:rPr>
      </w:pPr>
      <w:r w:rsidRPr="00B02E49">
        <w:rPr>
          <w:color w:val="000000"/>
          <w:sz w:val="28"/>
          <w:szCs w:val="28"/>
          <w:lang w:val="uk-UA"/>
        </w:rPr>
        <w:t xml:space="preserve">                                                                                                                             </w:t>
      </w:r>
      <w:r w:rsidRPr="00B02E49">
        <w:rPr>
          <w:b/>
          <w:color w:val="000000"/>
          <w:sz w:val="28"/>
          <w:szCs w:val="28"/>
          <w:lang w:val="uk-UA"/>
        </w:rPr>
        <w:t>грн.</w:t>
      </w:r>
    </w:p>
    <w:p w:rsidR="00055BC5" w:rsidRPr="00B02E49" w:rsidRDefault="00055BC5" w:rsidP="00055BC5">
      <w:pPr>
        <w:spacing w:before="100" w:beforeAutospacing="1" w:after="100" w:afterAutospacing="1"/>
        <w:ind w:left="-264"/>
        <w:jc w:val="right"/>
        <w:rPr>
          <w:color w:val="000000"/>
          <w:sz w:val="28"/>
          <w:szCs w:val="28"/>
          <w:lang w:val="uk-UA"/>
        </w:rPr>
      </w:pPr>
      <w:r w:rsidRPr="00B02E49">
        <w:rPr>
          <w:color w:val="000000"/>
          <w:sz w:val="28"/>
          <w:szCs w:val="28"/>
          <w:u w:val="single"/>
          <w:lang w:val="uk-UA"/>
        </w:rPr>
        <w:t>Залишок коштів на</w:t>
      </w:r>
      <w:r w:rsidRPr="00B02E49">
        <w:rPr>
          <w:color w:val="000000"/>
          <w:sz w:val="28"/>
          <w:szCs w:val="28"/>
          <w:lang w:val="uk-UA"/>
        </w:rPr>
        <w:t xml:space="preserve"> </w:t>
      </w:r>
      <w:r w:rsidRPr="00B02E49">
        <w:rPr>
          <w:color w:val="000000"/>
          <w:sz w:val="28"/>
          <w:szCs w:val="28"/>
          <w:u w:val="single"/>
          <w:lang w:val="uk-UA"/>
        </w:rPr>
        <w:t xml:space="preserve">реєстраційному рахунку станом на </w:t>
      </w:r>
      <w:r>
        <w:rPr>
          <w:color w:val="000000"/>
          <w:sz w:val="28"/>
          <w:szCs w:val="28"/>
          <w:u w:val="single"/>
          <w:lang w:val="uk-UA"/>
        </w:rPr>
        <w:t>01.</w:t>
      </w:r>
      <w:r w:rsidRPr="003D4484">
        <w:rPr>
          <w:color w:val="000000"/>
          <w:sz w:val="28"/>
          <w:szCs w:val="28"/>
          <w:u w:val="single"/>
          <w:lang w:val="uk-UA"/>
        </w:rPr>
        <w:t>01.2016</w:t>
      </w:r>
      <w:r w:rsidRPr="00B02E49">
        <w:rPr>
          <w:color w:val="000000"/>
          <w:sz w:val="28"/>
          <w:szCs w:val="28"/>
          <w:lang w:val="uk-UA"/>
        </w:rPr>
        <w:t xml:space="preserve">       </w:t>
      </w:r>
      <w:r w:rsidRPr="00E14958">
        <w:rPr>
          <w:color w:val="000000"/>
          <w:sz w:val="28"/>
          <w:szCs w:val="28"/>
          <w:lang w:val="uk-UA"/>
        </w:rPr>
        <w:t>1 471 645,76</w:t>
      </w:r>
    </w:p>
    <w:p w:rsidR="00055BC5" w:rsidRPr="00B02E49" w:rsidRDefault="00055BC5" w:rsidP="00055BC5">
      <w:pPr>
        <w:spacing w:before="100" w:beforeAutospacing="1" w:after="100" w:afterAutospacing="1"/>
        <w:ind w:left="-288"/>
        <w:jc w:val="both"/>
        <w:rPr>
          <w:color w:val="000000"/>
          <w:sz w:val="28"/>
          <w:szCs w:val="28"/>
          <w:lang w:val="uk-UA"/>
        </w:rPr>
      </w:pPr>
      <w:r w:rsidRPr="00B02E49">
        <w:rPr>
          <w:color w:val="000000"/>
          <w:sz w:val="28"/>
          <w:szCs w:val="28"/>
          <w:lang w:val="uk-UA"/>
        </w:rPr>
        <w:t xml:space="preserve">Надійшло коштів з </w:t>
      </w:r>
      <w:r w:rsidRPr="003D4484">
        <w:rPr>
          <w:color w:val="000000"/>
          <w:sz w:val="28"/>
          <w:szCs w:val="28"/>
          <w:lang w:val="uk-UA"/>
        </w:rPr>
        <w:t>01 січня по</w:t>
      </w:r>
      <w:r w:rsidRPr="00B02E49">
        <w:rPr>
          <w:color w:val="000000"/>
          <w:sz w:val="28"/>
          <w:szCs w:val="28"/>
          <w:lang w:val="uk-UA"/>
        </w:rPr>
        <w:t xml:space="preserve"> 31 грудня 2016 року:                           </w:t>
      </w:r>
      <w:r>
        <w:rPr>
          <w:color w:val="000000"/>
          <w:sz w:val="28"/>
          <w:szCs w:val="28"/>
          <w:lang w:val="uk-UA"/>
        </w:rPr>
        <w:t xml:space="preserve">   </w:t>
      </w:r>
      <w:r w:rsidRPr="00B02E49">
        <w:rPr>
          <w:color w:val="000000"/>
          <w:sz w:val="28"/>
          <w:szCs w:val="28"/>
          <w:lang w:val="uk-UA"/>
        </w:rPr>
        <w:t xml:space="preserve">  </w:t>
      </w:r>
      <w:r w:rsidRPr="003D4484">
        <w:rPr>
          <w:color w:val="000000"/>
          <w:sz w:val="28"/>
          <w:szCs w:val="28"/>
          <w:lang w:val="uk-UA"/>
        </w:rPr>
        <w:t>719 691,12</w:t>
      </w:r>
    </w:p>
    <w:p w:rsidR="00055BC5" w:rsidRPr="00E14958" w:rsidRDefault="00055BC5" w:rsidP="00055BC5">
      <w:pPr>
        <w:spacing w:before="100" w:beforeAutospacing="1" w:after="100" w:afterAutospacing="1"/>
        <w:ind w:left="-336" w:firstLine="24"/>
        <w:rPr>
          <w:color w:val="000000"/>
          <w:sz w:val="28"/>
          <w:szCs w:val="28"/>
          <w:lang w:val="uk-UA"/>
        </w:rPr>
      </w:pPr>
      <w:r w:rsidRPr="00B02E49">
        <w:rPr>
          <w:color w:val="000000"/>
          <w:sz w:val="28"/>
          <w:szCs w:val="28"/>
          <w:lang w:val="uk-UA"/>
        </w:rPr>
        <w:t xml:space="preserve">Використано коштів з </w:t>
      </w:r>
      <w:r>
        <w:rPr>
          <w:color w:val="000000"/>
          <w:sz w:val="28"/>
          <w:szCs w:val="28"/>
          <w:lang w:val="uk-UA"/>
        </w:rPr>
        <w:t>01</w:t>
      </w:r>
      <w:r w:rsidRPr="003D4484">
        <w:rPr>
          <w:color w:val="000000"/>
          <w:sz w:val="28"/>
          <w:szCs w:val="28"/>
          <w:lang w:val="uk-UA"/>
        </w:rPr>
        <w:t xml:space="preserve"> с</w:t>
      </w:r>
      <w:r w:rsidRPr="00E14958">
        <w:rPr>
          <w:color w:val="000000"/>
          <w:sz w:val="28"/>
          <w:szCs w:val="28"/>
          <w:lang w:val="uk-UA"/>
        </w:rPr>
        <w:t>ічня по 31 грудня 2016 року:                           326 489,89  у тому числі:</w:t>
      </w:r>
    </w:p>
    <w:tbl>
      <w:tblPr>
        <w:tblW w:w="10056" w:type="dxa"/>
        <w:tblInd w:w="-252" w:type="dxa"/>
        <w:tblLook w:val="01E0" w:firstRow="1" w:lastRow="1" w:firstColumn="1" w:lastColumn="1" w:noHBand="0" w:noVBand="0"/>
      </w:tblPr>
      <w:tblGrid>
        <w:gridCol w:w="8184"/>
        <w:gridCol w:w="1872"/>
      </w:tblGrid>
      <w:tr w:rsidR="00055BC5" w:rsidRPr="00E14958" w:rsidTr="005D7692">
        <w:trPr>
          <w:trHeight w:val="457"/>
        </w:trPr>
        <w:tc>
          <w:tcPr>
            <w:tcW w:w="8184" w:type="dxa"/>
            <w:shd w:val="clear" w:color="auto" w:fill="auto"/>
          </w:tcPr>
          <w:p w:rsidR="00055BC5" w:rsidRPr="00E14958" w:rsidRDefault="00055BC5" w:rsidP="005D7692">
            <w:pPr>
              <w:jc w:val="both"/>
              <w:rPr>
                <w:color w:val="000000"/>
                <w:sz w:val="28"/>
                <w:szCs w:val="28"/>
                <w:lang w:val="uk-UA"/>
              </w:rPr>
            </w:pPr>
            <w:r w:rsidRPr="00E14958">
              <w:rPr>
                <w:color w:val="000000"/>
                <w:sz w:val="28"/>
                <w:szCs w:val="28"/>
                <w:lang w:val="uk-UA"/>
              </w:rPr>
              <w:t xml:space="preserve">- зберігання демонтованих тимчасових споруд та рекламних засобів за січень, лютий, березень 2016 р. (департамент містобудування та земельних відносин Сумської міської ради) </w:t>
            </w:r>
          </w:p>
        </w:tc>
        <w:tc>
          <w:tcPr>
            <w:tcW w:w="1872" w:type="dxa"/>
            <w:shd w:val="clear" w:color="auto" w:fill="auto"/>
          </w:tcPr>
          <w:p w:rsidR="00055BC5" w:rsidRPr="00E14958" w:rsidRDefault="00055BC5" w:rsidP="005D7692">
            <w:pPr>
              <w:spacing w:before="100" w:beforeAutospacing="1" w:after="100" w:afterAutospacing="1"/>
              <w:jc w:val="right"/>
              <w:rPr>
                <w:color w:val="000000"/>
                <w:sz w:val="28"/>
                <w:szCs w:val="28"/>
                <w:lang w:val="uk-UA"/>
              </w:rPr>
            </w:pPr>
            <w:r w:rsidRPr="00E14958">
              <w:rPr>
                <w:color w:val="000000"/>
                <w:sz w:val="28"/>
                <w:szCs w:val="28"/>
                <w:lang w:val="uk-UA"/>
              </w:rPr>
              <w:t>64 392,42</w:t>
            </w:r>
          </w:p>
        </w:tc>
      </w:tr>
      <w:tr w:rsidR="00055BC5" w:rsidRPr="00B02E49" w:rsidTr="005D7692">
        <w:trPr>
          <w:trHeight w:val="457"/>
        </w:trPr>
        <w:tc>
          <w:tcPr>
            <w:tcW w:w="8184" w:type="dxa"/>
            <w:shd w:val="clear" w:color="auto" w:fill="auto"/>
          </w:tcPr>
          <w:p w:rsidR="00055BC5" w:rsidRPr="00B02E49" w:rsidRDefault="00055BC5" w:rsidP="005D7692">
            <w:pPr>
              <w:jc w:val="both"/>
              <w:rPr>
                <w:color w:val="000000"/>
                <w:sz w:val="28"/>
                <w:szCs w:val="28"/>
                <w:lang w:val="uk-UA"/>
              </w:rPr>
            </w:pPr>
            <w:r w:rsidRPr="00B02E49">
              <w:rPr>
                <w:color w:val="000000"/>
                <w:sz w:val="28"/>
                <w:szCs w:val="28"/>
                <w:lang w:val="uk-UA"/>
              </w:rPr>
              <w:t xml:space="preserve">- демонтаж тимчасових споруд </w:t>
            </w:r>
          </w:p>
        </w:tc>
        <w:tc>
          <w:tcPr>
            <w:tcW w:w="1872" w:type="dxa"/>
            <w:shd w:val="clear" w:color="auto" w:fill="auto"/>
          </w:tcPr>
          <w:p w:rsidR="00055BC5" w:rsidRPr="00B02E49" w:rsidRDefault="00055BC5" w:rsidP="005D7692">
            <w:pPr>
              <w:spacing w:before="100" w:beforeAutospacing="1" w:after="100" w:afterAutospacing="1"/>
              <w:jc w:val="right"/>
              <w:rPr>
                <w:color w:val="000000"/>
                <w:sz w:val="28"/>
                <w:szCs w:val="28"/>
                <w:lang w:val="uk-UA"/>
              </w:rPr>
            </w:pPr>
            <w:r w:rsidRPr="00B02E49">
              <w:rPr>
                <w:color w:val="000000"/>
                <w:sz w:val="28"/>
                <w:szCs w:val="28"/>
                <w:lang w:val="uk-UA"/>
              </w:rPr>
              <w:t>8 992,47</w:t>
            </w:r>
          </w:p>
        </w:tc>
      </w:tr>
      <w:tr w:rsidR="00055BC5" w:rsidRPr="00B02E49" w:rsidTr="005D7692">
        <w:trPr>
          <w:trHeight w:val="457"/>
        </w:trPr>
        <w:tc>
          <w:tcPr>
            <w:tcW w:w="8184" w:type="dxa"/>
            <w:shd w:val="clear" w:color="auto" w:fill="auto"/>
          </w:tcPr>
          <w:p w:rsidR="00055BC5" w:rsidRPr="00B02E49" w:rsidRDefault="00055BC5" w:rsidP="005D7692">
            <w:pPr>
              <w:jc w:val="both"/>
              <w:rPr>
                <w:color w:val="000000"/>
                <w:sz w:val="28"/>
                <w:szCs w:val="28"/>
                <w:lang w:val="uk-UA"/>
              </w:rPr>
            </w:pPr>
            <w:r w:rsidRPr="00B02E49">
              <w:rPr>
                <w:color w:val="000000"/>
                <w:sz w:val="28"/>
                <w:szCs w:val="28"/>
                <w:lang w:val="uk-UA"/>
              </w:rPr>
              <w:t xml:space="preserve">- розробка комплексної схеми розміщення рекламних засобів із зонування території міста Суми  </w:t>
            </w:r>
          </w:p>
        </w:tc>
        <w:tc>
          <w:tcPr>
            <w:tcW w:w="1872" w:type="dxa"/>
            <w:shd w:val="clear" w:color="auto" w:fill="auto"/>
          </w:tcPr>
          <w:p w:rsidR="00055BC5" w:rsidRPr="00B02E49" w:rsidRDefault="00055BC5" w:rsidP="005D7692">
            <w:pPr>
              <w:spacing w:before="100" w:beforeAutospacing="1" w:after="100" w:afterAutospacing="1"/>
              <w:jc w:val="right"/>
              <w:rPr>
                <w:color w:val="000000"/>
                <w:sz w:val="28"/>
                <w:szCs w:val="28"/>
                <w:lang w:val="uk-UA"/>
              </w:rPr>
            </w:pPr>
            <w:r w:rsidRPr="00B02E49">
              <w:rPr>
                <w:color w:val="000000"/>
                <w:sz w:val="28"/>
                <w:szCs w:val="28"/>
                <w:lang w:val="uk-UA"/>
              </w:rPr>
              <w:t>110 000,00</w:t>
            </w:r>
          </w:p>
        </w:tc>
      </w:tr>
      <w:tr w:rsidR="00055BC5" w:rsidRPr="00B02E49" w:rsidTr="005D7692">
        <w:trPr>
          <w:trHeight w:val="231"/>
        </w:trPr>
        <w:tc>
          <w:tcPr>
            <w:tcW w:w="8184" w:type="dxa"/>
            <w:shd w:val="clear" w:color="auto" w:fill="auto"/>
          </w:tcPr>
          <w:p w:rsidR="00055BC5" w:rsidRPr="00B02E49" w:rsidRDefault="00055BC5" w:rsidP="005D7692">
            <w:pPr>
              <w:jc w:val="both"/>
              <w:rPr>
                <w:color w:val="000000"/>
                <w:sz w:val="28"/>
                <w:szCs w:val="28"/>
                <w:lang w:val="uk-UA"/>
              </w:rPr>
            </w:pPr>
            <w:r w:rsidRPr="00B02E49">
              <w:rPr>
                <w:color w:val="000000"/>
                <w:sz w:val="28"/>
                <w:szCs w:val="28"/>
                <w:lang w:val="uk-UA"/>
              </w:rPr>
              <w:t>- придбання комп’ютерної техніки та комплектуючих до неї</w:t>
            </w:r>
          </w:p>
        </w:tc>
        <w:tc>
          <w:tcPr>
            <w:tcW w:w="1872" w:type="dxa"/>
            <w:shd w:val="clear" w:color="auto" w:fill="auto"/>
          </w:tcPr>
          <w:p w:rsidR="00055BC5" w:rsidRPr="00B02E49" w:rsidRDefault="00055BC5" w:rsidP="005D7692">
            <w:pPr>
              <w:spacing w:before="100" w:beforeAutospacing="1" w:after="100" w:afterAutospacing="1"/>
              <w:jc w:val="right"/>
              <w:rPr>
                <w:color w:val="000000"/>
                <w:sz w:val="28"/>
                <w:szCs w:val="28"/>
                <w:lang w:val="uk-UA"/>
              </w:rPr>
            </w:pPr>
            <w:r w:rsidRPr="00B02E49">
              <w:rPr>
                <w:color w:val="000000"/>
                <w:sz w:val="28"/>
                <w:szCs w:val="28"/>
                <w:lang w:val="uk-UA"/>
              </w:rPr>
              <w:t>64 170,00</w:t>
            </w:r>
          </w:p>
        </w:tc>
      </w:tr>
      <w:tr w:rsidR="00055BC5" w:rsidRPr="00B02E49" w:rsidTr="005D7692">
        <w:trPr>
          <w:trHeight w:val="457"/>
        </w:trPr>
        <w:tc>
          <w:tcPr>
            <w:tcW w:w="8184" w:type="dxa"/>
            <w:shd w:val="clear" w:color="auto" w:fill="auto"/>
          </w:tcPr>
          <w:p w:rsidR="00055BC5" w:rsidRPr="00B02E49" w:rsidRDefault="00055BC5" w:rsidP="005D7692">
            <w:pPr>
              <w:jc w:val="both"/>
              <w:rPr>
                <w:color w:val="000000"/>
                <w:sz w:val="28"/>
                <w:szCs w:val="28"/>
                <w:lang w:val="uk-UA"/>
              </w:rPr>
            </w:pPr>
            <w:r w:rsidRPr="00B02E49">
              <w:rPr>
                <w:color w:val="000000"/>
                <w:sz w:val="28"/>
                <w:szCs w:val="28"/>
                <w:lang w:val="uk-UA"/>
              </w:rPr>
              <w:t>- видатки на виготовлення рекламних матеріалів</w:t>
            </w:r>
          </w:p>
        </w:tc>
        <w:tc>
          <w:tcPr>
            <w:tcW w:w="1872" w:type="dxa"/>
            <w:shd w:val="clear" w:color="auto" w:fill="auto"/>
          </w:tcPr>
          <w:p w:rsidR="00055BC5" w:rsidRPr="00B02E49" w:rsidRDefault="00055BC5" w:rsidP="005D7692">
            <w:pPr>
              <w:spacing w:before="100" w:beforeAutospacing="1" w:after="100" w:afterAutospacing="1"/>
              <w:jc w:val="right"/>
              <w:rPr>
                <w:color w:val="000000"/>
                <w:sz w:val="28"/>
                <w:szCs w:val="28"/>
                <w:lang w:val="uk-UA"/>
              </w:rPr>
            </w:pPr>
            <w:r w:rsidRPr="00B02E49">
              <w:rPr>
                <w:color w:val="000000"/>
                <w:sz w:val="28"/>
                <w:szCs w:val="28"/>
                <w:lang w:val="uk-UA"/>
              </w:rPr>
              <w:t>78 935,00</w:t>
            </w:r>
          </w:p>
        </w:tc>
      </w:tr>
    </w:tbl>
    <w:p w:rsidR="00055BC5" w:rsidRPr="00B02E49" w:rsidRDefault="00055BC5" w:rsidP="00055BC5">
      <w:pPr>
        <w:spacing w:before="100" w:beforeAutospacing="1" w:after="100" w:afterAutospacing="1"/>
        <w:ind w:hanging="312"/>
        <w:jc w:val="both"/>
        <w:rPr>
          <w:color w:val="000000"/>
          <w:sz w:val="28"/>
          <w:szCs w:val="28"/>
          <w:lang w:val="uk-UA"/>
        </w:rPr>
      </w:pPr>
      <w:r w:rsidRPr="00B02E49">
        <w:rPr>
          <w:color w:val="000000"/>
          <w:sz w:val="28"/>
          <w:szCs w:val="28"/>
          <w:lang w:val="uk-UA"/>
        </w:rPr>
        <w:t>Залишок коштів на реєстраційному рахунку станом на 01.01.</w:t>
      </w:r>
      <w:r w:rsidRPr="00E14958">
        <w:rPr>
          <w:color w:val="000000"/>
          <w:sz w:val="28"/>
          <w:szCs w:val="28"/>
          <w:lang w:val="uk-UA"/>
        </w:rPr>
        <w:t>2017        1 864</w:t>
      </w:r>
      <w:r>
        <w:rPr>
          <w:color w:val="000000"/>
          <w:sz w:val="28"/>
          <w:szCs w:val="28"/>
          <w:lang w:val="uk-UA"/>
        </w:rPr>
        <w:t> 846,99</w:t>
      </w:r>
    </w:p>
    <w:p w:rsidR="00055BC5" w:rsidRPr="00316A6D" w:rsidRDefault="00055BC5" w:rsidP="00055BC5">
      <w:pPr>
        <w:jc w:val="both"/>
        <w:rPr>
          <w:color w:val="FF0000"/>
          <w:sz w:val="28"/>
          <w:szCs w:val="28"/>
          <w:lang w:val="uk-UA"/>
        </w:rPr>
      </w:pPr>
    </w:p>
    <w:p w:rsidR="00055BC5" w:rsidRPr="00316A6D" w:rsidRDefault="00055BC5" w:rsidP="00055BC5">
      <w:pPr>
        <w:jc w:val="both"/>
        <w:rPr>
          <w:color w:val="FF0000"/>
          <w:sz w:val="28"/>
          <w:szCs w:val="28"/>
          <w:lang w:val="uk-UA"/>
        </w:rPr>
      </w:pPr>
    </w:p>
    <w:p w:rsidR="00055BC5" w:rsidRPr="00316A6D" w:rsidRDefault="00055BC5" w:rsidP="00055BC5">
      <w:pPr>
        <w:jc w:val="both"/>
        <w:rPr>
          <w:color w:val="FF0000"/>
          <w:sz w:val="28"/>
          <w:szCs w:val="28"/>
          <w:lang w:val="uk-UA"/>
        </w:rPr>
      </w:pPr>
    </w:p>
    <w:p w:rsidR="00055BC5" w:rsidRPr="00B02E49" w:rsidRDefault="00055BC5" w:rsidP="00055BC5">
      <w:pPr>
        <w:jc w:val="both"/>
        <w:rPr>
          <w:color w:val="000000"/>
          <w:sz w:val="28"/>
          <w:szCs w:val="28"/>
          <w:lang w:val="uk-UA"/>
        </w:rPr>
      </w:pPr>
    </w:p>
    <w:p w:rsidR="00055BC5" w:rsidRPr="00B02E49" w:rsidRDefault="00055BC5" w:rsidP="00055BC5">
      <w:pPr>
        <w:jc w:val="both"/>
        <w:rPr>
          <w:color w:val="000000"/>
          <w:sz w:val="28"/>
          <w:szCs w:val="28"/>
          <w:lang w:val="uk-UA"/>
        </w:rPr>
      </w:pPr>
      <w:r w:rsidRPr="00B02E49">
        <w:rPr>
          <w:color w:val="000000"/>
          <w:sz w:val="28"/>
          <w:szCs w:val="28"/>
          <w:lang w:val="uk-UA"/>
        </w:rPr>
        <w:t>Сумський міський голова</w:t>
      </w:r>
      <w:r w:rsidRPr="00B02E49">
        <w:rPr>
          <w:color w:val="000000"/>
          <w:sz w:val="28"/>
          <w:szCs w:val="28"/>
          <w:lang w:val="uk-UA"/>
        </w:rPr>
        <w:tab/>
      </w:r>
      <w:r w:rsidRPr="00B02E49">
        <w:rPr>
          <w:color w:val="000000"/>
          <w:sz w:val="28"/>
          <w:szCs w:val="28"/>
          <w:lang w:val="uk-UA"/>
        </w:rPr>
        <w:tab/>
        <w:t xml:space="preserve">                                                  </w:t>
      </w:r>
      <w:r w:rsidRPr="00B02E49">
        <w:rPr>
          <w:color w:val="000000"/>
          <w:sz w:val="28"/>
          <w:szCs w:val="28"/>
          <w:lang w:val="uk-UA"/>
        </w:rPr>
        <w:tab/>
        <w:t>О.М. Лисенко</w:t>
      </w:r>
    </w:p>
    <w:p w:rsidR="00055BC5" w:rsidRPr="00B02E49" w:rsidRDefault="00055BC5" w:rsidP="00055BC5">
      <w:pPr>
        <w:jc w:val="both"/>
        <w:rPr>
          <w:bCs/>
          <w:color w:val="000000"/>
          <w:sz w:val="26"/>
          <w:szCs w:val="26"/>
          <w:lang w:val="uk-UA"/>
        </w:rPr>
      </w:pPr>
    </w:p>
    <w:p w:rsidR="00055BC5" w:rsidRPr="00B02E49" w:rsidRDefault="00055BC5" w:rsidP="00055BC5">
      <w:pPr>
        <w:jc w:val="both"/>
        <w:rPr>
          <w:bCs/>
          <w:color w:val="000000"/>
          <w:sz w:val="24"/>
          <w:szCs w:val="24"/>
          <w:lang w:val="uk-UA"/>
        </w:rPr>
      </w:pPr>
      <w:r w:rsidRPr="00B02E49">
        <w:rPr>
          <w:bCs/>
          <w:color w:val="000000"/>
          <w:sz w:val="24"/>
          <w:szCs w:val="24"/>
          <w:lang w:val="uk-UA"/>
        </w:rPr>
        <w:t xml:space="preserve">Виконавець: </w:t>
      </w:r>
      <w:proofErr w:type="spellStart"/>
      <w:r w:rsidRPr="00B02E49">
        <w:rPr>
          <w:bCs/>
          <w:color w:val="000000"/>
          <w:sz w:val="24"/>
          <w:szCs w:val="24"/>
          <w:lang w:val="uk-UA"/>
        </w:rPr>
        <w:t>Кривцов</w:t>
      </w:r>
      <w:proofErr w:type="spellEnd"/>
      <w:r w:rsidRPr="00B02E49">
        <w:rPr>
          <w:bCs/>
          <w:color w:val="000000"/>
          <w:sz w:val="24"/>
          <w:szCs w:val="24"/>
          <w:lang w:val="uk-UA"/>
        </w:rPr>
        <w:t xml:space="preserve"> А.В.</w:t>
      </w:r>
    </w:p>
    <w:p w:rsidR="00055BC5" w:rsidRPr="00316A6D" w:rsidRDefault="00055BC5" w:rsidP="00055BC5">
      <w:pPr>
        <w:rPr>
          <w:color w:val="FF0000"/>
          <w:lang w:val="uk-UA"/>
        </w:rPr>
      </w:pPr>
    </w:p>
    <w:p w:rsidR="00FC2AA6" w:rsidRDefault="00FC2AA6">
      <w:bookmarkStart w:id="0" w:name="_GoBack"/>
      <w:bookmarkEnd w:id="0"/>
    </w:p>
    <w:sectPr w:rsidR="00FC2AA6" w:rsidSect="00835EEE">
      <w:pgSz w:w="11906" w:h="16838"/>
      <w:pgMar w:top="719" w:right="567" w:bottom="71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B9"/>
    <w:rsid w:val="00055BC5"/>
    <w:rsid w:val="006E13B9"/>
    <w:rsid w:val="00FC2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0227-068F-4358-BE17-C4B3F065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B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055BC5"/>
    <w:pPr>
      <w:tabs>
        <w:tab w:val="center" w:pos="4153"/>
        <w:tab w:val="right" w:pos="8306"/>
      </w:tabs>
    </w:pPr>
  </w:style>
  <w:style w:type="character" w:customStyle="1" w:styleId="a4">
    <w:name w:val="Верхний колонтитул Знак"/>
    <w:basedOn w:val="a0"/>
    <w:uiPriority w:val="99"/>
    <w:semiHidden/>
    <w:rsid w:val="00055BC5"/>
    <w:rPr>
      <w:rFonts w:ascii="Times New Roman" w:eastAsia="Times New Roman" w:hAnsi="Times New Roman" w:cs="Times New Roman"/>
      <w:sz w:val="20"/>
      <w:szCs w:val="20"/>
      <w:lang w:eastAsia="ru-RU"/>
    </w:rPr>
  </w:style>
  <w:style w:type="paragraph" w:customStyle="1" w:styleId="a5">
    <w:name w:val="Знак"/>
    <w:basedOn w:val="a"/>
    <w:rsid w:val="00055BC5"/>
    <w:rPr>
      <w:rFonts w:ascii="Verdana" w:hAnsi="Verdana" w:cs="Verdana"/>
      <w:lang w:val="en-US" w:eastAsia="en-US"/>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link w:val="a3"/>
    <w:rsid w:val="00055BC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Конікова Світлана Анатоліївна</dc:creator>
  <cp:keywords/>
  <dc:description/>
  <cp:lastModifiedBy>Конікова Світлана Анатоліївна</cp:lastModifiedBy>
  <cp:revision>2</cp:revision>
  <dcterms:created xsi:type="dcterms:W3CDTF">2017-03-31T05:57:00Z</dcterms:created>
  <dcterms:modified xsi:type="dcterms:W3CDTF">2017-03-31T05:57:00Z</dcterms:modified>
</cp:coreProperties>
</file>