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D" w:rsidRDefault="009D0F94" w:rsidP="003761A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964C9AD" wp14:editId="1A99B61C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EC" w:rsidRDefault="00024CEC" w:rsidP="00DF6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024CEC" w:rsidRDefault="00024CEC" w:rsidP="00024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461F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 w:rsidR="00461F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46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</w:p>
    <w:p w:rsidR="00024CEC" w:rsidRDefault="00024CEC" w:rsidP="00024C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A108A9" w:rsidRDefault="00A108A9" w:rsidP="00024C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61FB7" w:rsidRDefault="00461FB7" w:rsidP="00461FB7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2017 року 1918-МР </w:t>
      </w:r>
    </w:p>
    <w:p w:rsidR="00024CEC" w:rsidRDefault="00024CEC" w:rsidP="00461FB7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</w:t>
      </w:r>
      <w:r w:rsidR="00A108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024CEC" w:rsidRPr="00A257C5" w:rsidRDefault="00024CEC" w:rsidP="00024C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024CEC" w:rsidRPr="005A4427" w:rsidRDefault="00024CEC" w:rsidP="00461FB7">
      <w:pPr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окументації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гро</w:t>
      </w:r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шової</w:t>
      </w:r>
      <w:proofErr w:type="spellEnd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ріллі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наданих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Середі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Миколі Івановичу</w:t>
      </w:r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для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ведення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фермерського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господарства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земель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 межами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Ков</w:t>
      </w:r>
      <w:r w:rsidR="00461FB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паківського району 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м. Суми</w:t>
      </w:r>
    </w:p>
    <w:p w:rsidR="00024CEC" w:rsidRPr="00FF4428" w:rsidRDefault="00024CEC" w:rsidP="00024C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4CEC" w:rsidRDefault="00024CEC" w:rsidP="00A108A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статті 43 Закону України </w:t>
      </w:r>
      <w:proofErr w:type="spellStart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„Про</w:t>
      </w:r>
      <w:proofErr w:type="spellEnd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місцеве самоврядування в Україні”, статей 10, 201 Земельного кодексу України, статті 23 Закону України </w:t>
      </w:r>
      <w:proofErr w:type="spellStart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„Про</w:t>
      </w:r>
      <w:proofErr w:type="spellEnd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оцінку земель”, розглянувши технічну документацію з нормативної грошової оцінки земельних ділянок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08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ріллі , наданих в оренду гр. 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Середі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Миколі Івановичу</w:t>
      </w:r>
      <w:r w:rsidR="003761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для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ведення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ферме</w:t>
      </w:r>
      <w:r w:rsidR="003761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рського</w:t>
      </w:r>
      <w:proofErr w:type="spellEnd"/>
      <w:r w:rsidR="003761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господарства </w:t>
      </w:r>
      <w:proofErr w:type="spellStart"/>
      <w:r w:rsidR="003761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="003761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 межами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proofErr w:type="gram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іщанської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Ков</w:t>
      </w:r>
      <w:r w:rsidR="003761A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паківського 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району  м. Суми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розроблену Державне підприємство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інститут землеустрою", </w:t>
      </w:r>
      <w:r w:rsidR="00A108A9" w:rsidRPr="00A108A9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024CEC" w:rsidRPr="00615BBB" w:rsidRDefault="00024CEC" w:rsidP="00024CEC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4CEC" w:rsidRDefault="00024CEC" w:rsidP="00E3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08A9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 w:rsidR="00E32D1E" w:rsidRPr="00A108A9" w:rsidRDefault="00E32D1E" w:rsidP="00E3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4CEC" w:rsidRPr="00FF4428" w:rsidRDefault="00024CEC" w:rsidP="00A108A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1. Затвердити</w:t>
      </w:r>
      <w:r w:rsidRPr="00DE4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технічну документацію з нормативної грошової оцінки земельних ділянок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44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ріллі, наданих в оренду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Середі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Миколі Івановичу</w:t>
      </w:r>
      <w:r w:rsidR="00192FE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для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ведення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ферм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ерського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господарства </w:t>
      </w:r>
      <w:proofErr w:type="spellStart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із</w:t>
      </w:r>
      <w:proofErr w:type="spellEnd"/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="00192FE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 w:rsidR="00192FE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за межами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населених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proofErr w:type="gram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іщанської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Ков</w:t>
      </w:r>
      <w:r w:rsidR="007940E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паківського району м. </w:t>
      </w:r>
      <w:r w:rsidR="00A108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Суми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="007940E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кад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астрові номери 5910191500:01:008:0005; 5910191500:01:009:0009;</w:t>
      </w:r>
      <w:r w:rsidRPr="00DE4E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5910191500:01:009:0013; 5910191500:01:009:0004;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5910191500:01:008:0006.</w:t>
      </w:r>
    </w:p>
    <w:p w:rsidR="00C248D4" w:rsidRDefault="00024CEC" w:rsidP="00A10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ріллі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станом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11.201</w:t>
      </w:r>
      <w:r w:rsidRPr="00862CA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00D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року загальною площею</w:t>
      </w:r>
      <w:r w:rsidRPr="00862CA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49.5914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 з цільовим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значенням для ведення фермер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ського господарства, із земель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сіл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ьськогосподарського призначення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території </w:t>
      </w:r>
      <w:proofErr w:type="spellStart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Сум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сумі 1819113.30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(один мільйон вісімсот дев’ятнадцять тисяч ст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>о тринадцять гривень 30 копійок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48D4" w:rsidRDefault="00024CEC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val="ru-RU" w:eastAsia="ru-RU"/>
        </w:rPr>
        <w:t>24,0606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5910191500:01:008:0005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900916.37</w:t>
      </w:r>
      <w:r w:rsidR="00A108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грн. (дев’ятсот тисяч дев’ятсот шістнадцять гривень 37 копійок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48D4" w:rsidRDefault="00024CEC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Pr="00192FE9">
        <w:rPr>
          <w:rFonts w:ascii="Times New Roman" w:hAnsi="Times New Roman"/>
          <w:sz w:val="28"/>
          <w:szCs w:val="28"/>
          <w:lang w:eastAsia="ru-RU"/>
        </w:rPr>
        <w:t>6,0000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5910191500:01:009:0009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224661,82</w:t>
      </w:r>
      <w:r w:rsidR="00A108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(двісті двадцять чотири тисячі шістсот шістдесят одна гривня 82</w:t>
      </w:r>
      <w:r w:rsidR="00A10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копійки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248D4" w:rsidRDefault="00024CEC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Pr="00024CEC">
        <w:rPr>
          <w:rFonts w:ascii="Times New Roman" w:hAnsi="Times New Roman"/>
          <w:sz w:val="28"/>
          <w:szCs w:val="28"/>
          <w:lang w:eastAsia="ru-RU"/>
        </w:rPr>
        <w:t>7,0308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5910191500:01:009:0013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259389,44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(двісті п’ятдесят дев’ять тисяч триста вісімдесят дев’ять гривень 44 копійки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248D4" w:rsidRDefault="00024CEC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Pr="00A108A9">
        <w:rPr>
          <w:rFonts w:ascii="Times New Roman" w:hAnsi="Times New Roman"/>
          <w:sz w:val="28"/>
          <w:szCs w:val="28"/>
          <w:lang w:eastAsia="ru-RU"/>
        </w:rPr>
        <w:t>7,9000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5910191500:01:009:0004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270848,95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грн.(двісті сімдесят тисяч вісімсот сорок вісім гривень 95 копійок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024CEC" w:rsidRPr="00FF4428" w:rsidRDefault="00024CEC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Pr="00C248D4">
        <w:rPr>
          <w:rFonts w:ascii="Times New Roman" w:hAnsi="Times New Roman"/>
          <w:sz w:val="28"/>
          <w:szCs w:val="28"/>
          <w:lang w:eastAsia="ru-RU"/>
        </w:rPr>
        <w:t>4,6000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sz w:val="28"/>
          <w:szCs w:val="28"/>
          <w:lang w:eastAsia="ru-RU"/>
        </w:rPr>
        <w:t>га ріллі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5910191500:01:008:0006</w:t>
      </w:r>
      <w:r w:rsidRPr="00FF4428">
        <w:rPr>
          <w:rFonts w:ascii="Times New Roman" w:hAnsi="Times New Roman"/>
          <w:sz w:val="28"/>
          <w:szCs w:val="28"/>
          <w:lang w:eastAsia="ru-RU"/>
        </w:rPr>
        <w:t xml:space="preserve">) становить </w:t>
      </w:r>
      <w:r>
        <w:rPr>
          <w:rFonts w:ascii="Times New Roman" w:hAnsi="Times New Roman"/>
          <w:sz w:val="28"/>
          <w:szCs w:val="28"/>
          <w:lang w:eastAsia="ru-RU"/>
        </w:rPr>
        <w:t>163296,72</w:t>
      </w:r>
      <w:r w:rsidR="007940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(сто шістдесят три тисячі двісті дев’яносто шість гривень 72</w:t>
      </w:r>
      <w:r w:rsidR="00800D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C00DD">
        <w:rPr>
          <w:rFonts w:ascii="Times New Roman" w:hAnsi="Times New Roman"/>
          <w:color w:val="000000"/>
          <w:sz w:val="28"/>
          <w:szCs w:val="28"/>
          <w:lang w:eastAsia="ru-RU"/>
        </w:rPr>
        <w:t>копійки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24CEC" w:rsidRPr="00FF4428" w:rsidRDefault="00024CEC" w:rsidP="00461F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11.201</w:t>
      </w:r>
      <w:r w:rsidRPr="0089592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рік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в майбутньому оцінка земельних ділянок підлягає індексації, відповідно до </w:t>
      </w:r>
      <w:r w:rsidR="00800D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пункту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289.2 </w:t>
      </w:r>
      <w:r w:rsidR="00800D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статті 289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Податкового кодексу України. </w:t>
      </w:r>
    </w:p>
    <w:p w:rsidR="00024CEC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Pr="00FF4428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4CEC" w:rsidRPr="00FF4428" w:rsidRDefault="00024CEC" w:rsidP="00024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300" w:rsidRPr="00872300" w:rsidRDefault="00024CEC" w:rsidP="00461FB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Сумський м</w:t>
      </w:r>
      <w:r w:rsidRPr="00FF44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іський голова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461F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О.М.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Лисенко</w:t>
      </w:r>
    </w:p>
    <w:p w:rsidR="00024CEC" w:rsidRPr="000259AD" w:rsidRDefault="00461FB7" w:rsidP="00461FB7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Виконавець: </w:t>
      </w:r>
      <w:proofErr w:type="spellStart"/>
      <w:r w:rsidR="00024CEC" w:rsidRPr="009E3602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М.В.</w:t>
      </w: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  <w:bookmarkStart w:id="0" w:name="_GoBack"/>
      <w:bookmarkEnd w:id="0"/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0259AD" w:rsidRPr="00A108A9" w:rsidRDefault="000259AD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872300" w:rsidRPr="000259AD" w:rsidRDefault="00872300" w:rsidP="00024CEC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val="ru-RU" w:eastAsia="ru-RU"/>
        </w:rPr>
      </w:pPr>
    </w:p>
    <w:p w:rsidR="00A108A9" w:rsidRDefault="00A108A9" w:rsidP="00872300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A9" w:rsidRDefault="00A108A9" w:rsidP="00872300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A9" w:rsidRDefault="00A108A9" w:rsidP="00872300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A9" w:rsidRDefault="00A108A9" w:rsidP="00872300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A9" w:rsidRDefault="00A108A9" w:rsidP="00872300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7E" w:rsidRDefault="00DF677E" w:rsidP="00872300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677E" w:rsidSect="00024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CBD"/>
    <w:rsid w:val="00013429"/>
    <w:rsid w:val="00024CEC"/>
    <w:rsid w:val="000259AD"/>
    <w:rsid w:val="00027088"/>
    <w:rsid w:val="00192FE9"/>
    <w:rsid w:val="001A78E1"/>
    <w:rsid w:val="0028570E"/>
    <w:rsid w:val="003761AD"/>
    <w:rsid w:val="00461FB7"/>
    <w:rsid w:val="0049614F"/>
    <w:rsid w:val="00753E8D"/>
    <w:rsid w:val="007940E3"/>
    <w:rsid w:val="00800D8B"/>
    <w:rsid w:val="00872300"/>
    <w:rsid w:val="009D0F94"/>
    <w:rsid w:val="009D69F0"/>
    <w:rsid w:val="00A108A9"/>
    <w:rsid w:val="00A531CD"/>
    <w:rsid w:val="00BC0CBD"/>
    <w:rsid w:val="00C17158"/>
    <w:rsid w:val="00C248D4"/>
    <w:rsid w:val="00CC00DD"/>
    <w:rsid w:val="00CC06F6"/>
    <w:rsid w:val="00D208EB"/>
    <w:rsid w:val="00DF677E"/>
    <w:rsid w:val="00E32D1E"/>
    <w:rsid w:val="00E41DE7"/>
    <w:rsid w:val="00F443A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26</cp:revision>
  <cp:lastPrinted>2017-03-30T06:55:00Z</cp:lastPrinted>
  <dcterms:created xsi:type="dcterms:W3CDTF">2017-01-18T09:29:00Z</dcterms:created>
  <dcterms:modified xsi:type="dcterms:W3CDTF">2017-03-30T06:59:00Z</dcterms:modified>
</cp:coreProperties>
</file>