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AD" w:rsidRDefault="002118AD" w:rsidP="002118AD"/>
    <w:tbl>
      <w:tblPr>
        <w:tblW w:w="9474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080"/>
        <w:gridCol w:w="4111"/>
      </w:tblGrid>
      <w:tr w:rsidR="002118AD" w:rsidTr="00D1383E">
        <w:trPr>
          <w:trHeight w:val="1122"/>
          <w:jc w:val="center"/>
        </w:trPr>
        <w:tc>
          <w:tcPr>
            <w:tcW w:w="4283" w:type="dxa"/>
          </w:tcPr>
          <w:p w:rsidR="002118AD" w:rsidRDefault="002118AD" w:rsidP="00D1383E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</w:tcPr>
          <w:p w:rsidR="002118AD" w:rsidRDefault="002118AD" w:rsidP="00D1383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C32DE7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2118AD" w:rsidRPr="00BE1F0E" w:rsidRDefault="002118AD" w:rsidP="007E4F1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118AD" w:rsidRPr="009F6FFB" w:rsidRDefault="002118AD" w:rsidP="002118AD">
      <w:pPr>
        <w:jc w:val="center"/>
        <w:rPr>
          <w:caps/>
          <w:sz w:val="36"/>
          <w:szCs w:val="36"/>
          <w:lang w:val="uk-UA"/>
        </w:rPr>
      </w:pPr>
      <w:r w:rsidRPr="009F6FFB">
        <w:rPr>
          <w:caps/>
          <w:sz w:val="36"/>
          <w:szCs w:val="36"/>
          <w:lang w:val="uk-UA"/>
        </w:rPr>
        <w:t>Сумська міська рада</w:t>
      </w:r>
    </w:p>
    <w:p w:rsidR="002118AD" w:rsidRPr="006C5C0A" w:rsidRDefault="002118AD" w:rsidP="002118AD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</w:rPr>
        <w:t>V</w:t>
      </w:r>
      <w:r w:rsidR="007E4F1C">
        <w:rPr>
          <w:sz w:val="28"/>
          <w:szCs w:val="36"/>
          <w:lang w:val="uk-UA"/>
        </w:rPr>
        <w:t>ІІ СКЛИКАННЯ ХХХІІІ</w:t>
      </w:r>
      <w:r w:rsidRPr="006C5C0A">
        <w:rPr>
          <w:sz w:val="28"/>
          <w:szCs w:val="36"/>
          <w:lang w:val="uk-UA"/>
        </w:rPr>
        <w:t xml:space="preserve"> СЕСІЯ</w:t>
      </w:r>
    </w:p>
    <w:p w:rsidR="002118AD" w:rsidRPr="006C5C0A" w:rsidRDefault="002118AD" w:rsidP="002118AD">
      <w:pPr>
        <w:jc w:val="center"/>
        <w:rPr>
          <w:b/>
          <w:sz w:val="32"/>
          <w:szCs w:val="32"/>
          <w:lang w:val="uk-UA"/>
        </w:rPr>
      </w:pPr>
      <w:r w:rsidRPr="006C5C0A">
        <w:rPr>
          <w:b/>
          <w:sz w:val="32"/>
          <w:szCs w:val="32"/>
          <w:lang w:val="uk-UA"/>
        </w:rPr>
        <w:t>РІШЕННЯ</w:t>
      </w:r>
    </w:p>
    <w:p w:rsidR="002118AD" w:rsidRPr="006C5C0A" w:rsidRDefault="002118AD" w:rsidP="002118AD">
      <w:pPr>
        <w:jc w:val="center"/>
        <w:rPr>
          <w:b/>
          <w:spacing w:val="20"/>
          <w:sz w:val="28"/>
          <w:szCs w:val="28"/>
          <w:lang w:val="uk-UA"/>
        </w:rPr>
      </w:pPr>
    </w:p>
    <w:p w:rsidR="002118AD" w:rsidRPr="006C5C0A" w:rsidRDefault="007E4F1C" w:rsidP="002118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29 листопада</w:t>
      </w:r>
      <w:r w:rsidR="002118AD" w:rsidRPr="006C5C0A">
        <w:rPr>
          <w:sz w:val="28"/>
          <w:szCs w:val="28"/>
          <w:lang w:val="uk-UA"/>
        </w:rPr>
        <w:t xml:space="preserve"> 2017 року № </w:t>
      </w:r>
      <w:r>
        <w:rPr>
          <w:sz w:val="28"/>
          <w:szCs w:val="28"/>
          <w:lang w:val="uk-UA"/>
        </w:rPr>
        <w:t>2886</w:t>
      </w:r>
      <w:r w:rsidR="002118AD" w:rsidRPr="006C5C0A">
        <w:rPr>
          <w:sz w:val="28"/>
          <w:szCs w:val="28"/>
          <w:lang w:val="uk-UA"/>
        </w:rPr>
        <w:t xml:space="preserve"> -МР</w:t>
      </w:r>
    </w:p>
    <w:p w:rsidR="002118AD" w:rsidRPr="007E4F1C" w:rsidRDefault="002118AD" w:rsidP="002118AD">
      <w:pPr>
        <w:ind w:right="4579"/>
        <w:rPr>
          <w:sz w:val="28"/>
          <w:szCs w:val="28"/>
          <w:lang w:val="uk-UA"/>
        </w:rPr>
      </w:pPr>
      <w:r w:rsidRPr="007E4F1C">
        <w:rPr>
          <w:sz w:val="28"/>
          <w:szCs w:val="28"/>
          <w:lang w:val="uk-UA"/>
        </w:rPr>
        <w:t>м. Суми</w:t>
      </w:r>
    </w:p>
    <w:p w:rsidR="002118AD" w:rsidRDefault="002118AD" w:rsidP="002118AD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</w:tblGrid>
      <w:tr w:rsidR="002118AD" w:rsidRPr="004C0959" w:rsidTr="00D1383E">
        <w:trPr>
          <w:trHeight w:val="899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2118AD" w:rsidRPr="00617584" w:rsidRDefault="002118AD" w:rsidP="00D1383E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надання дозволу на розроблення проекту землеустрою щодо відведення земельної ділянки </w:t>
            </w:r>
            <w:bookmarkEnd w:id="0"/>
          </w:p>
        </w:tc>
      </w:tr>
    </w:tbl>
    <w:p w:rsidR="002118AD" w:rsidRDefault="002118AD" w:rsidP="002118AD">
      <w:pPr>
        <w:ind w:right="4296"/>
        <w:jc w:val="both"/>
        <w:rPr>
          <w:sz w:val="28"/>
          <w:szCs w:val="28"/>
          <w:lang w:val="uk-UA"/>
        </w:rPr>
      </w:pPr>
    </w:p>
    <w:p w:rsidR="002118AD" w:rsidRDefault="002118AD" w:rsidP="002118AD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юридичної особи, надані документи, 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700417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14.09</w:t>
      </w:r>
      <w:r w:rsidRPr="00700417">
        <w:rPr>
          <w:color w:val="000000"/>
          <w:sz w:val="28"/>
          <w:szCs w:val="28"/>
          <w:lang w:val="uk-UA"/>
        </w:rPr>
        <w:t>.201</w:t>
      </w:r>
      <w:r>
        <w:rPr>
          <w:color w:val="000000"/>
          <w:sz w:val="28"/>
          <w:szCs w:val="28"/>
          <w:lang w:val="uk-UA"/>
        </w:rPr>
        <w:t>7 № 86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статей 12, 79-1, 92, 123 Земельного кодексу України, статті 50 Закону України «Про землеустрій»,</w:t>
      </w:r>
      <w:r w:rsidR="00E75169" w:rsidRPr="00E75169">
        <w:rPr>
          <w:lang w:val="uk-UA"/>
        </w:rPr>
        <w:t xml:space="preserve"> </w:t>
      </w:r>
      <w:r w:rsidR="007E4F1C">
        <w:rPr>
          <w:sz w:val="28"/>
          <w:szCs w:val="28"/>
          <w:lang w:val="uk-UA"/>
        </w:rPr>
        <w:t>пунктів 4,</w:t>
      </w:r>
      <w:r w:rsidR="00E75169" w:rsidRPr="00E75169">
        <w:rPr>
          <w:sz w:val="28"/>
          <w:szCs w:val="28"/>
          <w:lang w:val="uk-UA"/>
        </w:rPr>
        <w:t xml:space="preserve"> 6 розділу ІІ «Прикінцеві та перехідні  положення» Закону України «Про   внесення змін до деяких законодавчих актів України щодо розмежування земель державної та комунальної власності»</w:t>
      </w:r>
      <w:r w:rsidR="00E7516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>
        <w:rPr>
          <w:b/>
          <w:sz w:val="28"/>
          <w:szCs w:val="28"/>
          <w:lang w:val="uk-UA"/>
        </w:rPr>
        <w:t xml:space="preserve">Сумська міська рада  </w:t>
      </w:r>
    </w:p>
    <w:p w:rsidR="002118AD" w:rsidRDefault="002118AD" w:rsidP="002118AD">
      <w:pPr>
        <w:ind w:firstLine="720"/>
        <w:jc w:val="both"/>
        <w:rPr>
          <w:b/>
          <w:sz w:val="28"/>
          <w:szCs w:val="28"/>
          <w:lang w:val="uk-UA"/>
        </w:rPr>
      </w:pPr>
    </w:p>
    <w:p w:rsidR="002118AD" w:rsidRDefault="002118AD" w:rsidP="002118A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2118AD" w:rsidRDefault="002118AD" w:rsidP="002118AD">
      <w:pPr>
        <w:jc w:val="center"/>
        <w:rPr>
          <w:b/>
          <w:sz w:val="28"/>
          <w:szCs w:val="28"/>
          <w:lang w:val="uk-UA"/>
        </w:rPr>
      </w:pPr>
    </w:p>
    <w:p w:rsidR="002118AD" w:rsidRDefault="002118AD" w:rsidP="002118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дозвіл на розроблення проекту землеустрою щодо відведення земельної ділянки у користування згідно з додатком.</w:t>
      </w:r>
      <w:r w:rsidRPr="00BC090B">
        <w:rPr>
          <w:sz w:val="28"/>
          <w:szCs w:val="28"/>
          <w:lang w:val="uk-UA"/>
        </w:rPr>
        <w:t xml:space="preserve"> </w:t>
      </w:r>
    </w:p>
    <w:p w:rsidR="002118AD" w:rsidRDefault="002118AD" w:rsidP="002118AD">
      <w:pPr>
        <w:ind w:right="-2"/>
        <w:jc w:val="both"/>
        <w:rPr>
          <w:sz w:val="28"/>
          <w:szCs w:val="28"/>
          <w:lang w:val="uk-UA"/>
        </w:rPr>
      </w:pPr>
    </w:p>
    <w:p w:rsidR="002118AD" w:rsidRDefault="002118AD" w:rsidP="002118AD">
      <w:pPr>
        <w:rPr>
          <w:sz w:val="24"/>
          <w:szCs w:val="24"/>
          <w:lang w:val="uk-UA"/>
        </w:rPr>
      </w:pPr>
    </w:p>
    <w:p w:rsidR="002118AD" w:rsidRDefault="002118AD" w:rsidP="002118AD">
      <w:pPr>
        <w:rPr>
          <w:sz w:val="24"/>
          <w:szCs w:val="24"/>
          <w:lang w:val="uk-UA"/>
        </w:rPr>
      </w:pPr>
    </w:p>
    <w:p w:rsidR="002118AD" w:rsidRDefault="002118AD" w:rsidP="002118AD">
      <w:pPr>
        <w:rPr>
          <w:sz w:val="24"/>
          <w:szCs w:val="24"/>
          <w:lang w:val="uk-UA"/>
        </w:rPr>
      </w:pPr>
    </w:p>
    <w:p w:rsidR="002118AD" w:rsidRPr="00877819" w:rsidRDefault="002118AD" w:rsidP="002118AD">
      <w:pPr>
        <w:jc w:val="both"/>
        <w:rPr>
          <w:sz w:val="28"/>
          <w:szCs w:val="28"/>
        </w:rPr>
      </w:pPr>
      <w:r w:rsidRPr="00877819">
        <w:rPr>
          <w:sz w:val="28"/>
          <w:szCs w:val="28"/>
        </w:rPr>
        <w:t>Сумський міський голова</w:t>
      </w:r>
      <w:r w:rsidRPr="00877819">
        <w:rPr>
          <w:sz w:val="28"/>
          <w:szCs w:val="28"/>
        </w:rPr>
        <w:tab/>
      </w:r>
      <w:r w:rsidRPr="00877819">
        <w:rPr>
          <w:sz w:val="28"/>
          <w:szCs w:val="28"/>
        </w:rPr>
        <w:tab/>
      </w:r>
      <w:r w:rsidRPr="00877819">
        <w:rPr>
          <w:sz w:val="28"/>
          <w:szCs w:val="28"/>
        </w:rPr>
        <w:tab/>
      </w:r>
      <w:r w:rsidRPr="00877819">
        <w:rPr>
          <w:sz w:val="28"/>
          <w:szCs w:val="28"/>
        </w:rPr>
        <w:tab/>
      </w:r>
      <w:r w:rsidRPr="00877819">
        <w:rPr>
          <w:sz w:val="28"/>
          <w:szCs w:val="28"/>
        </w:rPr>
        <w:tab/>
      </w:r>
      <w:r w:rsidRPr="00877819">
        <w:rPr>
          <w:sz w:val="28"/>
          <w:szCs w:val="28"/>
        </w:rPr>
        <w:tab/>
      </w:r>
      <w:r w:rsidRPr="00877819">
        <w:rPr>
          <w:sz w:val="28"/>
          <w:szCs w:val="28"/>
        </w:rPr>
        <w:tab/>
        <w:t>О.М. Лисенко</w:t>
      </w:r>
    </w:p>
    <w:p w:rsidR="002118AD" w:rsidRPr="00877819" w:rsidRDefault="002118AD" w:rsidP="002118AD">
      <w:pPr>
        <w:jc w:val="both"/>
        <w:rPr>
          <w:sz w:val="28"/>
          <w:szCs w:val="28"/>
        </w:rPr>
      </w:pPr>
    </w:p>
    <w:p w:rsidR="002118AD" w:rsidRDefault="002118AD" w:rsidP="002118AD">
      <w:pPr>
        <w:jc w:val="both"/>
        <w:rPr>
          <w:sz w:val="24"/>
          <w:szCs w:val="24"/>
          <w:lang w:val="uk-UA"/>
        </w:rPr>
      </w:pPr>
      <w:proofErr w:type="spellStart"/>
      <w:r w:rsidRPr="00877819">
        <w:rPr>
          <w:sz w:val="24"/>
          <w:szCs w:val="24"/>
        </w:rPr>
        <w:t>Виконавець</w:t>
      </w:r>
      <w:proofErr w:type="spellEnd"/>
      <w:r w:rsidRPr="00877819">
        <w:rPr>
          <w:sz w:val="24"/>
          <w:szCs w:val="24"/>
        </w:rPr>
        <w:t xml:space="preserve">: </w:t>
      </w:r>
      <w:r w:rsidR="007E4F1C">
        <w:rPr>
          <w:sz w:val="24"/>
          <w:szCs w:val="24"/>
          <w:lang w:val="uk-UA"/>
        </w:rPr>
        <w:t>Клименко Ю.М.</w:t>
      </w:r>
    </w:p>
    <w:p w:rsidR="007E4F1C" w:rsidRPr="00877819" w:rsidRDefault="007E4F1C" w:rsidP="002118A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          </w:t>
      </w:r>
      <w:proofErr w:type="spellStart"/>
      <w:r>
        <w:rPr>
          <w:sz w:val="24"/>
          <w:szCs w:val="24"/>
          <w:lang w:val="uk-UA"/>
        </w:rPr>
        <w:t>Лахтарина</w:t>
      </w:r>
      <w:proofErr w:type="spellEnd"/>
      <w:r>
        <w:rPr>
          <w:sz w:val="24"/>
          <w:szCs w:val="24"/>
          <w:lang w:val="uk-UA"/>
        </w:rPr>
        <w:t xml:space="preserve"> Ю.В.</w:t>
      </w:r>
    </w:p>
    <w:p w:rsidR="002118AD" w:rsidRPr="00877819" w:rsidRDefault="002118AD" w:rsidP="002118AD">
      <w:pPr>
        <w:jc w:val="both"/>
        <w:rPr>
          <w:sz w:val="28"/>
          <w:szCs w:val="28"/>
        </w:rPr>
      </w:pPr>
    </w:p>
    <w:p w:rsidR="002118AD" w:rsidRDefault="002118AD" w:rsidP="002118AD">
      <w:pPr>
        <w:jc w:val="both"/>
        <w:rPr>
          <w:sz w:val="28"/>
          <w:szCs w:val="28"/>
        </w:rPr>
      </w:pPr>
    </w:p>
    <w:p w:rsidR="002118AD" w:rsidRDefault="002118AD" w:rsidP="002118AD">
      <w:pPr>
        <w:jc w:val="both"/>
        <w:rPr>
          <w:sz w:val="28"/>
          <w:szCs w:val="28"/>
        </w:rPr>
      </w:pPr>
    </w:p>
    <w:p w:rsidR="002118AD" w:rsidRDefault="002118AD" w:rsidP="002118AD">
      <w:pPr>
        <w:jc w:val="both"/>
        <w:rPr>
          <w:sz w:val="28"/>
          <w:szCs w:val="28"/>
        </w:rPr>
      </w:pPr>
    </w:p>
    <w:p w:rsidR="002118AD" w:rsidRDefault="002118AD" w:rsidP="002118AD">
      <w:pPr>
        <w:jc w:val="both"/>
        <w:rPr>
          <w:sz w:val="28"/>
          <w:szCs w:val="28"/>
        </w:rPr>
      </w:pPr>
    </w:p>
    <w:p w:rsidR="00E75169" w:rsidRPr="00877819" w:rsidRDefault="00E75169" w:rsidP="002118AD">
      <w:pPr>
        <w:jc w:val="both"/>
        <w:rPr>
          <w:sz w:val="28"/>
          <w:szCs w:val="28"/>
        </w:rPr>
      </w:pPr>
    </w:p>
    <w:p w:rsidR="002118AD" w:rsidRDefault="002118AD" w:rsidP="00D1383E">
      <w:pPr>
        <w:ind w:right="224"/>
        <w:rPr>
          <w:sz w:val="28"/>
          <w:szCs w:val="28"/>
          <w:lang w:val="uk-UA"/>
        </w:rPr>
        <w:sectPr w:rsidR="002118AD" w:rsidSect="002118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0423" w:tblpY="178"/>
        <w:tblOverlap w:val="never"/>
        <w:tblW w:w="1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0"/>
      </w:tblGrid>
      <w:tr w:rsidR="002118AD" w:rsidRPr="002A7EDB" w:rsidTr="00D1383E">
        <w:trPr>
          <w:trHeight w:val="19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118AD" w:rsidRPr="002A7EDB" w:rsidRDefault="002118AD" w:rsidP="00D1383E">
            <w:pPr>
              <w:ind w:right="22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Додаток  </w:t>
            </w:r>
          </w:p>
          <w:p w:rsidR="002118AD" w:rsidRDefault="002118AD" w:rsidP="00D1383E">
            <w:pPr>
              <w:ind w:left="-35"/>
              <w:jc w:val="both"/>
              <w:rPr>
                <w:sz w:val="28"/>
                <w:szCs w:val="28"/>
                <w:lang w:val="uk-UA"/>
              </w:rPr>
            </w:pPr>
            <w:r w:rsidRPr="002A7EDB">
              <w:rPr>
                <w:sz w:val="28"/>
                <w:szCs w:val="28"/>
                <w:lang w:val="uk-UA"/>
              </w:rPr>
              <w:t xml:space="preserve">до рішення Сумської </w:t>
            </w:r>
            <w:r>
              <w:rPr>
                <w:sz w:val="28"/>
                <w:szCs w:val="28"/>
                <w:lang w:val="uk-UA"/>
              </w:rPr>
              <w:t xml:space="preserve">міської ради    </w:t>
            </w:r>
          </w:p>
          <w:p w:rsidR="002118AD" w:rsidRPr="002A7EDB" w:rsidRDefault="002118AD" w:rsidP="00D1383E">
            <w:pPr>
              <w:ind w:left="-3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«Про надання дозволу на розроблення проекту землеустрою щодо відведення земельної ділянки»</w:t>
            </w:r>
          </w:p>
          <w:p w:rsidR="002118AD" w:rsidRPr="006C5C0A" w:rsidRDefault="002118AD" w:rsidP="00D1383E">
            <w:pPr>
              <w:rPr>
                <w:sz w:val="28"/>
                <w:szCs w:val="28"/>
                <w:lang w:val="uk-UA"/>
              </w:rPr>
            </w:pPr>
            <w:r w:rsidRPr="006C5C0A">
              <w:rPr>
                <w:sz w:val="28"/>
                <w:szCs w:val="28"/>
                <w:lang w:val="uk-UA"/>
              </w:rPr>
              <w:t xml:space="preserve">від </w:t>
            </w:r>
            <w:r w:rsidR="007E4F1C">
              <w:rPr>
                <w:sz w:val="28"/>
                <w:szCs w:val="28"/>
                <w:lang w:val="uk-UA"/>
              </w:rPr>
              <w:t>29 листопада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C5C0A">
              <w:rPr>
                <w:sz w:val="28"/>
                <w:szCs w:val="28"/>
                <w:lang w:val="uk-UA"/>
              </w:rPr>
              <w:t xml:space="preserve">2017 року № </w:t>
            </w:r>
            <w:r w:rsidR="007E4F1C">
              <w:rPr>
                <w:sz w:val="28"/>
                <w:szCs w:val="28"/>
                <w:lang w:val="uk-UA"/>
              </w:rPr>
              <w:t>2886</w:t>
            </w:r>
            <w:r w:rsidRPr="006C5C0A">
              <w:rPr>
                <w:sz w:val="28"/>
                <w:szCs w:val="28"/>
                <w:lang w:val="uk-UA"/>
              </w:rPr>
              <w:t xml:space="preserve"> -МР</w:t>
            </w:r>
          </w:p>
          <w:p w:rsidR="002118AD" w:rsidRPr="002A7EDB" w:rsidRDefault="002118AD" w:rsidP="00D1383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118AD" w:rsidRPr="002A7EDB" w:rsidRDefault="002118AD" w:rsidP="002118AD">
      <w:pPr>
        <w:jc w:val="center"/>
        <w:rPr>
          <w:sz w:val="28"/>
          <w:szCs w:val="28"/>
          <w:lang w:val="uk-UA"/>
        </w:rPr>
      </w:pPr>
      <w:r w:rsidRPr="002A7EDB">
        <w:rPr>
          <w:sz w:val="28"/>
          <w:szCs w:val="28"/>
          <w:lang w:val="uk-UA"/>
        </w:rPr>
        <w:br w:type="textWrapping" w:clear="all"/>
        <w:t>СПИСОК</w:t>
      </w:r>
    </w:p>
    <w:p w:rsidR="002118AD" w:rsidRDefault="002118AD" w:rsidP="002118A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</w:t>
      </w:r>
      <w:r w:rsidR="00352477">
        <w:rPr>
          <w:sz w:val="28"/>
          <w:szCs w:val="28"/>
          <w:lang w:val="uk-UA"/>
        </w:rPr>
        <w:t xml:space="preserve"> осіб</w:t>
      </w:r>
      <w:r>
        <w:rPr>
          <w:sz w:val="28"/>
          <w:szCs w:val="28"/>
          <w:lang w:val="uk-UA"/>
        </w:rPr>
        <w:t xml:space="preserve">, </w:t>
      </w:r>
      <w:r w:rsidRPr="002A7EDB">
        <w:rPr>
          <w:sz w:val="28"/>
          <w:szCs w:val="28"/>
          <w:lang w:val="uk-UA"/>
        </w:rPr>
        <w:t xml:space="preserve">яким надається </w:t>
      </w:r>
      <w:r>
        <w:rPr>
          <w:sz w:val="28"/>
          <w:szCs w:val="28"/>
          <w:lang w:val="uk-UA"/>
        </w:rPr>
        <w:t>дозвіл</w:t>
      </w:r>
      <w:r w:rsidRPr="002A7EDB">
        <w:rPr>
          <w:sz w:val="28"/>
          <w:szCs w:val="28"/>
          <w:lang w:val="uk-UA"/>
        </w:rPr>
        <w:t xml:space="preserve"> на розроблення проектів землеустрою </w:t>
      </w:r>
    </w:p>
    <w:p w:rsidR="002118AD" w:rsidRPr="002A7EDB" w:rsidRDefault="002118AD" w:rsidP="002118AD">
      <w:pPr>
        <w:jc w:val="center"/>
        <w:rPr>
          <w:sz w:val="28"/>
          <w:szCs w:val="28"/>
          <w:lang w:val="uk-UA"/>
        </w:rPr>
      </w:pPr>
      <w:r w:rsidRPr="002A7EDB">
        <w:rPr>
          <w:sz w:val="28"/>
          <w:szCs w:val="28"/>
          <w:lang w:val="uk-UA"/>
        </w:rPr>
        <w:t>щодо відведення земельних ділянок</w:t>
      </w:r>
      <w:r>
        <w:rPr>
          <w:sz w:val="28"/>
          <w:szCs w:val="28"/>
          <w:lang w:val="uk-UA"/>
        </w:rPr>
        <w:t xml:space="preserve"> 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66"/>
        <w:gridCol w:w="5079"/>
        <w:gridCol w:w="4764"/>
        <w:gridCol w:w="1579"/>
        <w:gridCol w:w="3037"/>
      </w:tblGrid>
      <w:tr w:rsidR="002118AD" w:rsidRPr="002A7EDB" w:rsidTr="00E76E43">
        <w:trPr>
          <w:cantSplit/>
          <w:trHeight w:val="122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8AD" w:rsidRPr="002C12C2" w:rsidRDefault="002118AD" w:rsidP="00D1383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18AD" w:rsidRPr="002C12C2" w:rsidRDefault="002118AD" w:rsidP="00D1383E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№</w:t>
            </w:r>
          </w:p>
          <w:p w:rsidR="002118AD" w:rsidRPr="002C12C2" w:rsidRDefault="002118AD" w:rsidP="00D13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2C12C2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8AD" w:rsidRPr="002C12C2" w:rsidRDefault="002118AD" w:rsidP="00D1383E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2118AD" w:rsidRDefault="002118AD" w:rsidP="00D1383E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2118AD" w:rsidRPr="002C12C2" w:rsidRDefault="002118AD" w:rsidP="00D1383E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ідентифікаційний код</w:t>
            </w:r>
          </w:p>
          <w:p w:rsidR="002118AD" w:rsidRPr="002C12C2" w:rsidRDefault="002118AD" w:rsidP="00D138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8AD" w:rsidRPr="002C12C2" w:rsidRDefault="002118AD" w:rsidP="00D13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Функціональне</w:t>
            </w:r>
            <w:r w:rsidRPr="002C12C2">
              <w:rPr>
                <w:sz w:val="24"/>
                <w:szCs w:val="24"/>
                <w:lang w:val="uk-UA"/>
              </w:rPr>
              <w:t xml:space="preserve"> призначення та адреса земельної ділянки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8AD" w:rsidRPr="002C12C2" w:rsidRDefault="002118AD" w:rsidP="00D1383E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Орієнтовна площа земельної ділянки,</w:t>
            </w:r>
          </w:p>
          <w:p w:rsidR="002118AD" w:rsidRPr="002C12C2" w:rsidRDefault="002118AD" w:rsidP="00D1383E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 xml:space="preserve"> га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18AD" w:rsidRDefault="002118AD" w:rsidP="00D1383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18AD" w:rsidRDefault="002118AD" w:rsidP="00D1383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118AD" w:rsidRDefault="002118AD" w:rsidP="00D138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Умови користування</w:t>
            </w:r>
          </w:p>
        </w:tc>
      </w:tr>
      <w:tr w:rsidR="002118AD" w:rsidRPr="002A7EDB" w:rsidTr="00E76E43">
        <w:trPr>
          <w:cantSplit/>
          <w:trHeight w:val="14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D" w:rsidRPr="002A7EDB" w:rsidRDefault="002118AD" w:rsidP="00D1383E">
            <w:pPr>
              <w:jc w:val="center"/>
              <w:rPr>
                <w:sz w:val="28"/>
                <w:szCs w:val="28"/>
                <w:lang w:val="uk-UA"/>
              </w:rPr>
            </w:pPr>
            <w:r w:rsidRPr="002A7ED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D" w:rsidRPr="002A7EDB" w:rsidRDefault="002118AD" w:rsidP="00D1383E">
            <w:pPr>
              <w:jc w:val="center"/>
              <w:rPr>
                <w:sz w:val="28"/>
                <w:szCs w:val="28"/>
                <w:lang w:val="uk-UA"/>
              </w:rPr>
            </w:pPr>
            <w:r w:rsidRPr="002A7ED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D" w:rsidRPr="002A7EDB" w:rsidRDefault="002118AD" w:rsidP="00D1383E">
            <w:pPr>
              <w:jc w:val="center"/>
              <w:rPr>
                <w:sz w:val="28"/>
                <w:szCs w:val="28"/>
                <w:lang w:val="uk-UA"/>
              </w:rPr>
            </w:pPr>
            <w:r w:rsidRPr="002A7ED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D" w:rsidRPr="002A7EDB" w:rsidRDefault="002118AD" w:rsidP="00D1383E">
            <w:pPr>
              <w:jc w:val="center"/>
              <w:rPr>
                <w:sz w:val="28"/>
                <w:szCs w:val="28"/>
                <w:lang w:val="uk-UA"/>
              </w:rPr>
            </w:pPr>
            <w:r w:rsidRPr="002A7ED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D" w:rsidRPr="002A7EDB" w:rsidRDefault="002118AD" w:rsidP="00D138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2118AD" w:rsidRPr="005E6372" w:rsidTr="00E76E43">
        <w:trPr>
          <w:cantSplit/>
          <w:trHeight w:val="1390"/>
        </w:trPr>
        <w:tc>
          <w:tcPr>
            <w:tcW w:w="220" w:type="pct"/>
          </w:tcPr>
          <w:p w:rsidR="002118AD" w:rsidRDefault="002118AD" w:rsidP="00D1383E">
            <w:pPr>
              <w:ind w:left="-108" w:right="-12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679" w:type="pct"/>
          </w:tcPr>
          <w:p w:rsidR="002118AD" w:rsidRDefault="002118AD" w:rsidP="00D138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Державний навчальний заклад «Сумське міжрегіональне вище професійне училище»,</w:t>
            </w:r>
          </w:p>
          <w:p w:rsidR="002118AD" w:rsidRDefault="002118AD" w:rsidP="00D138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02547501</w:t>
            </w:r>
          </w:p>
        </w:tc>
        <w:tc>
          <w:tcPr>
            <w:tcW w:w="1575" w:type="pct"/>
          </w:tcPr>
          <w:p w:rsidR="002118AD" w:rsidRDefault="00352477" w:rsidP="007F07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розміщеним житловим будинком</w:t>
            </w:r>
            <w:r w:rsidR="002118AD">
              <w:rPr>
                <w:sz w:val="28"/>
                <w:szCs w:val="28"/>
                <w:lang w:val="uk-UA"/>
              </w:rPr>
              <w:t xml:space="preserve">, </w:t>
            </w:r>
          </w:p>
        </w:tc>
        <w:tc>
          <w:tcPr>
            <w:tcW w:w="522" w:type="pct"/>
          </w:tcPr>
          <w:p w:rsidR="002118AD" w:rsidRDefault="002118AD" w:rsidP="00D138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0,1500</w:t>
            </w:r>
          </w:p>
        </w:tc>
        <w:tc>
          <w:tcPr>
            <w:tcW w:w="1004" w:type="pct"/>
          </w:tcPr>
          <w:p w:rsidR="002118AD" w:rsidRDefault="002118AD" w:rsidP="00D138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постійне користування</w:t>
            </w:r>
          </w:p>
        </w:tc>
      </w:tr>
    </w:tbl>
    <w:p w:rsidR="002118AD" w:rsidRDefault="002118AD" w:rsidP="002118A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118AD" w:rsidRDefault="002118AD" w:rsidP="002118A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118AD" w:rsidRDefault="002118AD" w:rsidP="002118A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118AD" w:rsidRDefault="002118AD" w:rsidP="002118AD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118AD" w:rsidRPr="00877819" w:rsidRDefault="002118AD" w:rsidP="002118AD">
      <w:pPr>
        <w:jc w:val="both"/>
        <w:rPr>
          <w:sz w:val="28"/>
          <w:szCs w:val="28"/>
        </w:rPr>
      </w:pPr>
      <w:r w:rsidRPr="00877819">
        <w:rPr>
          <w:sz w:val="28"/>
          <w:szCs w:val="28"/>
        </w:rPr>
        <w:t>Сумський міський голова</w:t>
      </w:r>
      <w:r w:rsidRPr="00877819">
        <w:rPr>
          <w:sz w:val="28"/>
          <w:szCs w:val="28"/>
        </w:rPr>
        <w:tab/>
      </w:r>
      <w:r w:rsidRPr="00877819">
        <w:rPr>
          <w:sz w:val="28"/>
          <w:szCs w:val="28"/>
        </w:rPr>
        <w:tab/>
      </w:r>
      <w:r w:rsidRPr="00877819">
        <w:rPr>
          <w:sz w:val="28"/>
          <w:szCs w:val="28"/>
        </w:rPr>
        <w:tab/>
      </w:r>
      <w:r w:rsidRPr="00877819">
        <w:rPr>
          <w:sz w:val="28"/>
          <w:szCs w:val="28"/>
        </w:rPr>
        <w:tab/>
      </w:r>
      <w:r w:rsidRPr="00877819">
        <w:rPr>
          <w:sz w:val="28"/>
          <w:szCs w:val="28"/>
        </w:rPr>
        <w:tab/>
      </w:r>
      <w:r w:rsidRPr="00877819">
        <w:rPr>
          <w:sz w:val="28"/>
          <w:szCs w:val="28"/>
        </w:rPr>
        <w:tab/>
      </w:r>
      <w:r w:rsidRPr="008778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77819">
        <w:rPr>
          <w:sz w:val="28"/>
          <w:szCs w:val="28"/>
        </w:rPr>
        <w:t>О.М. Лисенко</w:t>
      </w:r>
    </w:p>
    <w:p w:rsidR="002118AD" w:rsidRPr="00877819" w:rsidRDefault="002118AD" w:rsidP="002118AD">
      <w:pPr>
        <w:jc w:val="both"/>
        <w:rPr>
          <w:sz w:val="28"/>
          <w:szCs w:val="28"/>
        </w:rPr>
      </w:pPr>
    </w:p>
    <w:p w:rsidR="002118AD" w:rsidRDefault="002118AD" w:rsidP="002118AD">
      <w:pPr>
        <w:jc w:val="both"/>
        <w:rPr>
          <w:sz w:val="24"/>
          <w:szCs w:val="24"/>
          <w:lang w:val="uk-UA"/>
        </w:rPr>
      </w:pPr>
      <w:proofErr w:type="spellStart"/>
      <w:r w:rsidRPr="00877819">
        <w:rPr>
          <w:sz w:val="24"/>
          <w:szCs w:val="24"/>
        </w:rPr>
        <w:t>Виконавець</w:t>
      </w:r>
      <w:proofErr w:type="spellEnd"/>
      <w:r w:rsidRPr="00877819">
        <w:rPr>
          <w:sz w:val="24"/>
          <w:szCs w:val="24"/>
        </w:rPr>
        <w:t xml:space="preserve">: </w:t>
      </w:r>
      <w:r w:rsidR="007E4F1C">
        <w:rPr>
          <w:sz w:val="24"/>
          <w:szCs w:val="24"/>
          <w:lang w:val="uk-UA"/>
        </w:rPr>
        <w:t>Клименко Ю.М.</w:t>
      </w:r>
    </w:p>
    <w:p w:rsidR="007E4F1C" w:rsidRPr="00877819" w:rsidRDefault="007E4F1C" w:rsidP="002118A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          </w:t>
      </w:r>
      <w:proofErr w:type="spellStart"/>
      <w:r>
        <w:rPr>
          <w:sz w:val="24"/>
          <w:szCs w:val="24"/>
          <w:lang w:val="uk-UA"/>
        </w:rPr>
        <w:t>Лахтарина</w:t>
      </w:r>
      <w:proofErr w:type="spellEnd"/>
      <w:r>
        <w:rPr>
          <w:sz w:val="24"/>
          <w:szCs w:val="24"/>
          <w:lang w:val="uk-UA"/>
        </w:rPr>
        <w:t xml:space="preserve"> Ю.В.</w:t>
      </w:r>
    </w:p>
    <w:p w:rsidR="004B3D79" w:rsidRPr="002118AD" w:rsidRDefault="004B3D79">
      <w:pPr>
        <w:rPr>
          <w:lang w:val="uk-UA"/>
        </w:rPr>
      </w:pPr>
    </w:p>
    <w:sectPr w:rsidR="004B3D79" w:rsidRPr="002118AD" w:rsidSect="002118A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D3"/>
    <w:rsid w:val="002118AD"/>
    <w:rsid w:val="002C63E8"/>
    <w:rsid w:val="00327BD1"/>
    <w:rsid w:val="00352477"/>
    <w:rsid w:val="004B3D79"/>
    <w:rsid w:val="007E4F1C"/>
    <w:rsid w:val="007F076C"/>
    <w:rsid w:val="00B169D3"/>
    <w:rsid w:val="00E75169"/>
    <w:rsid w:val="00E7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C97E2-C5B4-43B2-8032-0B77343F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18A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118A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2118AD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118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8A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8</cp:revision>
  <cp:lastPrinted>2017-11-30T11:43:00Z</cp:lastPrinted>
  <dcterms:created xsi:type="dcterms:W3CDTF">2017-10-12T06:37:00Z</dcterms:created>
  <dcterms:modified xsi:type="dcterms:W3CDTF">2026-03-09T07:06:00Z</dcterms:modified>
</cp:coreProperties>
</file>