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64ECF" w:rsidRPr="005A6E46" w:rsidTr="009140DC">
        <w:trPr>
          <w:trHeight w:val="1035"/>
          <w:jc w:val="center"/>
        </w:trPr>
        <w:tc>
          <w:tcPr>
            <w:tcW w:w="4252" w:type="dxa"/>
          </w:tcPr>
          <w:p w:rsidR="00B64ECF" w:rsidRPr="005A6E46" w:rsidRDefault="00B64ECF" w:rsidP="00B64ECF">
            <w:pPr>
              <w:tabs>
                <w:tab w:val="left" w:pos="84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B64ECF" w:rsidRPr="005A6E46" w:rsidRDefault="00B64ECF" w:rsidP="00B64ECF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5605" cy="579755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64ECF" w:rsidRPr="005A6E46" w:rsidRDefault="00B64ECF" w:rsidP="00657293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A6E46" w:rsidRPr="005A6E46" w:rsidRDefault="005A6E46" w:rsidP="00B64EC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0"/>
          <w:szCs w:val="20"/>
          <w:lang w:val="uk-UA"/>
        </w:rPr>
      </w:pPr>
    </w:p>
    <w:p w:rsidR="00B64ECF" w:rsidRPr="005A6E46" w:rsidRDefault="00B64ECF" w:rsidP="00B64EC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36"/>
          <w:szCs w:val="36"/>
          <w:lang w:val="uk-UA"/>
        </w:rPr>
      </w:pPr>
      <w:r w:rsidRPr="005A6E46">
        <w:rPr>
          <w:rFonts w:ascii="Times New Roman" w:hAnsi="Times New Roman" w:cs="Times New Roman"/>
          <w:smallCaps/>
          <w:color w:val="000000"/>
          <w:sz w:val="36"/>
          <w:szCs w:val="36"/>
          <w:lang w:val="uk-UA"/>
        </w:rPr>
        <w:t>Сумська міська рада</w:t>
      </w:r>
    </w:p>
    <w:p w:rsidR="00B64ECF" w:rsidRPr="005A6E46" w:rsidRDefault="00B64ECF" w:rsidP="00B64ECF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A6E46">
        <w:rPr>
          <w:rFonts w:ascii="Times New Roman" w:hAnsi="Times New Roman" w:cs="Times New Roman"/>
          <w:color w:val="000000"/>
          <w:sz w:val="28"/>
          <w:szCs w:val="28"/>
          <w:lang w:val="uk-UA"/>
        </w:rPr>
        <w:t>VІІ</w:t>
      </w:r>
      <w:proofErr w:type="spellEnd"/>
      <w:r w:rsidRPr="005A6E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 </w:t>
      </w:r>
      <w:r w:rsidR="004219C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4219CC">
        <w:rPr>
          <w:rFonts w:ascii="Times New Roman" w:hAnsi="Times New Roman" w:cs="Times New Roman"/>
          <w:sz w:val="28"/>
          <w:szCs w:val="28"/>
          <w:lang w:val="en-US"/>
        </w:rPr>
        <w:t xml:space="preserve">LV </w:t>
      </w:r>
      <w:r w:rsidRPr="005A6E4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СЕСІЯ</w:t>
      </w: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РІШЕННЯ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60" w:type="dxa"/>
        <w:tblLayout w:type="fixed"/>
        <w:tblLook w:val="01E0" w:firstRow="1" w:lastRow="1" w:firstColumn="1" w:lastColumn="1" w:noHBand="0" w:noVBand="0"/>
      </w:tblPr>
      <w:tblGrid>
        <w:gridCol w:w="4860"/>
      </w:tblGrid>
      <w:tr w:rsidR="00B64ECF" w:rsidRPr="005A6E46" w:rsidTr="009140DC">
        <w:tc>
          <w:tcPr>
            <w:tcW w:w="4860" w:type="dxa"/>
            <w:shd w:val="clear" w:color="auto" w:fill="auto"/>
          </w:tcPr>
          <w:p w:rsidR="00B64ECF" w:rsidRPr="005A6E46" w:rsidRDefault="00B64ECF" w:rsidP="00E8012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105" w:right="-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A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від </w:t>
            </w:r>
            <w:r w:rsidR="004219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26 вересня </w:t>
            </w:r>
            <w:r w:rsidRPr="005A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</w:t>
            </w:r>
            <w:r w:rsidR="004219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8 </w:t>
            </w:r>
            <w:r w:rsidRPr="005A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року № </w:t>
            </w:r>
            <w:r w:rsidR="004219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3815</w:t>
            </w:r>
            <w:r w:rsidRPr="005A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– МР</w:t>
            </w:r>
          </w:p>
          <w:p w:rsidR="00B64ECF" w:rsidRPr="005A6E46" w:rsidRDefault="00B64ECF" w:rsidP="00E8012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105" w:right="-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A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м. Суми</w:t>
            </w:r>
          </w:p>
        </w:tc>
      </w:tr>
      <w:tr w:rsidR="00B64ECF" w:rsidRPr="005A6E46" w:rsidTr="009140DC">
        <w:tc>
          <w:tcPr>
            <w:tcW w:w="4860" w:type="dxa"/>
            <w:shd w:val="clear" w:color="auto" w:fill="auto"/>
          </w:tcPr>
          <w:p w:rsidR="00B64ECF" w:rsidRPr="005A6E46" w:rsidRDefault="00B64ECF" w:rsidP="00E8012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105" w:right="-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4ECF" w:rsidRPr="005A6E46" w:rsidTr="009140DC">
        <w:trPr>
          <w:trHeight w:val="20"/>
        </w:trPr>
        <w:tc>
          <w:tcPr>
            <w:tcW w:w="4860" w:type="dxa"/>
            <w:shd w:val="clear" w:color="auto" w:fill="auto"/>
          </w:tcPr>
          <w:p w:rsidR="00B64ECF" w:rsidRPr="005A6E46" w:rsidRDefault="00B64ECF" w:rsidP="00E8012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left="-105" w:right="-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A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B65FD8" w:rsidRPr="005A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дострокове припинення повноважень депутата </w:t>
            </w:r>
            <w:r w:rsidRPr="005A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Сумської міської ради </w:t>
            </w:r>
            <w:r w:rsidR="00B65FD8" w:rsidRPr="005A6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VII скликання </w:t>
            </w:r>
            <w:proofErr w:type="spellStart"/>
            <w:r w:rsidR="00B65FD8" w:rsidRPr="005A6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Рябенкова</w:t>
            </w:r>
            <w:proofErr w:type="spellEnd"/>
            <w:r w:rsidR="00B65FD8" w:rsidRPr="005A6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Олексія Віталійовича</w:t>
            </w:r>
          </w:p>
        </w:tc>
      </w:tr>
    </w:tbl>
    <w:p w:rsidR="00B64ECF" w:rsidRPr="005A6E46" w:rsidRDefault="00B64ECF" w:rsidP="00B64E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64ECF" w:rsidRPr="005A6E46" w:rsidRDefault="00362F5A" w:rsidP="00E678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Розглянувши заяву депутата Сумської міської ради</w:t>
      </w:r>
      <w:r w:rsidR="00B64ECF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5FD8" w:rsidRPr="005A6E46">
        <w:rPr>
          <w:rFonts w:ascii="Times New Roman" w:hAnsi="Times New Roman" w:cs="Times New Roman"/>
          <w:sz w:val="28"/>
          <w:szCs w:val="28"/>
          <w:lang w:val="uk-UA"/>
        </w:rPr>
        <w:t>Рябенкова</w:t>
      </w:r>
      <w:proofErr w:type="spellEnd"/>
      <w:r w:rsidR="00B65FD8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5FD8" w:rsidRPr="005A6E46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="00B65FD8" w:rsidRPr="005A6E46">
        <w:rPr>
          <w:rFonts w:ascii="Times New Roman" w:hAnsi="Times New Roman" w:cs="Times New Roman"/>
          <w:sz w:val="28"/>
          <w:szCs w:val="28"/>
          <w:lang w:val="uk-UA"/>
        </w:rPr>
        <w:t>. про складання ним депутатських повноважень, відповідно до пункту 2 частини другої статті 5 Закону України «Про статус депутатів місцевих рад»</w:t>
      </w:r>
      <w:r w:rsidR="00E6780B" w:rsidRPr="005A6E46">
        <w:rPr>
          <w:rFonts w:ascii="Times New Roman" w:hAnsi="Times New Roman" w:cs="Times New Roman"/>
          <w:sz w:val="28"/>
          <w:szCs w:val="28"/>
          <w:lang w:val="uk-UA"/>
        </w:rPr>
        <w:t>, керуючись с</w:t>
      </w:r>
      <w:bookmarkStart w:id="0" w:name="_GoBack"/>
      <w:bookmarkEnd w:id="0"/>
      <w:r w:rsidR="00E6780B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таттею 25, пунктом 14 частини першої статті 26 Закону </w:t>
      </w:r>
      <w:r w:rsidR="00B64ECF" w:rsidRPr="005A6E46">
        <w:rPr>
          <w:rFonts w:ascii="Times New Roman" w:hAnsi="Times New Roman" w:cs="Times New Roman"/>
          <w:sz w:val="28"/>
          <w:szCs w:val="28"/>
          <w:lang w:val="uk-UA"/>
        </w:rPr>
        <w:t>України «Про місцеве самоврядування в Україні»</w:t>
      </w:r>
      <w:r w:rsidR="00B64ECF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B64ECF" w:rsidRPr="005A6E4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Сумська міська рада</w:t>
      </w:r>
    </w:p>
    <w:p w:rsidR="00B64ECF" w:rsidRPr="005A6E46" w:rsidRDefault="00B64ECF" w:rsidP="00B64E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64ECF" w:rsidRPr="005A6E46" w:rsidRDefault="00B64ECF" w:rsidP="00B64E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ВИРІШИЛА:</w:t>
      </w: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E6780B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Вважати повноваження </w:t>
      </w:r>
      <w:r w:rsidR="00E6780B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депутата Сумської міської ради </w:t>
      </w:r>
      <w:r w:rsidR="00E6780B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VII скликання </w:t>
      </w:r>
      <w:proofErr w:type="spellStart"/>
      <w:r w:rsidR="00E6780B" w:rsidRPr="005A6E46">
        <w:rPr>
          <w:rFonts w:ascii="Times New Roman" w:hAnsi="Times New Roman" w:cs="Times New Roman"/>
          <w:sz w:val="28"/>
          <w:szCs w:val="28"/>
          <w:lang w:val="uk-UA"/>
        </w:rPr>
        <w:t>Рябенкова</w:t>
      </w:r>
      <w:proofErr w:type="spellEnd"/>
      <w:r w:rsidR="00E6780B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Олексія Віталійовича, обраного </w:t>
      </w:r>
      <w:r w:rsidR="00362F5A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45F14" w:rsidRPr="005A6E46">
        <w:rPr>
          <w:rFonts w:ascii="Times New Roman" w:hAnsi="Times New Roman" w:cs="Times New Roman"/>
          <w:sz w:val="28"/>
          <w:szCs w:val="28"/>
          <w:lang w:val="uk-UA"/>
        </w:rPr>
        <w:t>багатомандатному вибор</w:t>
      </w:r>
      <w:r w:rsidR="00362F5A" w:rsidRPr="005A6E46">
        <w:rPr>
          <w:rFonts w:ascii="Times New Roman" w:hAnsi="Times New Roman" w:cs="Times New Roman"/>
          <w:sz w:val="28"/>
          <w:szCs w:val="28"/>
          <w:lang w:val="uk-UA"/>
        </w:rPr>
        <w:t>чому окрузі по виборчому списку</w:t>
      </w:r>
      <w:r w:rsidR="00C45F14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від Сумської міської організації партії «Блок Петра Порошенка «Солідарність»</w:t>
      </w:r>
      <w:r w:rsidR="00362F5A" w:rsidRPr="005A6E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достроково припиненими.</w:t>
      </w:r>
    </w:p>
    <w:p w:rsidR="004D21D8" w:rsidRPr="005A6E46" w:rsidRDefault="004D21D8" w:rsidP="00B64ECF">
      <w:pPr>
        <w:spacing w:after="0" w:line="240" w:lineRule="auto"/>
        <w:ind w:firstLine="57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2. 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>Згідно з частиною першою статті 49 Закону «Про місцеве самоврядування в Україні» та частин</w:t>
      </w:r>
      <w:r w:rsidR="001A3F3D" w:rsidRPr="005A6E4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четверто</w:t>
      </w:r>
      <w:r w:rsidR="001A3F3D" w:rsidRPr="005A6E4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статті 92 Закону України «Про місцеві вибори» невідкладно направити дане рішення Сумській міській виборчій комісії (Ревякіна </w:t>
      </w: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С.П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1D8" w:rsidRPr="005A6E46" w:rsidRDefault="004D21D8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О.М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>. Лисенко</w:t>
      </w: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A6E46">
        <w:rPr>
          <w:rFonts w:ascii="Times New Roman" w:hAnsi="Times New Roman" w:cs="Times New Roman"/>
          <w:lang w:val="uk-UA"/>
        </w:rPr>
        <w:t xml:space="preserve">Виконавець: Божко </w:t>
      </w:r>
      <w:proofErr w:type="spellStart"/>
      <w:r w:rsidRPr="005A6E46">
        <w:rPr>
          <w:rFonts w:ascii="Times New Roman" w:hAnsi="Times New Roman" w:cs="Times New Roman"/>
          <w:lang w:val="uk-UA"/>
        </w:rPr>
        <w:t>Н.Г</w:t>
      </w:r>
      <w:proofErr w:type="spellEnd"/>
      <w:r w:rsidRPr="005A6E46">
        <w:rPr>
          <w:rFonts w:ascii="Times New Roman" w:hAnsi="Times New Roman" w:cs="Times New Roman"/>
          <w:lang w:val="uk-UA"/>
        </w:rPr>
        <w:t>.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B4193" w:rsidRDefault="00B64ECF" w:rsidP="00B64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CB4193" w:rsidRPr="00CB4193" w:rsidRDefault="00CB4193" w:rsidP="00CB4193">
      <w:pPr>
        <w:ind w:firstLine="79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B4193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Сумської міської ради «</w:t>
      </w:r>
      <w:r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дострокове припинення повноважень депутата Сумської міської ради 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VII скликання </w:t>
      </w: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Рябенкова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Олексія Віталійовича</w:t>
      </w:r>
      <w:r w:rsidRPr="00CB4193">
        <w:rPr>
          <w:rFonts w:ascii="Times New Roman" w:hAnsi="Times New Roman" w:cs="Times New Roman"/>
          <w:sz w:val="28"/>
          <w:szCs w:val="28"/>
          <w:lang w:val="uk-UA"/>
        </w:rPr>
        <w:t>» доопрацьовано і вичитано, текст відповідає оригіналу прийнятого рішення та</w:t>
      </w:r>
      <w:r w:rsidRPr="00CB419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вимогам статей 6</w:t>
      </w:r>
      <w:r w:rsidRPr="00CB4193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CB41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</w:t>
      </w:r>
      <w:r w:rsidRPr="00CB4193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CB4193">
        <w:rPr>
          <w:rFonts w:ascii="Times New Roman" w:hAnsi="Times New Roman" w:cs="Times New Roman"/>
          <w:bCs/>
          <w:iCs/>
          <w:sz w:val="28"/>
          <w:szCs w:val="28"/>
          <w:lang w:val="uk-UA"/>
        </w:rPr>
        <w:t>9 Закону України «Про доступ до публічної інформації» та Закону України «Про захист персональних даних».</w:t>
      </w:r>
    </w:p>
    <w:p w:rsidR="00CB4193" w:rsidRPr="00CB4193" w:rsidRDefault="00CB4193" w:rsidP="00CB4193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CB4193" w:rsidRPr="00CB4193" w:rsidRDefault="00CB4193" w:rsidP="00CB4193">
      <w:pPr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CB4193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CB419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B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193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B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19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4193">
        <w:rPr>
          <w:rFonts w:ascii="Times New Roman" w:hAnsi="Times New Roman" w:cs="Times New Roman"/>
          <w:sz w:val="28"/>
          <w:szCs w:val="28"/>
        </w:rPr>
        <w:t xml:space="preserve"> ради «</w:t>
      </w:r>
      <w:r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дострокове припинення повноважень депутата Сумської міської ради 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VII скликання </w:t>
      </w: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Рябенкова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Олексія Віталійовича</w:t>
      </w:r>
      <w:r w:rsidRPr="00CB419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B419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CB4193">
        <w:rPr>
          <w:rFonts w:ascii="Times New Roman" w:hAnsi="Times New Roman" w:cs="Times New Roman"/>
          <w:sz w:val="28"/>
          <w:szCs w:val="28"/>
        </w:rPr>
        <w:t xml:space="preserve"> </w:t>
      </w:r>
      <w:r w:rsidR="003476D8">
        <w:rPr>
          <w:rFonts w:ascii="Times New Roman" w:hAnsi="Times New Roman" w:cs="Times New Roman"/>
          <w:sz w:val="28"/>
          <w:szCs w:val="28"/>
          <w:lang w:val="uk-UA"/>
        </w:rPr>
        <w:t>оприлюднений 24.09.2018 (пункт 6) та завізований</w:t>
      </w:r>
      <w:r w:rsidRPr="00CB41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4193" w:rsidRDefault="00CB4193" w:rsidP="00CB41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193">
        <w:rPr>
          <w:rFonts w:ascii="Times New Roman" w:hAnsi="Times New Roman" w:cs="Times New Roman"/>
          <w:sz w:val="28"/>
          <w:szCs w:val="28"/>
        </w:rPr>
        <w:t xml:space="preserve">Депутатом </w:t>
      </w:r>
      <w:proofErr w:type="spellStart"/>
      <w:r w:rsidRPr="00CB4193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B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19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419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Рябенковим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193">
        <w:rPr>
          <w:rFonts w:ascii="Times New Roman" w:hAnsi="Times New Roman" w:cs="Times New Roman"/>
          <w:sz w:val="28"/>
          <w:szCs w:val="28"/>
        </w:rPr>
        <w:t>;</w:t>
      </w:r>
    </w:p>
    <w:p w:rsidR="00CB4193" w:rsidRPr="00CB4193" w:rsidRDefault="00CB4193" w:rsidP="000C23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193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CB419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CB4193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організації діяльності ради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Божко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193" w:rsidRPr="00CB4193" w:rsidRDefault="00CB4193" w:rsidP="00CB41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193">
        <w:rPr>
          <w:rFonts w:ascii="Times New Roman" w:hAnsi="Times New Roman" w:cs="Times New Roman"/>
          <w:sz w:val="28"/>
          <w:szCs w:val="28"/>
        </w:rPr>
        <w:t>Начальником прав</w:t>
      </w:r>
      <w:r>
        <w:rPr>
          <w:rFonts w:ascii="Times New Roman" w:hAnsi="Times New Roman" w:cs="Times New Roman"/>
          <w:sz w:val="28"/>
          <w:szCs w:val="28"/>
        </w:rPr>
        <w:t xml:space="preserve">ового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Чайченком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4193" w:rsidRPr="00CB4193" w:rsidRDefault="00CB4193" w:rsidP="00CB4193">
      <w:pPr>
        <w:rPr>
          <w:rFonts w:ascii="Times New Roman" w:hAnsi="Times New Roman" w:cs="Times New Roman"/>
          <w:sz w:val="28"/>
          <w:szCs w:val="28"/>
        </w:rPr>
      </w:pPr>
    </w:p>
    <w:p w:rsidR="00CB4193" w:rsidRDefault="007C486E" w:rsidP="00CB4193">
      <w:pPr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Божко</w:t>
      </w:r>
    </w:p>
    <w:p w:rsidR="007C486E" w:rsidRPr="00CB4193" w:rsidRDefault="007C486E" w:rsidP="00CB419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26.09.2018</w:t>
      </w: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657293" w:rsidRDefault="006572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D21D8" w:rsidRPr="005A6E46" w:rsidRDefault="004D21D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21D8" w:rsidRPr="005A6E46" w:rsidRDefault="004D21D8" w:rsidP="004D21D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A6E4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9895" cy="614045"/>
            <wp:effectExtent l="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D8" w:rsidRPr="005A6E46" w:rsidRDefault="004D21D8" w:rsidP="004D21D8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4D21D8" w:rsidRPr="005A6E46" w:rsidRDefault="004D21D8" w:rsidP="004D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>СУМСЬКА МІСЬКА РАДА</w:t>
      </w:r>
    </w:p>
    <w:p w:rsidR="004D21D8" w:rsidRPr="005A6E46" w:rsidRDefault="004D21D8" w:rsidP="004D21D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A6E46">
        <w:rPr>
          <w:rFonts w:ascii="Times New Roman" w:hAnsi="Times New Roman" w:cs="Times New Roman"/>
          <w:lang w:val="uk-UA"/>
        </w:rPr>
        <w:t xml:space="preserve">майдан Незалежності, 2, м. Суми, 40030, </w:t>
      </w:r>
      <w:proofErr w:type="spellStart"/>
      <w:r w:rsidRPr="005A6E46">
        <w:rPr>
          <w:rFonts w:ascii="Times New Roman" w:hAnsi="Times New Roman" w:cs="Times New Roman"/>
          <w:lang w:val="uk-UA"/>
        </w:rPr>
        <w:t>тел</w:t>
      </w:r>
      <w:proofErr w:type="spellEnd"/>
      <w:r w:rsidRPr="005A6E46">
        <w:rPr>
          <w:rFonts w:ascii="Times New Roman" w:hAnsi="Times New Roman" w:cs="Times New Roman"/>
          <w:lang w:val="uk-UA"/>
        </w:rPr>
        <w:t xml:space="preserve">.(факс) +38(0542) 700-560, </w:t>
      </w:r>
    </w:p>
    <w:p w:rsidR="004D21D8" w:rsidRPr="005A6E46" w:rsidRDefault="004D21D8" w:rsidP="004D21D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A6E46">
        <w:rPr>
          <w:rFonts w:ascii="Times New Roman" w:hAnsi="Times New Roman" w:cs="Times New Roman"/>
          <w:lang w:val="uk-UA"/>
        </w:rPr>
        <w:t>Е-</w:t>
      </w:r>
      <w:proofErr w:type="spellStart"/>
      <w:r w:rsidRPr="005A6E46">
        <w:rPr>
          <w:rFonts w:ascii="Times New Roman" w:hAnsi="Times New Roman" w:cs="Times New Roman"/>
          <w:lang w:val="uk-UA"/>
        </w:rPr>
        <w:t>mail</w:t>
      </w:r>
      <w:proofErr w:type="spellEnd"/>
      <w:r w:rsidRPr="005A6E46">
        <w:rPr>
          <w:rFonts w:ascii="Times New Roman" w:hAnsi="Times New Roman" w:cs="Times New Roman"/>
          <w:lang w:val="uk-UA"/>
        </w:rPr>
        <w:t xml:space="preserve">: </w:t>
      </w:r>
      <w:hyperlink r:id="rId7" w:history="1">
        <w:proofErr w:type="spellStart"/>
        <w:r w:rsidRPr="005A6E46">
          <w:rPr>
            <w:rStyle w:val="a6"/>
            <w:rFonts w:ascii="Times New Roman" w:hAnsi="Times New Roman" w:cs="Times New Roman"/>
            <w:lang w:val="uk-UA"/>
          </w:rPr>
          <w:t>mail@smr.gov.ua</w:t>
        </w:r>
        <w:proofErr w:type="spellEnd"/>
      </w:hyperlink>
    </w:p>
    <w:p w:rsidR="004D21D8" w:rsidRPr="005A6E46" w:rsidRDefault="004D21D8" w:rsidP="004D21D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6E46">
        <w:rPr>
          <w:rFonts w:ascii="Times New Roman" w:hAnsi="Times New Roman" w:cs="Times New Roman"/>
          <w:sz w:val="24"/>
          <w:szCs w:val="24"/>
          <w:lang w:val="uk-UA"/>
        </w:rPr>
        <w:t>_______________№__________</w:t>
      </w:r>
      <w:r w:rsidRPr="005A6E4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на ____________від__________</w:t>
      </w: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C6999" w:rsidRDefault="004D21D8" w:rsidP="003C699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Голові </w:t>
      </w:r>
    </w:p>
    <w:p w:rsidR="004D21D8" w:rsidRPr="005A6E46" w:rsidRDefault="004D21D8" w:rsidP="003C699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Сумської міської виборчої комісії</w:t>
      </w:r>
    </w:p>
    <w:p w:rsidR="004D21D8" w:rsidRPr="005A6E46" w:rsidRDefault="004D21D8" w:rsidP="003C6999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>Ревякіній</w:t>
      </w:r>
      <w:proofErr w:type="spellEnd"/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>С.П</w:t>
      </w:r>
      <w:proofErr w:type="spellEnd"/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D21D8" w:rsidRPr="005A6E46" w:rsidRDefault="004D21D8" w:rsidP="004D21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21D8" w:rsidRPr="005A6E46" w:rsidRDefault="004D21D8" w:rsidP="004D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>Шановна Світлана Павлівна!</w:t>
      </w: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21D8" w:rsidRPr="005A6E46" w:rsidRDefault="00216ABE" w:rsidP="00F35C9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16AB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26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вересня 2018 року</w:t>
      </w:r>
      <w:r w:rsidR="004D21D8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Сумська 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іська рада прийняла рішення № 3815</w:t>
      </w:r>
      <w:r w:rsidR="001A3F3D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F35C9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–</w:t>
      </w:r>
      <w:r w:rsidR="001A3F3D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4D21D8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МР «Про дострокове припинення повноважень депутата Сумської міської ради </w:t>
      </w:r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VII скликання </w:t>
      </w:r>
      <w:proofErr w:type="spellStart"/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t>Рябенкова</w:t>
      </w:r>
      <w:proofErr w:type="spellEnd"/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Олексія Віталійовича</w:t>
      </w:r>
      <w:r w:rsidR="004D21D8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 (копія рішення додається).</w:t>
      </w:r>
    </w:p>
    <w:p w:rsidR="003C6999" w:rsidRDefault="003C6999" w:rsidP="00F35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F3D" w:rsidRPr="005A6E46" w:rsidRDefault="001A3F3D" w:rsidP="00F35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Згідно з частиною першою статті 49 Закону «Про місцеве самоврядування в Україні» та частиною четвертою статті 92 Закону України «Про місцеві вибори» невідкладно інформуємо Вас про це і направляємо копію вищезазначеного рішення міської ради.</w:t>
      </w:r>
    </w:p>
    <w:p w:rsidR="001A3F3D" w:rsidRPr="005A6E46" w:rsidRDefault="001A3F3D" w:rsidP="00F35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F3D" w:rsidRPr="005A6E46" w:rsidRDefault="001A3F3D" w:rsidP="00F35C9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Додаток на 1 (одному) аркуші.</w:t>
      </w: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4D21D8" w:rsidRPr="005A6E46" w:rsidRDefault="004D21D8" w:rsidP="004D2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1A3F3D" w:rsidRPr="005A6E4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1A3F3D" w:rsidRPr="005A6E4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F3D" w:rsidRPr="005A6E46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A3F3D" w:rsidRPr="005A6E46">
        <w:rPr>
          <w:rFonts w:ascii="Times New Roman" w:hAnsi="Times New Roman" w:cs="Times New Roman"/>
          <w:sz w:val="28"/>
          <w:szCs w:val="28"/>
          <w:lang w:val="uk-UA"/>
        </w:rPr>
        <w:t>О.М</w:t>
      </w:r>
      <w:proofErr w:type="spellEnd"/>
      <w:r w:rsidR="001A3F3D" w:rsidRPr="005A6E46">
        <w:rPr>
          <w:rFonts w:ascii="Times New Roman" w:hAnsi="Times New Roman" w:cs="Times New Roman"/>
          <w:sz w:val="28"/>
          <w:szCs w:val="28"/>
          <w:lang w:val="uk-UA"/>
        </w:rPr>
        <w:t>. Лисенко</w:t>
      </w: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6E46">
        <w:rPr>
          <w:rFonts w:ascii="Times New Roman" w:hAnsi="Times New Roman" w:cs="Times New Roman"/>
          <w:sz w:val="24"/>
          <w:szCs w:val="24"/>
          <w:lang w:val="uk-UA"/>
        </w:rPr>
        <w:t xml:space="preserve">Божко </w:t>
      </w:r>
      <w:proofErr w:type="spellStart"/>
      <w:r w:rsidRPr="005A6E46">
        <w:rPr>
          <w:rFonts w:ascii="Times New Roman" w:hAnsi="Times New Roman" w:cs="Times New Roman"/>
          <w:sz w:val="24"/>
          <w:szCs w:val="24"/>
          <w:lang w:val="uk-UA"/>
        </w:rPr>
        <w:t>Н.Г</w:t>
      </w:r>
      <w:proofErr w:type="spellEnd"/>
      <w:r w:rsidRPr="005A6E46">
        <w:rPr>
          <w:rFonts w:ascii="Times New Roman" w:hAnsi="Times New Roman" w:cs="Times New Roman"/>
          <w:sz w:val="24"/>
          <w:szCs w:val="24"/>
          <w:lang w:val="uk-UA"/>
        </w:rPr>
        <w:t>.: 700-615</w:t>
      </w:r>
    </w:p>
    <w:p w:rsidR="00362F5A" w:rsidRPr="005A6E46" w:rsidRDefault="00362F5A" w:rsidP="00252FE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4733" w:rsidRDefault="001A3F3D" w:rsidP="00252FE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5A6E46">
        <w:rPr>
          <w:rFonts w:ascii="Times New Roman" w:hAnsi="Times New Roman" w:cs="Times New Roman"/>
          <w:sz w:val="16"/>
          <w:szCs w:val="16"/>
          <w:lang w:val="uk-UA"/>
        </w:rPr>
        <w:t>кса</w:t>
      </w:r>
      <w:proofErr w:type="spellEnd"/>
    </w:p>
    <w:p w:rsidR="00CD4733" w:rsidRDefault="00CD4733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br w:type="page"/>
      </w:r>
    </w:p>
    <w:p w:rsidR="00CD4733" w:rsidRPr="009A7AB4" w:rsidRDefault="00CD4733" w:rsidP="00CD4733">
      <w:pPr>
        <w:pStyle w:val="a3"/>
        <w:ind w:firstLine="567"/>
        <w:jc w:val="both"/>
        <w:rPr>
          <w:i/>
          <w:sz w:val="16"/>
          <w:szCs w:val="16"/>
          <w:lang w:val="uk-UA"/>
        </w:rPr>
      </w:pPr>
      <w:r w:rsidRPr="009A7AB4">
        <w:rPr>
          <w:i/>
          <w:sz w:val="16"/>
          <w:szCs w:val="16"/>
          <w:lang w:val="uk-UA"/>
        </w:rPr>
        <w:lastRenderedPageBreak/>
        <w:t>Відповідно до пункту 2 частини другої статті 5 Закону України "Про статус депутатів місцевих рад" за наявності особистої заяви депутата місцевої ради про складення ним депутатських повноважень дострокове припинення його повноважень як депутата відбувається за рішенням відповідної ради.</w:t>
      </w:r>
    </w:p>
    <w:p w:rsidR="00CD4733" w:rsidRPr="009A7AB4" w:rsidRDefault="00CD4733" w:rsidP="00CD4733">
      <w:pPr>
        <w:pStyle w:val="a3"/>
        <w:ind w:firstLine="567"/>
        <w:jc w:val="both"/>
        <w:rPr>
          <w:i/>
          <w:sz w:val="16"/>
          <w:szCs w:val="16"/>
          <w:lang w:val="uk-UA"/>
        </w:rPr>
      </w:pPr>
      <w:r w:rsidRPr="009A7AB4">
        <w:rPr>
          <w:i/>
          <w:sz w:val="16"/>
          <w:szCs w:val="16"/>
          <w:lang w:val="uk-UA"/>
        </w:rPr>
        <w:t>Згідно з частиною першою статті 49 Закону "Про місцеве самоврядування в Україні" рада невідкладно інформує відповідну територіальну виборчу комісію про дострокове припинення повноважень депутата ради.</w:t>
      </w:r>
    </w:p>
    <w:p w:rsidR="00CD4733" w:rsidRPr="009A7AB4" w:rsidRDefault="00CD4733" w:rsidP="00CD4733">
      <w:pPr>
        <w:jc w:val="center"/>
        <w:rPr>
          <w:rFonts w:ascii="Consolas" w:hAnsi="Consolas"/>
          <w:b/>
          <w:sz w:val="16"/>
          <w:szCs w:val="16"/>
          <w:lang w:val="uk-UA"/>
        </w:rPr>
      </w:pPr>
      <w:r w:rsidRPr="009A7AB4">
        <w:rPr>
          <w:rFonts w:ascii="Consolas" w:hAnsi="Consolas"/>
          <w:b/>
          <w:sz w:val="16"/>
          <w:szCs w:val="16"/>
          <w:lang w:val="uk-UA"/>
        </w:rPr>
        <w:t>Закон України "Про статус депутатів місцевих рад"</w:t>
      </w:r>
    </w:p>
    <w:p w:rsidR="00CD4733" w:rsidRPr="009A7AB4" w:rsidRDefault="00CD4733" w:rsidP="00CD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Courier New"/>
          <w:color w:val="292B2C"/>
          <w:sz w:val="16"/>
          <w:szCs w:val="16"/>
          <w:lang w:val="uk-UA"/>
        </w:rPr>
      </w:pPr>
      <w:r w:rsidRPr="009A7AB4">
        <w:rPr>
          <w:rFonts w:ascii="Consolas" w:hAnsi="Consolas" w:cs="Courier New"/>
          <w:b/>
          <w:bCs/>
          <w:color w:val="292B2C"/>
          <w:sz w:val="16"/>
          <w:szCs w:val="16"/>
          <w:lang w:val="uk-UA"/>
        </w:rPr>
        <w:t>Стаття 5.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Дострокове припинення повноважень депутата місцевої ради </w:t>
      </w:r>
      <w:bookmarkStart w:id="1" w:name="o27"/>
      <w:bookmarkEnd w:id="1"/>
    </w:p>
    <w:p w:rsidR="00CD4733" w:rsidRPr="009A7AB4" w:rsidRDefault="00CD4733" w:rsidP="00CD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Courier New"/>
          <w:color w:val="292B2C"/>
          <w:sz w:val="16"/>
          <w:szCs w:val="16"/>
          <w:lang w:val="uk-UA"/>
        </w:rPr>
      </w:pP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1. Повноваження    депутата    місцевої   ради   припиняються достроково   за   наявності   перелічених   підстав,   засвідчених офіційними  документами,  </w:t>
      </w:r>
      <w:r w:rsidRPr="009A7AB4">
        <w:rPr>
          <w:rFonts w:ascii="Consolas" w:hAnsi="Consolas" w:cs="Courier New"/>
          <w:color w:val="292B2C"/>
          <w:sz w:val="16"/>
          <w:szCs w:val="16"/>
          <w:u w:val="single"/>
          <w:lang w:val="uk-UA"/>
        </w:rPr>
        <w:t>без прийняття рішення відповідної ради у разі: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</w:r>
      <w:bookmarkStart w:id="2" w:name="o28"/>
      <w:bookmarkEnd w:id="2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1) його відкликання виборцями  у  встановленому  цим  Законом порядку;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  <w:t xml:space="preserve"> </w:t>
      </w:r>
      <w:bookmarkStart w:id="3" w:name="o29"/>
      <w:bookmarkEnd w:id="3"/>
      <w:r w:rsidRPr="009A7AB4">
        <w:rPr>
          <w:rFonts w:ascii="Consolas" w:hAnsi="Consolas" w:cs="Courier New"/>
          <w:i/>
          <w:iCs/>
          <w:color w:val="292B2C"/>
          <w:sz w:val="16"/>
          <w:szCs w:val="16"/>
          <w:lang w:val="uk-UA"/>
        </w:rPr>
        <w:t xml:space="preserve">     {  Пункт  2  частини  першої  статті  5 виключено на підставі Закону N 2487-VI ( </w:t>
      </w:r>
      <w:hyperlink r:id="rId8" w:tgtFrame="_blank" w:history="1">
        <w:r w:rsidRPr="009A7AB4">
          <w:rPr>
            <w:rFonts w:ascii="Consolas" w:hAnsi="Consolas" w:cs="Courier New"/>
            <w:i/>
            <w:iCs/>
            <w:color w:val="000000"/>
            <w:sz w:val="16"/>
            <w:szCs w:val="16"/>
            <w:lang w:val="uk-UA"/>
          </w:rPr>
          <w:t>2487-17</w:t>
        </w:r>
      </w:hyperlink>
      <w:r w:rsidRPr="009A7AB4">
        <w:rPr>
          <w:rFonts w:ascii="Consolas" w:hAnsi="Consolas" w:cs="Courier New"/>
          <w:i/>
          <w:iCs/>
          <w:color w:val="292B2C"/>
          <w:sz w:val="16"/>
          <w:szCs w:val="16"/>
          <w:lang w:val="uk-UA"/>
        </w:rPr>
        <w:t xml:space="preserve"> ) від 10.07.2010 } </w:t>
      </w:r>
      <w:r w:rsidRPr="009A7AB4">
        <w:rPr>
          <w:rFonts w:ascii="Consolas" w:hAnsi="Consolas" w:cs="Courier New"/>
          <w:i/>
          <w:iCs/>
          <w:color w:val="292B2C"/>
          <w:sz w:val="16"/>
          <w:szCs w:val="16"/>
          <w:lang w:val="uk-UA"/>
        </w:rPr>
        <w:br/>
        <w:t xml:space="preserve"> </w:t>
      </w:r>
      <w:bookmarkStart w:id="4" w:name="o30"/>
      <w:bookmarkEnd w:id="4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3) припинення   його   громадянства  України  або  виїзду  на постійне проживання за межі України;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</w:r>
      <w:bookmarkStart w:id="5" w:name="o31"/>
      <w:bookmarkEnd w:id="5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4) обрання або призначення  його  на  посаду,  зайняття  якої згідно  з Конституцією України ( </w:t>
      </w:r>
      <w:hyperlink r:id="rId9" w:tgtFrame="_blank" w:history="1">
        <w:r w:rsidRPr="009A7AB4">
          <w:rPr>
            <w:rFonts w:ascii="Consolas" w:hAnsi="Consolas" w:cs="Courier New"/>
            <w:color w:val="000000"/>
            <w:sz w:val="16"/>
            <w:szCs w:val="16"/>
            <w:lang w:val="uk-UA"/>
          </w:rPr>
          <w:t>254к/96-ВР</w:t>
        </w:r>
      </w:hyperlink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) і законом не сумісне з виконанням депутатських повноважень;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</w:r>
      <w:bookmarkStart w:id="6" w:name="o32"/>
      <w:bookmarkEnd w:id="6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5) обрання його депутатом іншої місцевої ради;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</w:r>
      <w:bookmarkStart w:id="7" w:name="o33"/>
      <w:bookmarkEnd w:id="7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6) визнання його судом недієздатним або безвісно відсутнім; </w:t>
      </w:r>
      <w:bookmarkStart w:id="8" w:name="o34"/>
      <w:bookmarkEnd w:id="8"/>
    </w:p>
    <w:p w:rsidR="00CD4733" w:rsidRPr="009A7AB4" w:rsidRDefault="00CD4733" w:rsidP="00CD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Courier New"/>
          <w:color w:val="292B2C"/>
          <w:sz w:val="16"/>
          <w:szCs w:val="16"/>
          <w:lang w:val="uk-UA"/>
        </w:rPr>
      </w:pP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7) набрання законної сили обвинувальним </w:t>
      </w:r>
      <w:proofErr w:type="spellStart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>вироком</w:t>
      </w:r>
      <w:proofErr w:type="spellEnd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суду, за яким його  засуджено  до  позбавлення  волі, або набрання законної сили рішенням   суду,  яким  його  притягнуто  до  відповідальності  за вчинення    корупційного    правопорушення   або   правопорушення, пов’язаного  з  корупцією,  та застосовано покарання або накладено стягнення  у  виді  позбавлення права займати посади або займатися діяльністю,   що   пов’язані  з  виконанням  функцій  держави  або місцевого самоврядування;</w:t>
      </w:r>
    </w:p>
    <w:p w:rsidR="00CD4733" w:rsidRPr="009A7AB4" w:rsidRDefault="00CD4733" w:rsidP="00CD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Courier New"/>
          <w:color w:val="292B2C"/>
          <w:sz w:val="16"/>
          <w:szCs w:val="16"/>
          <w:u w:val="single"/>
          <w:lang w:val="uk-UA"/>
        </w:rPr>
      </w:pPr>
      <w:bookmarkStart w:id="9" w:name="o35"/>
      <w:bookmarkStart w:id="10" w:name="o36"/>
      <w:bookmarkEnd w:id="9"/>
      <w:bookmarkEnd w:id="10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8) його смерті.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</w:r>
      <w:bookmarkStart w:id="11" w:name="o37"/>
      <w:bookmarkEnd w:id="11"/>
    </w:p>
    <w:p w:rsidR="00CD4733" w:rsidRPr="009A7AB4" w:rsidRDefault="00CD4733" w:rsidP="00CD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color w:val="292B2C"/>
          <w:sz w:val="16"/>
          <w:szCs w:val="16"/>
          <w:lang w:val="uk-UA"/>
        </w:rPr>
      </w:pPr>
      <w:r w:rsidRPr="009A7AB4">
        <w:rPr>
          <w:rFonts w:ascii="Consolas" w:hAnsi="Consolas" w:cs="Courier New"/>
          <w:color w:val="292B2C"/>
          <w:sz w:val="16"/>
          <w:szCs w:val="16"/>
          <w:u w:val="single"/>
          <w:lang w:val="uk-UA"/>
        </w:rPr>
        <w:t xml:space="preserve">     </w:t>
      </w:r>
      <w:r w:rsidRPr="009A7AB4">
        <w:rPr>
          <w:rFonts w:ascii="Consolas" w:hAnsi="Consolas" w:cs="Courier New"/>
          <w:color w:val="292B2C"/>
          <w:sz w:val="16"/>
          <w:szCs w:val="16"/>
          <w:highlight w:val="yellow"/>
          <w:u w:val="single"/>
          <w:lang w:val="uk-UA"/>
        </w:rPr>
        <w:t>2. Повноваження  депутата  місцевої  ради  можуть припинятися достроково також за рішенням відповідної ради у зв'язку:</w:t>
      </w:r>
      <w:r w:rsidRPr="009A7AB4">
        <w:rPr>
          <w:rFonts w:ascii="Consolas" w:hAnsi="Consolas" w:cs="Courier New"/>
          <w:color w:val="292B2C"/>
          <w:sz w:val="16"/>
          <w:szCs w:val="16"/>
          <w:u w:val="single"/>
          <w:lang w:val="uk-UA"/>
        </w:rPr>
        <w:t xml:space="preserve"> </w:t>
      </w:r>
      <w:r w:rsidRPr="009A7AB4">
        <w:rPr>
          <w:rFonts w:ascii="Consolas" w:hAnsi="Consolas" w:cs="Courier New"/>
          <w:color w:val="292B2C"/>
          <w:sz w:val="16"/>
          <w:szCs w:val="16"/>
          <w:u w:val="single"/>
          <w:lang w:val="uk-UA"/>
        </w:rPr>
        <w:br/>
      </w:r>
      <w:bookmarkStart w:id="12" w:name="o38"/>
      <w:bookmarkEnd w:id="12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1) з набранням законної сили обвинувальним </w:t>
      </w:r>
      <w:proofErr w:type="spellStart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>вироком</w:t>
      </w:r>
      <w:proofErr w:type="spellEnd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суду,  за яким  його  засуджено до покарання,  не пов'язаного з позбавленням волі;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</w:r>
      <w:bookmarkStart w:id="13" w:name="o39"/>
      <w:bookmarkEnd w:id="13"/>
      <w:r w:rsidRPr="009A7AB4">
        <w:rPr>
          <w:rFonts w:ascii="Consolas" w:hAnsi="Consolas" w:cs="Courier New"/>
          <w:b/>
          <w:color w:val="292B2C"/>
          <w:sz w:val="16"/>
          <w:szCs w:val="16"/>
          <w:lang w:val="uk-UA"/>
        </w:rPr>
        <w:t xml:space="preserve">     </w:t>
      </w:r>
      <w:r w:rsidRPr="009A7AB4">
        <w:rPr>
          <w:rFonts w:ascii="Consolas" w:hAnsi="Consolas" w:cs="Courier New"/>
          <w:b/>
          <w:color w:val="292B2C"/>
          <w:sz w:val="16"/>
          <w:szCs w:val="16"/>
          <w:highlight w:val="yellow"/>
          <w:lang w:val="uk-UA"/>
        </w:rPr>
        <w:t>2) з особистою заявою депутата місцевої  ради  про  складення ним депутатських повноважень;</w:t>
      </w:r>
      <w:r w:rsidRPr="009A7AB4">
        <w:rPr>
          <w:rFonts w:ascii="Consolas" w:hAnsi="Consolas" w:cs="Courier New"/>
          <w:b/>
          <w:color w:val="292B2C"/>
          <w:sz w:val="16"/>
          <w:szCs w:val="16"/>
          <w:lang w:val="uk-UA"/>
        </w:rPr>
        <w:t xml:space="preserve"> </w:t>
      </w:r>
      <w:r w:rsidRPr="009A7AB4">
        <w:rPr>
          <w:rFonts w:ascii="Consolas" w:hAnsi="Consolas" w:cs="Courier New"/>
          <w:b/>
          <w:color w:val="292B2C"/>
          <w:sz w:val="16"/>
          <w:szCs w:val="16"/>
          <w:lang w:val="uk-UA"/>
        </w:rPr>
        <w:br/>
      </w:r>
      <w:bookmarkStart w:id="14" w:name="o40"/>
      <w:bookmarkEnd w:id="14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3)  з несплатою аліментів на утримання дитини, що призвела до виникнення  заборгованості,  сукупний  розмір  якої перевищує суму відповідних  платежів  за  дванадцять  місяців  з дня пред’явлення виконавчого документа до примусового виконання.</w:t>
      </w:r>
    </w:p>
    <w:p w:rsidR="00CD4733" w:rsidRPr="009A7AB4" w:rsidRDefault="00CD4733" w:rsidP="00CD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color w:val="292B2C"/>
          <w:sz w:val="16"/>
          <w:szCs w:val="16"/>
          <w:lang w:val="uk-UA"/>
        </w:rPr>
      </w:pPr>
      <w:bookmarkStart w:id="15" w:name="o41"/>
      <w:bookmarkStart w:id="16" w:name="o42"/>
      <w:bookmarkEnd w:id="15"/>
      <w:bookmarkEnd w:id="16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3. Спори  щодо  дострокового  припинення повноважень депутата місцевої ради вирішуються судом.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</w:r>
      <w:bookmarkStart w:id="17" w:name="o46"/>
      <w:bookmarkEnd w:id="17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7.  У   разі  дострокового  припинення  повноважень  депутата місцевої  ради  вибори  чи  заміщення  депутата,  який  достроково припинив   повноваження,  проводяться  відповідно  до  закону  про місцеві вибори.</w:t>
      </w:r>
    </w:p>
    <w:p w:rsidR="00CD4733" w:rsidRPr="009A7AB4" w:rsidRDefault="00CD4733" w:rsidP="00CD4733">
      <w:pPr>
        <w:pStyle w:val="rvps2"/>
        <w:shd w:val="clear" w:color="auto" w:fill="FFFFFF"/>
        <w:jc w:val="center"/>
        <w:rPr>
          <w:rStyle w:val="rvts9"/>
          <w:rFonts w:ascii="Consolas" w:hAnsi="Consolas" w:cs="Arial"/>
          <w:b/>
          <w:color w:val="292B2C"/>
          <w:sz w:val="16"/>
          <w:szCs w:val="16"/>
          <w:lang w:val="uk-UA"/>
        </w:rPr>
      </w:pPr>
      <w:bookmarkStart w:id="18" w:name="o47"/>
      <w:bookmarkEnd w:id="18"/>
      <w:r w:rsidRPr="009A7AB4">
        <w:rPr>
          <w:rFonts w:ascii="Consolas" w:hAnsi="Consolas"/>
          <w:b/>
          <w:sz w:val="16"/>
          <w:szCs w:val="16"/>
          <w:lang w:val="uk-UA"/>
        </w:rPr>
        <w:t>Закон України "Про місцеве самоврядування в Україні"</w:t>
      </w:r>
    </w:p>
    <w:p w:rsidR="00CD4733" w:rsidRPr="009A7AB4" w:rsidRDefault="00CD4733" w:rsidP="00CD4733">
      <w:pPr>
        <w:pStyle w:val="rvps2"/>
        <w:shd w:val="clear" w:color="auto" w:fill="FFFFFF"/>
        <w:ind w:firstLine="567"/>
        <w:rPr>
          <w:rFonts w:ascii="Consolas" w:hAnsi="Consolas" w:cs="Arial"/>
          <w:b/>
          <w:color w:val="292B2C"/>
          <w:sz w:val="16"/>
          <w:szCs w:val="16"/>
          <w:lang w:val="uk-UA"/>
        </w:rPr>
      </w:pPr>
      <w:r w:rsidRPr="009A7AB4">
        <w:rPr>
          <w:rStyle w:val="rvts9"/>
          <w:rFonts w:ascii="Consolas" w:hAnsi="Consolas" w:cs="Arial"/>
          <w:b/>
          <w:color w:val="292B2C"/>
          <w:sz w:val="16"/>
          <w:szCs w:val="16"/>
          <w:lang w:val="uk-UA"/>
        </w:rPr>
        <w:t xml:space="preserve">Стаття 49. </w:t>
      </w:r>
      <w:r w:rsidRPr="009A7AB4">
        <w:rPr>
          <w:rFonts w:ascii="Consolas" w:hAnsi="Consolas" w:cs="Arial"/>
          <w:b/>
          <w:color w:val="292B2C"/>
          <w:sz w:val="16"/>
          <w:szCs w:val="16"/>
          <w:lang w:val="uk-UA"/>
        </w:rPr>
        <w:t>Депутат ради</w:t>
      </w:r>
    </w:p>
    <w:p w:rsidR="00CD4733" w:rsidRPr="009A7AB4" w:rsidRDefault="00CD4733" w:rsidP="00CD4733">
      <w:pPr>
        <w:pStyle w:val="rvps2"/>
        <w:shd w:val="clear" w:color="auto" w:fill="FFFFFF"/>
        <w:ind w:firstLine="567"/>
        <w:rPr>
          <w:rFonts w:ascii="Consolas" w:hAnsi="Consolas" w:cs="Arial"/>
          <w:color w:val="292B2C"/>
          <w:sz w:val="16"/>
          <w:szCs w:val="16"/>
          <w:lang w:val="uk-UA"/>
        </w:rPr>
      </w:pPr>
      <w:r w:rsidRPr="009A7AB4">
        <w:rPr>
          <w:rFonts w:ascii="Consolas" w:hAnsi="Consolas" w:cs="Arial"/>
          <w:color w:val="292B2C"/>
          <w:sz w:val="16"/>
          <w:szCs w:val="16"/>
          <w:lang w:val="uk-UA"/>
        </w:rPr>
        <w:t>1. Повноваження депутата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скликання. Повноваження депутата можуть бути припинені достроково у випадках, передбачених законом.</w:t>
      </w:r>
    </w:p>
    <w:p w:rsidR="00CD4733" w:rsidRPr="009A7AB4" w:rsidRDefault="00CD4733" w:rsidP="00CD4733">
      <w:pPr>
        <w:pStyle w:val="a3"/>
        <w:shd w:val="clear" w:color="auto" w:fill="FFFFFF"/>
        <w:spacing w:after="0" w:afterAutospacing="0"/>
        <w:ind w:firstLine="567"/>
        <w:jc w:val="both"/>
        <w:rPr>
          <w:rFonts w:ascii="Consolas" w:hAnsi="Consolas" w:cs="Arial"/>
          <w:b/>
          <w:color w:val="292B2C"/>
          <w:sz w:val="16"/>
          <w:szCs w:val="16"/>
          <w:lang w:val="uk-UA"/>
        </w:rPr>
      </w:pPr>
      <w:r w:rsidRPr="009A7AB4">
        <w:rPr>
          <w:rFonts w:ascii="Consolas" w:hAnsi="Consolas" w:cs="Arial"/>
          <w:b/>
          <w:color w:val="292B2C"/>
          <w:sz w:val="16"/>
          <w:szCs w:val="16"/>
          <w:highlight w:val="yellow"/>
          <w:lang w:val="uk-UA"/>
        </w:rPr>
        <w:t>Рада невідкладно інформує відповідну територіальну виборчу комісію про дострокове припинення повноважень депутата ради.</w:t>
      </w:r>
    </w:p>
    <w:p w:rsidR="00CD4733" w:rsidRPr="009A7AB4" w:rsidRDefault="00CD4733" w:rsidP="00CD4733">
      <w:pPr>
        <w:pStyle w:val="rvps2"/>
        <w:shd w:val="clear" w:color="auto" w:fill="FFFFFF"/>
        <w:spacing w:after="0" w:afterAutospacing="0"/>
        <w:ind w:firstLine="567"/>
        <w:rPr>
          <w:rStyle w:val="rvts9"/>
          <w:rFonts w:ascii="Consolas" w:hAnsi="Consolas" w:cs="Arial"/>
          <w:color w:val="292B2C"/>
          <w:sz w:val="16"/>
          <w:szCs w:val="16"/>
          <w:lang w:val="uk-UA"/>
        </w:rPr>
      </w:pPr>
    </w:p>
    <w:p w:rsidR="00CD4733" w:rsidRPr="009A7AB4" w:rsidRDefault="00CD4733" w:rsidP="00CD4733">
      <w:pPr>
        <w:pStyle w:val="rvps2"/>
        <w:shd w:val="clear" w:color="auto" w:fill="FFFFFF"/>
        <w:spacing w:after="0" w:afterAutospacing="0"/>
        <w:ind w:firstLine="567"/>
        <w:rPr>
          <w:rFonts w:ascii="Consolas" w:hAnsi="Consolas" w:cs="Arial"/>
          <w:b/>
          <w:color w:val="292B2C"/>
          <w:sz w:val="16"/>
          <w:szCs w:val="16"/>
          <w:lang w:val="uk-UA"/>
        </w:rPr>
      </w:pPr>
      <w:r w:rsidRPr="009A7AB4">
        <w:rPr>
          <w:rStyle w:val="rvts9"/>
          <w:rFonts w:ascii="Consolas" w:hAnsi="Consolas" w:cs="Arial"/>
          <w:b/>
          <w:color w:val="292B2C"/>
          <w:sz w:val="16"/>
          <w:szCs w:val="16"/>
          <w:lang w:val="uk-UA"/>
        </w:rPr>
        <w:t xml:space="preserve">Стаття 26. </w:t>
      </w:r>
      <w:r w:rsidRPr="009A7AB4">
        <w:rPr>
          <w:rFonts w:ascii="Consolas" w:hAnsi="Consolas" w:cs="Arial"/>
          <w:b/>
          <w:color w:val="292B2C"/>
          <w:sz w:val="16"/>
          <w:szCs w:val="16"/>
          <w:lang w:val="uk-UA"/>
        </w:rPr>
        <w:t>Виключна компетенція сільських, селищних, міських рад</w:t>
      </w:r>
    </w:p>
    <w:p w:rsidR="00CD4733" w:rsidRPr="009A7AB4" w:rsidRDefault="00CD4733" w:rsidP="00CD4733">
      <w:pPr>
        <w:pStyle w:val="rvps2"/>
        <w:shd w:val="clear" w:color="auto" w:fill="FFFFFF"/>
        <w:spacing w:after="0" w:afterAutospacing="0"/>
        <w:ind w:firstLine="567"/>
        <w:rPr>
          <w:rFonts w:ascii="Consolas" w:hAnsi="Consolas" w:cs="Arial"/>
          <w:color w:val="292B2C"/>
          <w:sz w:val="16"/>
          <w:szCs w:val="16"/>
          <w:lang w:val="uk-UA"/>
        </w:rPr>
      </w:pPr>
      <w:bookmarkStart w:id="19" w:name="n171"/>
      <w:bookmarkEnd w:id="19"/>
      <w:r w:rsidRPr="009A7AB4">
        <w:rPr>
          <w:rFonts w:ascii="Consolas" w:hAnsi="Consolas" w:cs="Arial"/>
          <w:color w:val="292B2C"/>
          <w:sz w:val="16"/>
          <w:szCs w:val="16"/>
          <w:lang w:val="uk-UA"/>
        </w:rPr>
        <w:t>1. Виключно на пленарних засіданнях сільської, селищної, міської ради вирішуються такі питання:</w:t>
      </w:r>
    </w:p>
    <w:p w:rsidR="00CD4733" w:rsidRPr="009A7AB4" w:rsidRDefault="00CD4733" w:rsidP="00CD4733">
      <w:pPr>
        <w:pStyle w:val="a3"/>
        <w:shd w:val="clear" w:color="auto" w:fill="FFFFFF"/>
        <w:spacing w:after="0" w:afterAutospacing="0"/>
        <w:ind w:firstLine="567"/>
        <w:jc w:val="both"/>
        <w:rPr>
          <w:rFonts w:ascii="Consolas" w:hAnsi="Consolas" w:cs="Arial"/>
          <w:b/>
          <w:color w:val="292B2C"/>
          <w:sz w:val="16"/>
          <w:szCs w:val="16"/>
          <w:lang w:val="uk-UA"/>
        </w:rPr>
      </w:pPr>
      <w:r w:rsidRPr="009A7AB4">
        <w:rPr>
          <w:rFonts w:ascii="Consolas" w:hAnsi="Consolas" w:cs="Arial"/>
          <w:color w:val="292B2C"/>
          <w:sz w:val="16"/>
          <w:szCs w:val="16"/>
          <w:highlight w:val="yellow"/>
          <w:lang w:val="uk-UA"/>
        </w:rPr>
        <w:t>14) прийняття рішень щодо дострокового припинення повноважень депутата ради в порядку, встановленому законом;</w:t>
      </w:r>
    </w:p>
    <w:p w:rsidR="00CD4733" w:rsidRPr="009A7AB4" w:rsidRDefault="00CD4733" w:rsidP="00CD4733">
      <w:pPr>
        <w:pStyle w:val="a3"/>
        <w:shd w:val="clear" w:color="auto" w:fill="FFFFFF"/>
        <w:ind w:firstLine="567"/>
        <w:jc w:val="center"/>
        <w:rPr>
          <w:rFonts w:ascii="Consolas" w:hAnsi="Consolas" w:cs="Arial"/>
          <w:b/>
          <w:color w:val="292B2C"/>
          <w:sz w:val="16"/>
          <w:szCs w:val="16"/>
          <w:lang w:val="uk-UA"/>
        </w:rPr>
      </w:pPr>
      <w:r w:rsidRPr="009A7AB4">
        <w:rPr>
          <w:rFonts w:ascii="Consolas" w:hAnsi="Consolas"/>
          <w:b/>
          <w:sz w:val="16"/>
          <w:szCs w:val="16"/>
          <w:lang w:val="uk-UA"/>
        </w:rPr>
        <w:t>Закон України «Про місцеві вибори»</w:t>
      </w:r>
    </w:p>
    <w:p w:rsidR="00CD4733" w:rsidRPr="009A7AB4" w:rsidRDefault="00CD4733" w:rsidP="00CD4733">
      <w:pPr>
        <w:pStyle w:val="a3"/>
        <w:shd w:val="clear" w:color="auto" w:fill="FFFFFF"/>
        <w:ind w:firstLine="567"/>
        <w:jc w:val="both"/>
        <w:rPr>
          <w:rFonts w:ascii="Consolas" w:hAnsi="Consolas" w:cs="Arial"/>
          <w:b/>
          <w:color w:val="292B2C"/>
          <w:sz w:val="16"/>
          <w:szCs w:val="16"/>
          <w:lang w:val="uk-UA"/>
        </w:rPr>
      </w:pPr>
      <w:r w:rsidRPr="009A7AB4">
        <w:rPr>
          <w:rStyle w:val="rvts9"/>
          <w:rFonts w:ascii="Consolas" w:hAnsi="Consolas" w:cs="Arial"/>
          <w:b/>
          <w:color w:val="292B2C"/>
          <w:sz w:val="16"/>
          <w:szCs w:val="16"/>
          <w:lang w:val="uk-UA"/>
        </w:rPr>
        <w:t xml:space="preserve">Стаття 92. </w:t>
      </w:r>
      <w:r w:rsidRPr="009A7AB4">
        <w:rPr>
          <w:rFonts w:ascii="Consolas" w:hAnsi="Consolas" w:cs="Arial"/>
          <w:b/>
          <w:color w:val="292B2C"/>
          <w:sz w:val="16"/>
          <w:szCs w:val="16"/>
          <w:lang w:val="uk-UA"/>
        </w:rPr>
        <w:t>Проведення позачергових виборів депутатів Верховної Ради Автономної Республіки Крим, місцевої ради та сільського, селищного, міського голови, старости</w:t>
      </w:r>
    </w:p>
    <w:p w:rsidR="00CD4733" w:rsidRPr="009A7AB4" w:rsidRDefault="00CD4733" w:rsidP="00CD4733">
      <w:pPr>
        <w:jc w:val="both"/>
        <w:rPr>
          <w:rFonts w:ascii="Consolas" w:hAnsi="Consolas" w:cs="Arial"/>
          <w:color w:val="292B2C"/>
          <w:sz w:val="16"/>
          <w:szCs w:val="16"/>
          <w:lang w:val="uk-UA"/>
        </w:rPr>
      </w:pPr>
      <w:r w:rsidRPr="009A7AB4">
        <w:rPr>
          <w:rFonts w:ascii="Consolas" w:hAnsi="Consolas" w:cs="Arial"/>
          <w:color w:val="292B2C"/>
          <w:sz w:val="16"/>
          <w:szCs w:val="16"/>
          <w:lang w:val="uk-UA"/>
        </w:rPr>
        <w:t xml:space="preserve">4. Верховна Рада Автономної Республіки Крим, </w:t>
      </w:r>
      <w:r w:rsidRPr="009A7AB4">
        <w:rPr>
          <w:rFonts w:ascii="Consolas" w:hAnsi="Consolas" w:cs="Arial"/>
          <w:color w:val="292B2C"/>
          <w:sz w:val="16"/>
          <w:szCs w:val="16"/>
          <w:highlight w:val="yellow"/>
          <w:lang w:val="uk-UA"/>
        </w:rPr>
        <w:t>місцева рада невідкладно інформують відповідну територіальну виборчу комісію про дострокове припинення повноважень депутата</w:t>
      </w:r>
      <w:r w:rsidRPr="009A7AB4">
        <w:rPr>
          <w:rFonts w:ascii="Consolas" w:hAnsi="Consolas" w:cs="Arial"/>
          <w:color w:val="292B2C"/>
          <w:sz w:val="16"/>
          <w:szCs w:val="16"/>
          <w:lang w:val="uk-UA"/>
        </w:rPr>
        <w:t xml:space="preserve"> Верховної Ради Автономної Республіки Крим, депутата </w:t>
      </w:r>
      <w:r w:rsidRPr="009A7AB4">
        <w:rPr>
          <w:rFonts w:ascii="Consolas" w:hAnsi="Consolas" w:cs="Arial"/>
          <w:color w:val="292B2C"/>
          <w:sz w:val="16"/>
          <w:szCs w:val="16"/>
          <w:highlight w:val="yellow"/>
          <w:lang w:val="uk-UA"/>
        </w:rPr>
        <w:t>місцевої ради</w:t>
      </w:r>
      <w:r w:rsidRPr="009A7AB4">
        <w:rPr>
          <w:rFonts w:ascii="Consolas" w:hAnsi="Consolas" w:cs="Arial"/>
          <w:color w:val="292B2C"/>
          <w:sz w:val="16"/>
          <w:szCs w:val="16"/>
          <w:lang w:val="uk-UA"/>
        </w:rPr>
        <w:t>.</w:t>
      </w:r>
    </w:p>
    <w:p w:rsidR="00CD4733" w:rsidRPr="005A6E46" w:rsidRDefault="00CD4733" w:rsidP="00CD4733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A7AB4" w:rsidRDefault="009A7A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D4733" w:rsidRPr="005A6E46" w:rsidRDefault="00CD4733" w:rsidP="00CD4733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Сумській міській раді VII скликання</w:t>
      </w:r>
    </w:p>
    <w:p w:rsidR="00CD4733" w:rsidRPr="005A6E46" w:rsidRDefault="00CD4733" w:rsidP="00CD4733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CD4733" w:rsidRPr="005A6E46" w:rsidRDefault="00CD4733" w:rsidP="00CD4733">
      <w:pPr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Депутата Сумської міської ради VII скликання, обраного в багатомандатному виборчому окрузі по виборчому списку від Сумської міської організації партії «Блок Петра Порошенка «Солідарність»</w:t>
      </w:r>
    </w:p>
    <w:p w:rsidR="00CD4733" w:rsidRPr="005A6E46" w:rsidRDefault="00CD4733" w:rsidP="00CD4733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Рябенкова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Олексія Віталійовича</w:t>
      </w:r>
    </w:p>
    <w:p w:rsidR="00CD4733" w:rsidRPr="005A6E46" w:rsidRDefault="00CD4733" w:rsidP="00CD4733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D4733" w:rsidRPr="005A6E46" w:rsidRDefault="00CD4733" w:rsidP="00CD4733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D4733" w:rsidRPr="005A6E46" w:rsidRDefault="00CD4733" w:rsidP="00CD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CD4733" w:rsidRPr="005A6E46" w:rsidRDefault="00CD4733" w:rsidP="00CD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про складання депутатських повноважень</w:t>
      </w:r>
    </w:p>
    <w:p w:rsidR="00CD4733" w:rsidRPr="005A6E46" w:rsidRDefault="00CD4733" w:rsidP="00CD47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733" w:rsidRPr="005A6E46" w:rsidRDefault="00CD4733" w:rsidP="00CD473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 частини другої статті 5 Закону України "Про статус депутатів місцевих рад" повідомляю про складення депутатських повноважень та прошу на найближчій сесії Сумської міської ради розглянути питання про дострокове припинення моїх повноважень як депутата.</w:t>
      </w:r>
    </w:p>
    <w:p w:rsidR="00CD4733" w:rsidRPr="005A6E46" w:rsidRDefault="00CD4733" w:rsidP="00CD473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Згідно з частиною першою статті 49 Закону "Про місцеве самоврядування в Україні" та частиною четвертою статті 92 Закону України «Про місцеві вибори» прошу міську раду невідкладно проінформувати про вищезазначене прийняте рішення «Про дострокове припинення повноважень депутата Сумської міської ради VII скликання </w:t>
      </w: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Рябенкова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Олексія Віталійовича» Сумську міську виборчу комісію (Ревякіна </w:t>
      </w: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С.П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CD4733" w:rsidRPr="005A6E46" w:rsidRDefault="00CD4733" w:rsidP="00CD473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733" w:rsidRPr="005A6E46" w:rsidRDefault="00CD4733" w:rsidP="00CD473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733" w:rsidRPr="005A6E46" w:rsidRDefault="00CD4733" w:rsidP="00CD473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FE7" w:rsidRPr="00657293" w:rsidRDefault="00CD4733" w:rsidP="00CD47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«____» ___________ 20___ року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>. Рябенков</w:t>
      </w:r>
    </w:p>
    <w:sectPr w:rsidR="00252FE7" w:rsidRPr="00657293" w:rsidSect="00252FE7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391A"/>
    <w:multiLevelType w:val="hybridMultilevel"/>
    <w:tmpl w:val="CC8CCDDC"/>
    <w:lvl w:ilvl="0" w:tplc="2118F3A8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5E"/>
    <w:rsid w:val="0010266F"/>
    <w:rsid w:val="001A3463"/>
    <w:rsid w:val="001A3F3D"/>
    <w:rsid w:val="0020512B"/>
    <w:rsid w:val="00216ABE"/>
    <w:rsid w:val="002246E3"/>
    <w:rsid w:val="00252FE7"/>
    <w:rsid w:val="003476D8"/>
    <w:rsid w:val="00362F5A"/>
    <w:rsid w:val="003C6999"/>
    <w:rsid w:val="003D1DC8"/>
    <w:rsid w:val="004219CC"/>
    <w:rsid w:val="004D21D8"/>
    <w:rsid w:val="004D44A2"/>
    <w:rsid w:val="005A6E46"/>
    <w:rsid w:val="00605B5E"/>
    <w:rsid w:val="00657293"/>
    <w:rsid w:val="006776B8"/>
    <w:rsid w:val="00761A70"/>
    <w:rsid w:val="007C486E"/>
    <w:rsid w:val="00862751"/>
    <w:rsid w:val="0092143F"/>
    <w:rsid w:val="00937EEF"/>
    <w:rsid w:val="0094104A"/>
    <w:rsid w:val="009A7AB4"/>
    <w:rsid w:val="009B35F1"/>
    <w:rsid w:val="00AF13F8"/>
    <w:rsid w:val="00B64ECF"/>
    <w:rsid w:val="00B65FD8"/>
    <w:rsid w:val="00B75E26"/>
    <w:rsid w:val="00BE70BB"/>
    <w:rsid w:val="00C45F14"/>
    <w:rsid w:val="00CB4193"/>
    <w:rsid w:val="00CD4733"/>
    <w:rsid w:val="00E41679"/>
    <w:rsid w:val="00E6780B"/>
    <w:rsid w:val="00E8012B"/>
    <w:rsid w:val="00F3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09D8"/>
  <w15:chartTrackingRefBased/>
  <w15:docId w15:val="{82B0BE24-DF0C-4E3F-81B9-316E02B5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D44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D44A2"/>
  </w:style>
  <w:style w:type="character" w:customStyle="1" w:styleId="rvts46">
    <w:name w:val="rvts46"/>
    <w:basedOn w:val="a0"/>
    <w:rsid w:val="004D44A2"/>
  </w:style>
  <w:style w:type="character" w:styleId="a4">
    <w:name w:val="Strong"/>
    <w:uiPriority w:val="99"/>
    <w:qFormat/>
    <w:rsid w:val="00B64ECF"/>
    <w:rPr>
      <w:b/>
      <w:bCs/>
    </w:rPr>
  </w:style>
  <w:style w:type="paragraph" w:styleId="a5">
    <w:name w:val="List Paragraph"/>
    <w:basedOn w:val="a"/>
    <w:uiPriority w:val="34"/>
    <w:qFormat/>
    <w:rsid w:val="004D21D8"/>
    <w:pPr>
      <w:ind w:left="720"/>
      <w:contextualSpacing/>
    </w:pPr>
  </w:style>
  <w:style w:type="character" w:styleId="a6">
    <w:name w:val="Hyperlink"/>
    <w:uiPriority w:val="99"/>
    <w:unhideWhenUsed/>
    <w:rsid w:val="004D21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66467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019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333489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487-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Конікова Світлана Анатоліївна</dc:creator>
  <cp:keywords/>
  <dc:description/>
  <cp:lastModifiedBy>Конікова Світлана Анатоліївна</cp:lastModifiedBy>
  <cp:revision>47</cp:revision>
  <cp:lastPrinted>2018-09-26T09:57:00Z</cp:lastPrinted>
  <dcterms:created xsi:type="dcterms:W3CDTF">2018-09-14T06:34:00Z</dcterms:created>
  <dcterms:modified xsi:type="dcterms:W3CDTF">2018-09-26T09:58:00Z</dcterms:modified>
</cp:coreProperties>
</file>