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A426F3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A52DD5" w:rsidRPr="00A426F3">
        <w:rPr>
          <w:sz w:val="28"/>
          <w:szCs w:val="28"/>
        </w:rPr>
        <w:t>9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F30369" w:rsidRDefault="00102B6B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="00F30369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02B6B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431BD2">
              <w:rPr>
                <w:sz w:val="28"/>
                <w:szCs w:val="28"/>
                <w:u w:val="single"/>
                <w:lang w:val="uk-UA"/>
              </w:rPr>
              <w:t>«Інспекція з благоустрою міста Суми»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F30369" w:rsidRDefault="00A52DD5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5</w:t>
            </w:r>
            <w:r w:rsidR="00F30369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A52DD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431BD2">
              <w:rPr>
                <w:sz w:val="28"/>
                <w:szCs w:val="28"/>
                <w:u w:val="single"/>
                <w:lang w:val="uk-UA"/>
              </w:rPr>
              <w:t>«Інспекція з благоустрою міста Суми»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17316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="00A52DD5">
              <w:rPr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F30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F30369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A426F3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A426F3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A426F3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A426F3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6F3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426F3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426F3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A426F3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A426F3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A426F3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A426F3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A426F3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A426F3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A426F3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426F3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426F3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A426F3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426F3" w:rsidRDefault="00731674" w:rsidP="00731674">
            <w:pPr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A426F3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440654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en-US"/>
              </w:rPr>
              <w:lastRenderedPageBreak/>
              <w:t>52</w:t>
            </w:r>
            <w:r w:rsidR="00731674" w:rsidRPr="00A426F3">
              <w:rPr>
                <w:sz w:val="22"/>
                <w:szCs w:val="22"/>
                <w:lang w:val="uk-UA"/>
              </w:rPr>
              <w:t>,</w:t>
            </w:r>
            <w:r w:rsidR="002A1C9B" w:rsidRPr="00A426F3">
              <w:rPr>
                <w:sz w:val="22"/>
                <w:szCs w:val="22"/>
                <w:lang w:val="en-US"/>
              </w:rPr>
              <w:t>8</w:t>
            </w:r>
            <w:r w:rsidR="00731674" w:rsidRPr="00A426F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440654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en-US"/>
              </w:rPr>
              <w:t>52</w:t>
            </w:r>
            <w:r w:rsidR="00731674" w:rsidRPr="00A426F3">
              <w:rPr>
                <w:sz w:val="22"/>
                <w:szCs w:val="22"/>
                <w:lang w:val="uk-UA"/>
              </w:rPr>
              <w:t>,</w:t>
            </w:r>
            <w:r w:rsidR="002A1C9B" w:rsidRPr="00A426F3">
              <w:rPr>
                <w:sz w:val="22"/>
                <w:szCs w:val="22"/>
                <w:lang w:val="en-US"/>
              </w:rPr>
              <w:t>8</w:t>
            </w:r>
            <w:r w:rsidR="00731674" w:rsidRPr="00A426F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426F3" w:rsidRDefault="00731674" w:rsidP="00731674">
            <w:pPr>
              <w:rPr>
                <w:sz w:val="22"/>
                <w:szCs w:val="22"/>
                <w:lang w:val="uk-UA"/>
              </w:rPr>
            </w:pPr>
            <w:r w:rsidRPr="00A426F3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237278" w:rsidRDefault="00237278" w:rsidP="00980C7A">
      <w:pPr>
        <w:rPr>
          <w:lang w:val="uk-UA"/>
        </w:rPr>
      </w:pPr>
    </w:p>
    <w:p w:rsidR="00237278" w:rsidRDefault="00237278" w:rsidP="00980C7A">
      <w:pPr>
        <w:rPr>
          <w:lang w:val="uk-UA"/>
        </w:rPr>
      </w:pPr>
    </w:p>
    <w:p w:rsidR="00237278" w:rsidRDefault="00237278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57825"/>
    <w:rsid w:val="0006662D"/>
    <w:rsid w:val="000702DE"/>
    <w:rsid w:val="0007564C"/>
    <w:rsid w:val="00094F4F"/>
    <w:rsid w:val="000E6B80"/>
    <w:rsid w:val="00102B6B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37278"/>
    <w:rsid w:val="0025019C"/>
    <w:rsid w:val="00260608"/>
    <w:rsid w:val="00273252"/>
    <w:rsid w:val="002A1C9B"/>
    <w:rsid w:val="002B6DB7"/>
    <w:rsid w:val="002D26F7"/>
    <w:rsid w:val="0033387C"/>
    <w:rsid w:val="00351AC0"/>
    <w:rsid w:val="0037120B"/>
    <w:rsid w:val="003714A6"/>
    <w:rsid w:val="003912D3"/>
    <w:rsid w:val="003A148A"/>
    <w:rsid w:val="00416F56"/>
    <w:rsid w:val="00440654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26F3"/>
    <w:rsid w:val="00A46211"/>
    <w:rsid w:val="00A52DD5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EF4D7A"/>
    <w:rsid w:val="00F30369"/>
    <w:rsid w:val="00F52027"/>
    <w:rsid w:val="00F665C5"/>
    <w:rsid w:val="00F822FF"/>
    <w:rsid w:val="00F828AF"/>
    <w:rsid w:val="00F87D14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5727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5485-F5F4-4554-AF30-CB6018E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26</cp:revision>
  <cp:lastPrinted>2016-09-30T12:11:00Z</cp:lastPrinted>
  <dcterms:created xsi:type="dcterms:W3CDTF">2015-05-25T08:24:00Z</dcterms:created>
  <dcterms:modified xsi:type="dcterms:W3CDTF">2018-11-29T14:59:00Z</dcterms:modified>
</cp:coreProperties>
</file>