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</w:t>
      </w:r>
      <w:r w:rsidR="00A92CAC">
        <w:rPr>
          <w:rStyle w:val="a4"/>
          <w:sz w:val="28"/>
          <w:szCs w:val="28"/>
          <w:lang w:val="uk-UA"/>
        </w:rPr>
        <w:t>нова редакція</w:t>
      </w:r>
      <w:bookmarkStart w:id="4" w:name="_GoBack"/>
      <w:bookmarkEnd w:id="4"/>
      <w:r>
        <w:rPr>
          <w:rStyle w:val="a4"/>
          <w:sz w:val="28"/>
          <w:szCs w:val="28"/>
          <w:lang w:val="uk-UA"/>
        </w:rPr>
        <w:t>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382D58">
        <w:rPr>
          <w:rStyle w:val="a4"/>
          <w:sz w:val="28"/>
          <w:szCs w:val="28"/>
          <w:lang w:val="uk-UA"/>
        </w:rPr>
        <w:t>05</w:t>
      </w:r>
      <w:r w:rsidR="002F0C47">
        <w:rPr>
          <w:rStyle w:val="a4"/>
          <w:sz w:val="28"/>
          <w:szCs w:val="28"/>
          <w:lang w:val="uk-UA"/>
        </w:rPr>
        <w:t xml:space="preserve"> </w:t>
      </w:r>
      <w:r w:rsidR="00382D58">
        <w:rPr>
          <w:rStyle w:val="a4"/>
          <w:sz w:val="28"/>
          <w:szCs w:val="28"/>
          <w:lang w:val="uk-UA"/>
        </w:rPr>
        <w:t>червня</w:t>
      </w:r>
      <w:r w:rsidR="00455893">
        <w:rPr>
          <w:rStyle w:val="a4"/>
          <w:sz w:val="28"/>
          <w:szCs w:val="28"/>
          <w:lang w:val="uk-UA"/>
        </w:rPr>
        <w:t xml:space="preserve"> 201</w:t>
      </w:r>
      <w:r w:rsidR="00414CCF">
        <w:rPr>
          <w:rStyle w:val="a4"/>
          <w:sz w:val="28"/>
          <w:szCs w:val="28"/>
          <w:lang w:val="uk-UA"/>
        </w:rPr>
        <w:t>9</w:t>
      </w:r>
      <w:r w:rsidR="00151B1C">
        <w:rPr>
          <w:rStyle w:val="a4"/>
          <w:sz w:val="28"/>
          <w:szCs w:val="28"/>
          <w:lang w:val="uk-UA"/>
        </w:rPr>
        <w:t xml:space="preserve">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382D58">
        <w:rPr>
          <w:rStyle w:val="a4"/>
          <w:sz w:val="28"/>
          <w:szCs w:val="28"/>
          <w:lang w:val="uk-UA"/>
        </w:rPr>
        <w:t>5089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032078" w:rsidRPr="002B5B17" w:rsidTr="00414CCF">
        <w:tc>
          <w:tcPr>
            <w:tcW w:w="509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32078" w:rsidRPr="002B5B17" w:rsidRDefault="00032078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032078" w:rsidRPr="002B5B17" w:rsidTr="00414CCF">
        <w:tc>
          <w:tcPr>
            <w:tcW w:w="509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61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61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098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414CCF">
        <w:tc>
          <w:tcPr>
            <w:tcW w:w="14560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Ремонт комп’ютерної техніки Сумської </w:t>
            </w:r>
            <w:r w:rsidRPr="002B5B17">
              <w:rPr>
                <w:lang w:val="uk-UA"/>
              </w:rPr>
              <w:lastRenderedPageBreak/>
              <w:t>міської ради, що вводиться в домен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Ремонт існуючих конфігурацій, що не відповідають стандартам при </w:t>
            </w:r>
            <w:r w:rsidRPr="002B5B17">
              <w:rPr>
                <w:lang w:val="uk-UA"/>
              </w:rPr>
              <w:lastRenderedPageBreak/>
              <w:t>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455893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</w:t>
            </w:r>
            <w:r w:rsidR="00455893">
              <w:rPr>
                <w:lang w:val="uk-UA"/>
              </w:rPr>
              <w:t>9</w:t>
            </w:r>
            <w:r w:rsidR="00246C6B" w:rsidRPr="002B5B17">
              <w:t>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440235" w:rsidP="00246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032078" w:rsidRPr="002B5B17" w:rsidRDefault="00032078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440235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  <w:r w:rsidR="00440235">
              <w:rPr>
                <w:lang w:val="uk-UA"/>
              </w:rPr>
              <w:t>90</w:t>
            </w:r>
            <w:r w:rsidR="00DA6FD8" w:rsidRPr="002B5B17">
              <w:rPr>
                <w:lang w:val="uk-UA"/>
              </w:rPr>
              <w:t>,</w:t>
            </w:r>
            <w:r w:rsidR="00440235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E8521F" w:rsidRPr="002B5B17" w:rsidTr="00414CCF">
        <w:tc>
          <w:tcPr>
            <w:tcW w:w="509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E8521F" w:rsidRPr="002B5B17" w:rsidTr="00414CCF">
        <w:trPr>
          <w:trHeight w:val="274"/>
        </w:trPr>
        <w:tc>
          <w:tcPr>
            <w:tcW w:w="509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E8521F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E8521F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E8521F" w:rsidRPr="006F44FF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E8521F" w:rsidRPr="00A92CAC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E8521F" w:rsidRPr="002B5B17" w:rsidTr="00414CCF">
        <w:trPr>
          <w:trHeight w:val="2034"/>
        </w:trPr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E8521F" w:rsidRPr="002B5B17" w:rsidTr="00414CCF">
        <w:trPr>
          <w:trHeight w:val="557"/>
        </w:trPr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414CCF">
        <w:tc>
          <w:tcPr>
            <w:tcW w:w="14560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8D0ABB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202E7" w:rsidRPr="002B5B17">
              <w:rPr>
                <w:lang w:val="uk-UA"/>
              </w:rPr>
              <w:t>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E8521F" w:rsidRPr="002B5B17" w:rsidTr="00414CCF">
        <w:trPr>
          <w:trHeight w:val="2084"/>
        </w:trPr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E8521F" w:rsidRPr="00A92CAC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для автоматизації роботи виконавчих органів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нових приміщень Центру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6E0B7E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>2.14 Впровадження системи планування ресурсів</w:t>
            </w:r>
          </w:p>
        </w:tc>
        <w:tc>
          <w:tcPr>
            <w:tcW w:w="916" w:type="dxa"/>
            <w:shd w:val="clear" w:color="auto" w:fill="auto"/>
          </w:tcPr>
          <w:p w:rsidR="00631984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>Впровадження системи планування ресурсів</w:t>
            </w:r>
            <w:r w:rsidRPr="00631984">
              <w:rPr>
                <w:lang w:val="uk-UA"/>
              </w:rPr>
              <w:t xml:space="preserve"> для потреб міської ради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послуги відокремлення суспільно доступних </w:t>
            </w:r>
            <w:r w:rsidRPr="002B5B17">
              <w:rPr>
                <w:lang w:val="uk-UA"/>
              </w:rPr>
              <w:lastRenderedPageBreak/>
              <w:t>ресурсів від внутрішньої мережі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E8521F" w:rsidRPr="00A92CA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2B5B17">
              <w:rPr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E8521F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10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E8521F" w:rsidRDefault="00E8521F" w:rsidP="006E0B7E">
            <w:pPr>
              <w:rPr>
                <w:lang w:val="uk-UA"/>
              </w:rPr>
            </w:pPr>
          </w:p>
          <w:p w:rsidR="00E8521F" w:rsidRPr="002B5B17" w:rsidRDefault="00E8521F" w:rsidP="006E0B7E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Підтримка функціонування ІТ-послуги Система оновлення програмного забезпечення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</w:t>
            </w:r>
            <w:r w:rsidRPr="002B5B17">
              <w:rPr>
                <w:lang w:val="uk-UA"/>
              </w:rPr>
              <w:lastRenderedPageBreak/>
              <w:t>послуги Інтернет проксі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інтернет-проксі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безпечних веб-послуг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rPr>
          <w:trHeight w:val="2146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системи антивірусного захисту (серверна </w:t>
            </w:r>
            <w:r w:rsidRPr="002B5B17">
              <w:rPr>
                <w:lang w:val="uk-UA"/>
              </w:rPr>
              <w:lastRenderedPageBreak/>
              <w:t>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455893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8D0A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2B5B17">
              <w:rPr>
                <w:lang w:val="uk-UA"/>
              </w:rPr>
              <w:t>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2.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 xml:space="preserve">. </w:t>
            </w:r>
            <w:r w:rsidR="00E8521F">
              <w:rPr>
                <w:lang w:val="uk-UA"/>
              </w:rPr>
              <w:t xml:space="preserve">Супроводження програми </w:t>
            </w:r>
            <w:r w:rsidRPr="002B5B17">
              <w:rPr>
                <w:lang w:val="uk-UA"/>
              </w:rPr>
              <w:t>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/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. Підтримка роботи комп’ютерної техніки</w:t>
            </w:r>
            <w:r w:rsidR="006321C3">
              <w:rPr>
                <w:lang w:val="uk-UA"/>
              </w:rPr>
              <w:t xml:space="preserve"> </w:t>
            </w:r>
            <w:r w:rsidR="006321C3" w:rsidRPr="006321C3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1147,50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E8521F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241D1B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 xml:space="preserve">. </w:t>
            </w:r>
            <w:r w:rsidRPr="00DD008F">
              <w:rPr>
                <w:lang w:val="uk-UA"/>
              </w:rPr>
              <w:t xml:space="preserve">Підтримка роботи </w:t>
            </w:r>
            <w:r w:rsidR="00241D1B">
              <w:rPr>
                <w:lang w:val="uk-UA"/>
              </w:rPr>
              <w:t>активного мережевого обладнання</w:t>
            </w:r>
            <w:r w:rsidRPr="00DD008F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серверних систем </w:t>
            </w:r>
            <w:r w:rsidRPr="002B5B17">
              <w:rPr>
                <w:lang w:val="uk-UA"/>
              </w:rPr>
              <w:t>комп’ютерної техніки в структурних підрозділах.</w:t>
            </w:r>
          </w:p>
        </w:tc>
      </w:tr>
      <w:tr w:rsidR="00E8521F" w:rsidRPr="002B5B17" w:rsidTr="00414CCF">
        <w:trPr>
          <w:trHeight w:val="570"/>
        </w:trPr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E8521F" w:rsidRPr="002B5B17" w:rsidTr="00E8521F">
        <w:trPr>
          <w:trHeight w:val="558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0167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5.3. Забезпечення роботи підключення до НСКЗ Центру надання </w:t>
            </w:r>
            <w:r w:rsidRPr="002B5B17">
              <w:rPr>
                <w:lang w:val="uk-UA"/>
              </w:rPr>
              <w:lastRenderedPageBreak/>
              <w:t>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t>8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 w:rsidRPr="002B5B17">
              <w:rPr>
                <w:lang w:val="uk-UA"/>
              </w:rPr>
              <w:t>5.1</w:t>
            </w:r>
            <w:r>
              <w:rPr>
                <w:lang w:val="uk-UA"/>
              </w:rPr>
              <w:t>2</w:t>
            </w:r>
            <w:r w:rsidRPr="002B5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Супроводження та п</w:t>
            </w:r>
            <w:r w:rsidRPr="002B5B17">
              <w:rPr>
                <w:lang w:val="uk-UA"/>
              </w:rPr>
              <w:t xml:space="preserve">ідтримка </w:t>
            </w:r>
            <w:r>
              <w:rPr>
                <w:lang w:val="uk-UA"/>
              </w:rPr>
              <w:t>систем планування ресурсів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>
              <w:rPr>
                <w:lang w:val="uk-UA"/>
              </w:rPr>
              <w:t>Супроводження та п</w:t>
            </w:r>
            <w:r w:rsidRPr="002B5B17">
              <w:rPr>
                <w:lang w:val="uk-UA"/>
              </w:rPr>
              <w:t xml:space="preserve">ідтримка </w:t>
            </w:r>
            <w:r>
              <w:rPr>
                <w:lang w:val="uk-UA"/>
              </w:rPr>
              <w:t>систем планування ресурсів для потреб міської ради</w:t>
            </w:r>
          </w:p>
        </w:tc>
      </w:tr>
      <w:tr w:rsidR="00E8521F" w:rsidRPr="00A92CAC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E8521F" w:rsidRPr="00382D58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82D5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6.2. </w:t>
            </w:r>
            <w:r w:rsidR="00382D58">
              <w:rPr>
                <w:lang w:val="uk-UA"/>
              </w:rPr>
              <w:t xml:space="preserve">Впровадження </w:t>
            </w:r>
            <w:proofErr w:type="spellStart"/>
            <w:r w:rsidR="00382D58">
              <w:rPr>
                <w:lang w:val="uk-UA"/>
              </w:rPr>
              <w:t>промоційного</w:t>
            </w:r>
            <w:proofErr w:type="spellEnd"/>
            <w:r w:rsidR="00382D58">
              <w:rPr>
                <w:lang w:val="uk-UA"/>
              </w:rPr>
              <w:t xml:space="preserve"> порталу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382D58" w:rsidP="00382D5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Промоційний</w:t>
            </w:r>
            <w:proofErr w:type="spellEnd"/>
            <w:r>
              <w:rPr>
                <w:lang w:val="uk-UA"/>
              </w:rPr>
              <w:t xml:space="preserve"> портал має розповісти про наше місто гостям та мешканцям, а також сприяти просуванню та популяризації міста в мережі Інтернет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6.4. Автоматизована інформаційно-аналітична система </w:t>
            </w:r>
            <w:r w:rsidRPr="002B5B17">
              <w:rPr>
                <w:lang w:val="uk-UA"/>
              </w:rPr>
              <w:lastRenderedPageBreak/>
              <w:t>звітів щодо діяльності депутатів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Електронний сервіс результатів поіменного </w:t>
            </w:r>
            <w:r w:rsidRPr="002B5B17">
              <w:rPr>
                <w:lang w:val="uk-UA"/>
              </w:rPr>
              <w:lastRenderedPageBreak/>
              <w:t>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життєдіяльності громади,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форматі відкритих даних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Єдиний кабінет мешканця. Новий засіб взаємодії на основі активного використання </w:t>
            </w:r>
            <w:r w:rsidRPr="002B5B17">
              <w:rPr>
                <w:lang w:val="uk-UA"/>
              </w:rPr>
              <w:lastRenderedPageBreak/>
              <w:t>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</w:tc>
      </w:tr>
      <w:tr w:rsidR="00E8521F" w:rsidRPr="00A92CA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реєстр об’єктів комунальної власності для збирання, обліку, оброблення, 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виконавчих органів програмними продуктами</w:t>
            </w: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Забезпечення антивірусного захисту робочих місць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9B5F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1035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67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7</w:t>
            </w:r>
            <w:r w:rsidRPr="002B5B17">
              <w:rPr>
                <w:lang w:val="uk-UA"/>
              </w:rPr>
              <w:t xml:space="preserve">. </w:t>
            </w: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комплексної системи захисту інформації у виконавчому 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Реалізація пілотного проекту по впровадженню комплексної системи підвищення безпеки </w:t>
            </w:r>
            <w:r w:rsidRPr="002B5B17">
              <w:rPr>
                <w:lang w:val="uk-UA"/>
              </w:rPr>
              <w:lastRenderedPageBreak/>
              <w:t>громадян в місті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712E6"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3408A2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3</w:t>
            </w:r>
            <w:r w:rsidRPr="002B5B17">
              <w:rPr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4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5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6</w:t>
            </w:r>
            <w:r w:rsidRPr="002B5B17">
              <w:rPr>
                <w:lang w:val="uk-UA"/>
              </w:rPr>
              <w:t>. Встановлення сучасних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r w:rsidRPr="002B5B17">
              <w:t>1.</w:t>
            </w:r>
            <w:r w:rsidR="003408A2">
              <w:rPr>
                <w:lang w:val="uk-UA"/>
              </w:rPr>
              <w:t>7</w:t>
            </w:r>
            <w:r w:rsidRPr="002B5B17">
              <w:t xml:space="preserve">. </w:t>
            </w:r>
            <w:r w:rsidRPr="002B5B17">
              <w:rPr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систем відеоспостереження в місцях масового скупчення людей, на </w:t>
            </w:r>
            <w:r w:rsidRPr="002B5B17">
              <w:rPr>
                <w:lang w:val="uk-UA"/>
              </w:rPr>
              <w:lastRenderedPageBreak/>
              <w:t>дорогах та вулицях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r w:rsidRPr="002B5B17">
              <w:t>1.</w:t>
            </w:r>
            <w:r w:rsidR="003408A2">
              <w:rPr>
                <w:lang w:val="uk-UA"/>
              </w:rPr>
              <w:t>8</w:t>
            </w:r>
            <w:r w:rsidRPr="002B5B17">
              <w:t xml:space="preserve">. </w:t>
            </w:r>
            <w:r w:rsidRPr="001B78B2">
              <w:rPr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9</w:t>
            </w:r>
            <w:r w:rsidRPr="002B5B17">
              <w:rPr>
                <w:lang w:val="uk-UA"/>
              </w:rPr>
              <w:t>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E8521F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3.2. Підтримка систем відеоспостереження </w:t>
            </w:r>
            <w:r w:rsidRPr="002B5B17">
              <w:rPr>
                <w:lang w:val="uk-UA"/>
              </w:rPr>
              <w:lastRenderedPageBreak/>
              <w:t>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414CCF">
        <w:tc>
          <w:tcPr>
            <w:tcW w:w="145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E8521F" w:rsidRPr="00A92CAC" w:rsidTr="00414CCF">
        <w:tc>
          <w:tcPr>
            <w:tcW w:w="5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Організація запровадження сучасних інформаційних технологій, систематизації та </w:t>
            </w:r>
            <w:r w:rsidRPr="002B5B17">
              <w:rPr>
                <w:lang w:val="uk-UA"/>
              </w:rPr>
              <w:lastRenderedPageBreak/>
              <w:t>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 xml:space="preserve">Робота всіх інформаційних систем, комп’ютерної техніки, програмного забезпечення, обчислювальних </w:t>
            </w:r>
            <w:r w:rsidRPr="00775707">
              <w:rPr>
                <w:lang w:val="uk-UA"/>
              </w:rPr>
              <w:lastRenderedPageBreak/>
              <w:t>мереж, в 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1.3.Організація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>аявний запас 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E8521F" w:rsidRPr="00A92CA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E8521F" w:rsidRPr="0025638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t>технологій відображені по роках.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E8521F" w:rsidRPr="00A92CAC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56515F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E0B7E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E8521F" w:rsidRPr="00A92CA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E8521F" w:rsidRPr="00A92CAC" w:rsidTr="00414CCF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E8521F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E8521F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09B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61609B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09B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32078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5E9"/>
    <w:rsid w:val="002C4B67"/>
    <w:rsid w:val="002D149D"/>
    <w:rsid w:val="002D6FA9"/>
    <w:rsid w:val="002E75F0"/>
    <w:rsid w:val="002F0C23"/>
    <w:rsid w:val="002F0C47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649B"/>
    <w:rsid w:val="0035241B"/>
    <w:rsid w:val="00364AD2"/>
    <w:rsid w:val="00375975"/>
    <w:rsid w:val="003766C3"/>
    <w:rsid w:val="00382D58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1984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4AF7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B5F40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92CAC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66865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8521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56DF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38</Pages>
  <Words>9015</Words>
  <Characters>51389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60284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27</cp:revision>
  <cp:lastPrinted>2018-12-13T06:05:00Z</cp:lastPrinted>
  <dcterms:created xsi:type="dcterms:W3CDTF">2018-09-17T15:18:00Z</dcterms:created>
  <dcterms:modified xsi:type="dcterms:W3CDTF">2019-06-13T11:06:00Z</dcterms:modified>
</cp:coreProperties>
</file>