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967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96729">
        <w:rPr>
          <w:rFonts w:eastAsia="Times New Roman" w:cs="Times New Roman"/>
          <w:szCs w:val="28"/>
          <w:lang w:val="en-US" w:eastAsia="ru-RU"/>
        </w:rPr>
        <w:t>LVII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96729">
        <w:rPr>
          <w:rFonts w:eastAsia="Times New Roman" w:cs="Times New Roman"/>
          <w:szCs w:val="28"/>
          <w:lang w:eastAsia="ru-RU"/>
        </w:rPr>
        <w:t xml:space="preserve">05 червня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96729">
        <w:rPr>
          <w:rFonts w:eastAsia="Times New Roman" w:cs="Times New Roman"/>
          <w:szCs w:val="28"/>
          <w:lang w:eastAsia="ru-RU"/>
        </w:rPr>
        <w:t>5144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9672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19672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196729">
              <w:rPr>
                <w:rFonts w:eastAsia="Times New Roman" w:cs="Times New Roman"/>
                <w:szCs w:val="28"/>
                <w:lang w:eastAsia="ru-RU"/>
              </w:rPr>
              <w:t xml:space="preserve">Тараненку Віталію Володимировичу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787CF3">
              <w:rPr>
                <w:rFonts w:eastAsia="Times New Roman" w:cs="Times New Roman"/>
                <w:szCs w:val="28"/>
                <w:lang w:eastAsia="ru-RU"/>
              </w:rPr>
              <w:t xml:space="preserve">Сєченова, </w:t>
            </w:r>
            <w:r w:rsidR="000D4449">
              <w:rPr>
                <w:rFonts w:eastAsia="Times New Roman" w:cs="Times New Roman"/>
                <w:szCs w:val="28"/>
                <w:lang w:eastAsia="ru-RU"/>
              </w:rPr>
              <w:t>в районі буд.</w:t>
            </w:r>
            <w:r w:rsidR="00787CF3">
              <w:rPr>
                <w:rFonts w:eastAsia="Times New Roman" w:cs="Times New Roman"/>
                <w:szCs w:val="28"/>
                <w:lang w:eastAsia="ru-RU"/>
              </w:rPr>
              <w:t xml:space="preserve"> № 25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0579B">
        <w:rPr>
          <w:rFonts w:eastAsia="Times New Roman" w:cs="Times New Roman"/>
          <w:color w:val="000000" w:themeColor="text1"/>
          <w:szCs w:val="28"/>
          <w:lang w:eastAsia="ru-RU"/>
        </w:rPr>
        <w:t xml:space="preserve">11.04.2019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0579B">
        <w:rPr>
          <w:rFonts w:eastAsia="Times New Roman" w:cs="Times New Roman"/>
          <w:color w:val="000000" w:themeColor="text1"/>
          <w:szCs w:val="28"/>
          <w:lang w:eastAsia="ru-RU"/>
        </w:rPr>
        <w:t>150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B0579B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196729">
        <w:rPr>
          <w:rFonts w:eastAsia="Times New Roman" w:cs="Times New Roman"/>
          <w:szCs w:val="28"/>
          <w:lang w:eastAsia="ru-RU"/>
        </w:rPr>
        <w:t xml:space="preserve">Тараненку Віталію Володимировичу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787CF3">
        <w:rPr>
          <w:rFonts w:eastAsia="Times New Roman" w:cs="Times New Roman"/>
          <w:szCs w:val="28"/>
          <w:lang w:eastAsia="ru-RU"/>
        </w:rPr>
        <w:t xml:space="preserve">вул. Сєченова, </w:t>
      </w:r>
      <w:r w:rsidR="000D4449">
        <w:rPr>
          <w:rFonts w:eastAsia="Times New Roman" w:cs="Times New Roman"/>
          <w:szCs w:val="28"/>
          <w:lang w:eastAsia="ru-RU"/>
        </w:rPr>
        <w:t xml:space="preserve">в районі </w:t>
      </w:r>
      <w:r w:rsidR="00787CF3">
        <w:rPr>
          <w:rFonts w:eastAsia="Times New Roman" w:cs="Times New Roman"/>
          <w:szCs w:val="28"/>
          <w:lang w:eastAsia="ru-RU"/>
        </w:rPr>
        <w:t>буд. № 25</w:t>
      </w:r>
      <w:r w:rsidR="0061104A">
        <w:rPr>
          <w:rFonts w:eastAsia="Times New Roman" w:cs="Times New Roman"/>
          <w:szCs w:val="28"/>
          <w:lang w:eastAsia="ru-RU"/>
        </w:rPr>
        <w:t xml:space="preserve">, орієнтовною площею 0,1000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 w:rsidR="00B0579B">
        <w:rPr>
          <w:rFonts w:eastAsia="Times New Roman" w:cs="Times New Roman"/>
          <w:szCs w:val="28"/>
          <w:lang w:eastAsia="ru-RU"/>
        </w:rPr>
        <w:t xml:space="preserve">вимогам </w:t>
      </w:r>
      <w:r w:rsidR="00787CF3">
        <w:rPr>
          <w:rFonts w:eastAsia="Times New Roman" w:cs="Times New Roman"/>
          <w:szCs w:val="28"/>
          <w:lang w:eastAsia="ru-RU"/>
        </w:rPr>
        <w:t>Плану зонування території</w:t>
      </w:r>
      <w:r w:rsidR="009943FA">
        <w:rPr>
          <w:rFonts w:eastAsia="Times New Roman" w:cs="Times New Roman"/>
          <w:szCs w:val="28"/>
          <w:lang w:eastAsia="ru-RU"/>
        </w:rPr>
        <w:t xml:space="preserve"> </w:t>
      </w:r>
      <w:r w:rsidR="000D4449">
        <w:rPr>
          <w:rFonts w:eastAsia="Times New Roman" w:cs="Times New Roman"/>
          <w:szCs w:val="28"/>
          <w:lang w:eastAsia="ru-RU"/>
        </w:rPr>
        <w:t>міста Суми, затвердженого</w:t>
      </w:r>
      <w:r w:rsidR="00787CF3">
        <w:rPr>
          <w:rFonts w:eastAsia="Times New Roman" w:cs="Times New Roman"/>
          <w:szCs w:val="28"/>
          <w:lang w:eastAsia="ru-RU"/>
        </w:rPr>
        <w:t xml:space="preserve"> рішенням Сумської міської ради</w:t>
      </w:r>
      <w:r w:rsidR="009943FA">
        <w:rPr>
          <w:rFonts w:eastAsia="Times New Roman" w:cs="Times New Roman"/>
          <w:szCs w:val="28"/>
          <w:lang w:eastAsia="ru-RU"/>
        </w:rPr>
        <w:t xml:space="preserve"> від 06.03.2013</w:t>
      </w:r>
      <w:r w:rsidR="009D7C51">
        <w:rPr>
          <w:rFonts w:eastAsia="Times New Roman" w:cs="Times New Roman"/>
          <w:szCs w:val="28"/>
          <w:lang w:eastAsia="ru-RU"/>
        </w:rPr>
        <w:t xml:space="preserve"> </w:t>
      </w:r>
      <w:r w:rsidR="009943FA">
        <w:rPr>
          <w:rFonts w:eastAsia="Times New Roman" w:cs="Times New Roman"/>
          <w:szCs w:val="28"/>
          <w:lang w:eastAsia="ru-RU"/>
        </w:rPr>
        <w:t>№ 2180-МР</w:t>
      </w:r>
      <w:r w:rsidR="00B0579B">
        <w:rPr>
          <w:rFonts w:eastAsia="Times New Roman" w:cs="Times New Roman"/>
          <w:szCs w:val="28"/>
          <w:lang w:eastAsia="ru-RU"/>
        </w:rPr>
        <w:t xml:space="preserve">, згідно з яким зазначена у зверненні земельна ділянка знаходиться на вільній від забудови території в межах санітарно-захисної зони підприємства </w:t>
      </w:r>
      <w:r w:rsidR="00B0579B">
        <w:rPr>
          <w:rFonts w:eastAsia="Times New Roman" w:cs="Times New Roman"/>
          <w:szCs w:val="28"/>
          <w:lang w:val="en-US" w:eastAsia="ru-RU"/>
        </w:rPr>
        <w:t>V</w:t>
      </w:r>
      <w:r w:rsidR="00B0579B" w:rsidRPr="00B0579B">
        <w:rPr>
          <w:rFonts w:eastAsia="Times New Roman" w:cs="Times New Roman"/>
          <w:szCs w:val="28"/>
          <w:lang w:eastAsia="ru-RU"/>
        </w:rPr>
        <w:t xml:space="preserve"> </w:t>
      </w:r>
      <w:r w:rsidR="00B0579B">
        <w:rPr>
          <w:rFonts w:eastAsia="Times New Roman" w:cs="Times New Roman"/>
          <w:szCs w:val="28"/>
          <w:lang w:eastAsia="ru-RU"/>
        </w:rPr>
        <w:t>класу шкідливості В-5, де розміщення садибної житлової забудови не передбачено</w:t>
      </w:r>
      <w:r w:rsidR="00D3465D">
        <w:rPr>
          <w:rFonts w:eastAsia="Times New Roman" w:cs="Times New Roman"/>
          <w:szCs w:val="28"/>
          <w:lang w:eastAsia="ru-RU"/>
        </w:rPr>
        <w:t>.</w:t>
      </w:r>
    </w:p>
    <w:p w:rsidR="00B0579B" w:rsidRDefault="00B0579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96729" w:rsidRDefault="0019672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96729" w:rsidRDefault="0019672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96729" w:rsidRDefault="0019672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0579B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1967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4449"/>
    <w:rsid w:val="00196729"/>
    <w:rsid w:val="00327BD1"/>
    <w:rsid w:val="00561700"/>
    <w:rsid w:val="0061104A"/>
    <w:rsid w:val="006B530C"/>
    <w:rsid w:val="00784A5C"/>
    <w:rsid w:val="00787CF3"/>
    <w:rsid w:val="009109D3"/>
    <w:rsid w:val="009943FA"/>
    <w:rsid w:val="009B5E42"/>
    <w:rsid w:val="009D7C51"/>
    <w:rsid w:val="00B0579B"/>
    <w:rsid w:val="00BC41F2"/>
    <w:rsid w:val="00D3465D"/>
    <w:rsid w:val="00D96D63"/>
    <w:rsid w:val="00E662E2"/>
    <w:rsid w:val="00ED7E39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17</cp:revision>
  <dcterms:created xsi:type="dcterms:W3CDTF">2019-02-05T08:16:00Z</dcterms:created>
  <dcterms:modified xsi:type="dcterms:W3CDTF">2019-06-07T06:06:00Z</dcterms:modified>
</cp:coreProperties>
</file>