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B5C86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5C86">
        <w:rPr>
          <w:sz w:val="28"/>
          <w:szCs w:val="28"/>
          <w:lang w:val="uk-UA"/>
        </w:rPr>
        <w:t>27 лютого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r w:rsidR="002B5C86">
        <w:rPr>
          <w:sz w:val="28"/>
          <w:szCs w:val="28"/>
          <w:lang w:val="uk-UA"/>
        </w:rPr>
        <w:t>4695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25269E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9D7807" w:rsidRDefault="007A6C85" w:rsidP="009D780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8B436B">
              <w:rPr>
                <w:sz w:val="28"/>
                <w:szCs w:val="28"/>
                <w:lang w:val="uk-UA"/>
              </w:rPr>
              <w:t>акціонерному товариству комерційний банк</w:t>
            </w:r>
            <w:r w:rsidR="001915CD">
              <w:rPr>
                <w:sz w:val="28"/>
                <w:szCs w:val="28"/>
                <w:lang w:val="uk-UA"/>
              </w:rPr>
              <w:t xml:space="preserve"> «ПРИВАТБАНК»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8B436B">
              <w:rPr>
                <w:sz w:val="28"/>
                <w:szCs w:val="28"/>
                <w:lang w:val="uk-UA"/>
              </w:rPr>
              <w:t xml:space="preserve">     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9D7807" w:rsidRPr="009D7807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915CD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16092B">
        <w:rPr>
          <w:sz w:val="28"/>
          <w:szCs w:val="28"/>
          <w:lang w:val="uk-UA"/>
        </w:rPr>
        <w:t>10.01.2019</w:t>
      </w:r>
      <w:r w:rsidR="0025269E">
        <w:rPr>
          <w:sz w:val="28"/>
          <w:szCs w:val="28"/>
          <w:lang w:val="uk-UA"/>
        </w:rPr>
        <w:t xml:space="preserve"> № </w:t>
      </w:r>
      <w:r w:rsidR="0016092B">
        <w:rPr>
          <w:sz w:val="28"/>
          <w:szCs w:val="28"/>
          <w:lang w:val="uk-UA"/>
        </w:rPr>
        <w:t xml:space="preserve">139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836C35" w:rsidRPr="009C1231">
        <w:rPr>
          <w:sz w:val="28"/>
          <w:szCs w:val="28"/>
          <w:lang w:val="uk-UA"/>
        </w:rPr>
        <w:t>–МР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1915CD">
        <w:rPr>
          <w:sz w:val="28"/>
          <w:szCs w:val="28"/>
          <w:lang w:val="uk-UA"/>
        </w:rPr>
        <w:t>АТ КБ «ПРИВАТБАНК»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8B436B">
          <w:pgSz w:w="11906" w:h="16838"/>
          <w:pgMar w:top="1135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16092B" w:rsidRDefault="00A54412" w:rsidP="0016092B">
      <w:pPr>
        <w:tabs>
          <w:tab w:val="left" w:pos="9900"/>
        </w:tabs>
        <w:ind w:left="9072" w:right="111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2665" w:rsidRPr="008134BB">
        <w:rPr>
          <w:sz w:val="28"/>
          <w:szCs w:val="28"/>
          <w:lang w:val="uk-UA"/>
        </w:rPr>
        <w:t xml:space="preserve">Про </w:t>
      </w:r>
      <w:r w:rsidR="00C42665">
        <w:rPr>
          <w:sz w:val="28"/>
          <w:szCs w:val="28"/>
          <w:lang w:val="uk-UA"/>
        </w:rPr>
        <w:t xml:space="preserve">надання в оренду земельної ділянки </w:t>
      </w:r>
      <w:r w:rsidR="0016092B">
        <w:rPr>
          <w:sz w:val="28"/>
          <w:szCs w:val="28"/>
          <w:lang w:val="uk-UA"/>
        </w:rPr>
        <w:t xml:space="preserve">акціонерному товариству комерційний банк «ПРИВАТБАНК» за </w:t>
      </w:r>
      <w:proofErr w:type="spellStart"/>
      <w:r w:rsidR="0016092B">
        <w:rPr>
          <w:sz w:val="28"/>
          <w:szCs w:val="28"/>
          <w:lang w:val="uk-UA"/>
        </w:rPr>
        <w:t>адресою</w:t>
      </w:r>
      <w:proofErr w:type="spellEnd"/>
      <w:r w:rsidR="0016092B">
        <w:rPr>
          <w:sz w:val="28"/>
          <w:szCs w:val="28"/>
          <w:lang w:val="uk-UA"/>
        </w:rPr>
        <w:t xml:space="preserve">:          </w:t>
      </w:r>
    </w:p>
    <w:p w:rsidR="00A54412" w:rsidRDefault="0016092B" w:rsidP="0016092B">
      <w:pPr>
        <w:tabs>
          <w:tab w:val="left" w:pos="9900"/>
        </w:tabs>
        <w:ind w:left="9072" w:right="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Суми, </w:t>
      </w:r>
      <w:r w:rsidR="009D7807">
        <w:rPr>
          <w:sz w:val="28"/>
          <w:szCs w:val="28"/>
          <w:lang w:val="en-US"/>
        </w:rPr>
        <w:t>_____</w:t>
      </w:r>
      <w:r w:rsidR="00A54412"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5C86">
        <w:rPr>
          <w:sz w:val="28"/>
          <w:szCs w:val="28"/>
          <w:lang w:val="uk-UA"/>
        </w:rPr>
        <w:t>27 лютого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B5C86">
        <w:rPr>
          <w:sz w:val="28"/>
          <w:szCs w:val="28"/>
          <w:lang w:val="uk-UA"/>
        </w:rPr>
        <w:t>4695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4266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21" w:type="pct"/>
        <w:tblLayout w:type="fixed"/>
        <w:tblLook w:val="0000" w:firstRow="0" w:lastRow="0" w:firstColumn="0" w:lastColumn="0" w:noHBand="0" w:noVBand="0"/>
      </w:tblPr>
      <w:tblGrid>
        <w:gridCol w:w="523"/>
        <w:gridCol w:w="3562"/>
        <w:gridCol w:w="5125"/>
        <w:gridCol w:w="1986"/>
        <w:gridCol w:w="2128"/>
        <w:gridCol w:w="2122"/>
      </w:tblGrid>
      <w:tr w:rsidR="0016092B" w:rsidRPr="004F580C" w:rsidTr="0016092B">
        <w:trPr>
          <w:cantSplit/>
          <w:trHeight w:val="24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743586" w:rsidRDefault="0016092B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6092B" w:rsidRPr="00743586" w:rsidRDefault="0016092B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16092B" w:rsidRPr="00862403" w:rsidRDefault="0016092B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6092B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2B" w:rsidRPr="00862403" w:rsidRDefault="0016092B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6092B" w:rsidRPr="004F580C" w:rsidTr="0016092B">
        <w:trPr>
          <w:cantSplit/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B" w:rsidRPr="004F580C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6092B" w:rsidRPr="00C42665" w:rsidTr="0016092B">
        <w:trPr>
          <w:cantSplit/>
          <w:trHeight w:val="1751"/>
        </w:trPr>
        <w:tc>
          <w:tcPr>
            <w:tcW w:w="169" w:type="pct"/>
            <w:shd w:val="clear" w:color="auto" w:fill="auto"/>
          </w:tcPr>
          <w:p w:rsidR="0016092B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53" w:type="pct"/>
            <w:shd w:val="clear" w:color="auto" w:fill="auto"/>
          </w:tcPr>
          <w:p w:rsidR="0016092B" w:rsidRDefault="0016092B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комерційний банк «ПРИВАТБАНК»,</w:t>
            </w:r>
          </w:p>
          <w:p w:rsidR="0016092B" w:rsidRDefault="0016092B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14360570</w:t>
            </w:r>
          </w:p>
          <w:p w:rsidR="0016092B" w:rsidRDefault="0016092B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16092B" w:rsidRPr="005E59E5" w:rsidRDefault="0016092B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59" w:type="pct"/>
            <w:shd w:val="clear" w:color="auto" w:fill="auto"/>
          </w:tcPr>
          <w:p w:rsidR="0016092B" w:rsidRPr="00836C35" w:rsidRDefault="0016092B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автозаправочною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станцією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9D7807" w:rsidRDefault="009D7807" w:rsidP="001E0B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807" w:rsidRDefault="009D7807" w:rsidP="001E0B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092B" w:rsidRDefault="0016092B" w:rsidP="001E0B55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sz w:val="28"/>
                <w:szCs w:val="28"/>
                <w:lang w:val="uk-UA"/>
              </w:rPr>
              <w:t>Іпотек</w:t>
            </w:r>
            <w:proofErr w:type="spellEnd"/>
            <w:r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єкта нерухомого майна № 66319126 від 20.08.2016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43" w:type="pct"/>
            <w:shd w:val="clear" w:color="auto" w:fill="auto"/>
          </w:tcPr>
          <w:p w:rsidR="0016092B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16092B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689" w:type="pct"/>
            <w:shd w:val="clear" w:color="auto" w:fill="auto"/>
          </w:tcPr>
          <w:p w:rsidR="0016092B" w:rsidRPr="00503188" w:rsidRDefault="0016092B" w:rsidP="005031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50318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87" w:type="pct"/>
            <w:shd w:val="clear" w:color="auto" w:fill="auto"/>
          </w:tcPr>
          <w:p w:rsidR="0016092B" w:rsidRDefault="0016092B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EE045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16092B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F3585"/>
    <w:rsid w:val="000F6345"/>
    <w:rsid w:val="00120D89"/>
    <w:rsid w:val="00150B87"/>
    <w:rsid w:val="0016092B"/>
    <w:rsid w:val="0016173D"/>
    <w:rsid w:val="00166B37"/>
    <w:rsid w:val="001875E9"/>
    <w:rsid w:val="001915CD"/>
    <w:rsid w:val="001C35ED"/>
    <w:rsid w:val="001E0B55"/>
    <w:rsid w:val="001F7D67"/>
    <w:rsid w:val="0025269E"/>
    <w:rsid w:val="00264E74"/>
    <w:rsid w:val="00286A79"/>
    <w:rsid w:val="002A62F6"/>
    <w:rsid w:val="002B5C8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436B"/>
    <w:rsid w:val="008B5723"/>
    <w:rsid w:val="008E57A5"/>
    <w:rsid w:val="00906B91"/>
    <w:rsid w:val="00912E6D"/>
    <w:rsid w:val="00916377"/>
    <w:rsid w:val="00922FC3"/>
    <w:rsid w:val="00925F55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D7807"/>
    <w:rsid w:val="00A262FE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DF79E3"/>
    <w:rsid w:val="00E062EE"/>
    <w:rsid w:val="00E24076"/>
    <w:rsid w:val="00E87030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741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1056E-606A-430F-8B56-8837AA77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26</cp:revision>
  <cp:lastPrinted>2018-09-18T08:04:00Z</cp:lastPrinted>
  <dcterms:created xsi:type="dcterms:W3CDTF">2018-10-12T08:17:00Z</dcterms:created>
  <dcterms:modified xsi:type="dcterms:W3CDTF">2026-01-30T11:35:00Z</dcterms:modified>
</cp:coreProperties>
</file>