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6214" w:rsidRDefault="008F4B53" w:rsidP="00BA6CCE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BA6CCE">
        <w:rPr>
          <w:sz w:val="32"/>
          <w:szCs w:val="32"/>
          <w:lang w:val="en-US"/>
        </w:rPr>
        <w:t>L</w:t>
      </w:r>
      <w:r w:rsidR="00BA6CCE">
        <w:rPr>
          <w:sz w:val="32"/>
          <w:szCs w:val="32"/>
          <w:lang w:val="en-US"/>
        </w:rPr>
        <w:t>XV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BC2258" w:rsidRPr="00D553E7" w:rsidTr="00BA6CCE">
        <w:tc>
          <w:tcPr>
            <w:tcW w:w="4926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A6CCE">
              <w:rPr>
                <w:sz w:val="28"/>
                <w:szCs w:val="28"/>
                <w:lang w:val="en-US"/>
              </w:rPr>
              <w:t xml:space="preserve">27 </w:t>
            </w:r>
            <w:r w:rsidR="00BA6CCE">
              <w:rPr>
                <w:sz w:val="28"/>
                <w:szCs w:val="28"/>
                <w:lang w:val="uk-UA"/>
              </w:rPr>
              <w:t xml:space="preserve">листопада </w:t>
            </w:r>
            <w:r w:rsidR="008815F8" w:rsidRPr="00F56F23">
              <w:rPr>
                <w:sz w:val="28"/>
                <w:szCs w:val="28"/>
                <w:lang w:val="uk-UA"/>
              </w:rPr>
              <w:t>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</w:t>
            </w:r>
            <w:r w:rsidR="00BA6CCE">
              <w:rPr>
                <w:sz w:val="28"/>
                <w:szCs w:val="28"/>
                <w:lang w:val="uk-UA"/>
              </w:rPr>
              <w:t xml:space="preserve"> 5991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BA6CCE">
        <w:trPr>
          <w:trHeight w:val="279"/>
        </w:trPr>
        <w:tc>
          <w:tcPr>
            <w:tcW w:w="4926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BA6CCE">
        <w:trPr>
          <w:trHeight w:val="673"/>
        </w:trPr>
        <w:tc>
          <w:tcPr>
            <w:tcW w:w="4926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A544FF">
        <w:rPr>
          <w:sz w:val="28"/>
          <w:szCs w:val="28"/>
          <w:lang w:val="uk-UA"/>
        </w:rPr>
        <w:t>лист</w:t>
      </w:r>
      <w:r w:rsidR="007C2B47">
        <w:rPr>
          <w:sz w:val="28"/>
          <w:szCs w:val="28"/>
          <w:lang w:val="uk-UA"/>
        </w:rPr>
        <w:t>ів</w:t>
      </w:r>
      <w:r w:rsidR="00A544FF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 w:rsidR="007C2B47">
        <w:rPr>
          <w:sz w:val="28"/>
          <w:szCs w:val="28"/>
          <w:lang w:val="uk-UA"/>
        </w:rPr>
        <w:br/>
      </w:r>
      <w:r w:rsidR="00A544FF">
        <w:rPr>
          <w:sz w:val="28"/>
          <w:szCs w:val="28"/>
          <w:lang w:val="uk-UA"/>
        </w:rPr>
        <w:t xml:space="preserve">від </w:t>
      </w:r>
      <w:r w:rsidR="00420E5D">
        <w:rPr>
          <w:sz w:val="28"/>
          <w:szCs w:val="28"/>
          <w:lang w:val="uk-UA"/>
        </w:rPr>
        <w:t>11.10.2019</w:t>
      </w:r>
      <w:r w:rsidR="007C2B47">
        <w:rPr>
          <w:sz w:val="28"/>
          <w:szCs w:val="28"/>
          <w:lang w:val="uk-UA"/>
        </w:rPr>
        <w:t xml:space="preserve"> № </w:t>
      </w:r>
      <w:r w:rsidR="00420E5D">
        <w:rPr>
          <w:sz w:val="28"/>
          <w:szCs w:val="28"/>
          <w:lang w:val="uk-UA"/>
        </w:rPr>
        <w:t xml:space="preserve">13.01-18/1434, від 23.10.19 № 13.01-18/1494, </w:t>
      </w:r>
      <w:r w:rsidR="007F1ED0">
        <w:rPr>
          <w:sz w:val="28"/>
          <w:szCs w:val="28"/>
          <w:lang w:val="uk-UA"/>
        </w:rPr>
        <w:t xml:space="preserve">від 30.10.2019 </w:t>
      </w:r>
      <w:r w:rsidR="007F1ED0">
        <w:rPr>
          <w:sz w:val="28"/>
          <w:szCs w:val="28"/>
          <w:lang w:val="uk-UA"/>
        </w:rPr>
        <w:br/>
        <w:t xml:space="preserve">№ 13.01-18/1519, </w:t>
      </w:r>
      <w:r w:rsidR="00420E5D">
        <w:rPr>
          <w:sz w:val="28"/>
          <w:szCs w:val="28"/>
          <w:lang w:val="uk-UA"/>
        </w:rPr>
        <w:t xml:space="preserve">відділу охорони здоров’я Сумської міської ради від 28.10.2019 № 24.01-07/1471, відділу культури Сумської міської ради від 23.10.19 </w:t>
      </w:r>
      <w:r w:rsidR="009E32F5">
        <w:rPr>
          <w:sz w:val="28"/>
          <w:szCs w:val="28"/>
          <w:lang w:val="uk-UA"/>
        </w:rPr>
        <w:br/>
      </w:r>
      <w:r w:rsidR="00420E5D">
        <w:rPr>
          <w:sz w:val="28"/>
          <w:szCs w:val="28"/>
          <w:lang w:val="uk-UA"/>
        </w:rPr>
        <w:t>№ 405/25.03-11</w:t>
      </w:r>
      <w:r w:rsidR="007C2B47">
        <w:rPr>
          <w:sz w:val="28"/>
          <w:szCs w:val="28"/>
          <w:lang w:val="uk-UA"/>
        </w:rPr>
        <w:t xml:space="preserve">, </w:t>
      </w:r>
      <w:r w:rsidR="00FE17F3"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від </w:t>
      </w:r>
      <w:r w:rsidR="004D73F0">
        <w:rPr>
          <w:sz w:val="28"/>
          <w:szCs w:val="28"/>
          <w:lang w:val="uk-UA"/>
        </w:rPr>
        <w:t xml:space="preserve">02.10.19 № 5358/04.04.10-22, від </w:t>
      </w:r>
      <w:r w:rsidR="00FE17F3">
        <w:rPr>
          <w:sz w:val="28"/>
          <w:szCs w:val="28"/>
          <w:lang w:val="uk-UA"/>
        </w:rPr>
        <w:t xml:space="preserve">23.10.2019 № 5617/04.03.07-11, від 04.10.19 № 5423/04.04.12-23, </w:t>
      </w:r>
      <w:r w:rsidR="004D73F0">
        <w:rPr>
          <w:sz w:val="28"/>
          <w:szCs w:val="28"/>
          <w:lang w:val="uk-UA"/>
        </w:rPr>
        <w:t xml:space="preserve">від 01.11.2019 № 5738/04.03.07-15, </w:t>
      </w:r>
      <w:r w:rsidR="00FE17F3">
        <w:rPr>
          <w:sz w:val="28"/>
          <w:szCs w:val="28"/>
          <w:lang w:val="uk-UA"/>
        </w:rPr>
        <w:t>від</w:t>
      </w:r>
      <w:r w:rsidR="004D73F0">
        <w:rPr>
          <w:sz w:val="28"/>
          <w:szCs w:val="28"/>
          <w:lang w:val="uk-UA"/>
        </w:rPr>
        <w:t xml:space="preserve"> 04.11.19 № 5786/04.04.10-22</w:t>
      </w:r>
      <w:r w:rsidR="00131D4C">
        <w:rPr>
          <w:sz w:val="28"/>
          <w:szCs w:val="28"/>
          <w:lang w:val="uk-UA"/>
        </w:rPr>
        <w:t>,</w:t>
      </w:r>
      <w:r w:rsidR="00FE17F3">
        <w:rPr>
          <w:sz w:val="28"/>
          <w:szCs w:val="28"/>
          <w:lang w:val="uk-UA"/>
        </w:rPr>
        <w:t xml:space="preserve">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420E5D">
        <w:rPr>
          <w:sz w:val="28"/>
          <w:szCs w:val="28"/>
          <w:lang w:val="uk-UA"/>
        </w:rPr>
        <w:t>у бюджетній сфері міста</w:t>
      </w:r>
      <w:r w:rsidR="00156DA4" w:rsidRPr="00630037">
        <w:rPr>
          <w:sz w:val="28"/>
          <w:szCs w:val="28"/>
          <w:lang w:val="uk-UA"/>
        </w:rPr>
        <w:t>,</w:t>
      </w:r>
      <w:r w:rsidR="00156DA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</w:t>
      </w:r>
      <w:r w:rsidR="00EF1647">
        <w:rPr>
          <w:sz w:val="28"/>
          <w:szCs w:val="28"/>
          <w:lang w:val="uk-UA"/>
        </w:rPr>
        <w:lastRenderedPageBreak/>
        <w:t xml:space="preserve">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Pr="00A508C8" w:rsidRDefault="00894499" w:rsidP="00894499">
      <w:pPr>
        <w:ind w:right="-2"/>
      </w:pPr>
      <w:r w:rsidRPr="00AA29AE">
        <w:rPr>
          <w:lang w:val="uk-UA"/>
        </w:rPr>
        <w:t xml:space="preserve">Виконавець: </w:t>
      </w:r>
      <w:r w:rsidR="00A508C8">
        <w:rPr>
          <w:lang w:val="uk-UA"/>
        </w:rPr>
        <w:t>Липова С</w:t>
      </w:r>
      <w:r w:rsidR="00A508C8">
        <w:t>.А.</w:t>
      </w:r>
    </w:p>
    <w:p w:rsidR="007C6214" w:rsidRDefault="007C6214" w:rsidP="00894499">
      <w:pPr>
        <w:ind w:right="-2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F145AB" w:rsidRDefault="00F145AB" w:rsidP="001D58FB">
      <w:pPr>
        <w:ind w:right="-2"/>
        <w:jc w:val="both"/>
        <w:rPr>
          <w:lang w:val="uk-UA"/>
        </w:rPr>
      </w:pPr>
    </w:p>
    <w:p w:rsidR="00A544FF" w:rsidRDefault="00A544FF" w:rsidP="00097654">
      <w:pPr>
        <w:ind w:right="-2"/>
        <w:jc w:val="both"/>
        <w:rPr>
          <w:lang w:val="uk-UA"/>
        </w:rPr>
      </w:pPr>
    </w:p>
    <w:p w:rsidR="00BA6CCE" w:rsidRDefault="00BA6CCE" w:rsidP="00097654">
      <w:pPr>
        <w:ind w:right="-2"/>
        <w:jc w:val="both"/>
        <w:rPr>
          <w:lang w:val="uk-UA"/>
        </w:rPr>
      </w:pPr>
    </w:p>
    <w:p w:rsidR="00BA6CCE" w:rsidRDefault="00BA6CCE" w:rsidP="00097654">
      <w:pPr>
        <w:ind w:right="-2"/>
        <w:jc w:val="both"/>
        <w:rPr>
          <w:lang w:val="uk-UA"/>
        </w:rPr>
      </w:pPr>
    </w:p>
    <w:p w:rsidR="00BA6CCE" w:rsidRDefault="00BA6CCE" w:rsidP="00097654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</w:t>
            </w:r>
            <w:r w:rsidR="008A110C">
              <w:rPr>
                <w:bCs/>
                <w:sz w:val="28"/>
                <w:szCs w:val="28"/>
                <w:lang w:val="uk-UA"/>
              </w:rPr>
              <w:br/>
            </w:r>
            <w:r>
              <w:rPr>
                <w:bCs/>
                <w:sz w:val="28"/>
                <w:szCs w:val="28"/>
                <w:lang w:val="uk-UA"/>
              </w:rPr>
              <w:t xml:space="preserve">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>змін  до</w:t>
            </w:r>
            <w:r w:rsidR="008A110C">
              <w:rPr>
                <w:bCs/>
                <w:sz w:val="28"/>
                <w:szCs w:val="28"/>
                <w:lang w:val="uk-UA"/>
              </w:rPr>
              <w:t xml:space="preserve"> рішення Сумської міської ради від 21 грудня  2016 року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>на 2</w:t>
            </w:r>
            <w:r w:rsidR="00630037">
              <w:rPr>
                <w:bCs/>
                <w:sz w:val="28"/>
                <w:szCs w:val="28"/>
                <w:lang w:val="uk-UA"/>
              </w:rPr>
              <w:t>017 - 2019 роки» (зі змінами)»</w:t>
            </w:r>
          </w:p>
          <w:p w:rsidR="00AD43EF" w:rsidRPr="00B43A54" w:rsidRDefault="00AD43EF" w:rsidP="007C2B47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BA6CCE">
              <w:rPr>
                <w:sz w:val="28"/>
                <w:szCs w:val="28"/>
                <w:lang w:val="en-US"/>
              </w:rPr>
              <w:t xml:space="preserve">27 </w:t>
            </w:r>
            <w:r w:rsidR="00BA6CCE">
              <w:rPr>
                <w:sz w:val="28"/>
                <w:szCs w:val="28"/>
                <w:lang w:val="uk-UA"/>
              </w:rPr>
              <w:t xml:space="preserve">листопада 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BA6CCE">
              <w:rPr>
                <w:sz w:val="28"/>
                <w:szCs w:val="28"/>
                <w:lang w:val="uk-UA"/>
              </w:rPr>
              <w:t>5991</w:t>
            </w:r>
            <w:r w:rsidR="00BA6CCE">
              <w:rPr>
                <w:bCs/>
                <w:sz w:val="28"/>
                <w:szCs w:val="28"/>
                <w:lang w:val="uk-UA"/>
              </w:rPr>
              <w:t>−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A6CCE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A6CCE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  <w:r w:rsidR="003A24B2">
              <w:rPr>
                <w:sz w:val="28"/>
                <w:szCs w:val="28"/>
                <w:lang w:val="uk-UA"/>
              </w:rPr>
              <w:br/>
            </w:r>
            <w:r w:rsidRPr="00BC17B1">
              <w:rPr>
                <w:sz w:val="28"/>
                <w:szCs w:val="28"/>
                <w:lang w:val="uk-UA"/>
              </w:rPr>
              <w:t>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BA6CCE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11088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культури, охорони здоров’я </w:t>
            </w:r>
          </w:p>
        </w:tc>
      </w:tr>
      <w:tr w:rsidR="00AD43EF" w:rsidRPr="00BA6CC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</w:tblGrid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8A110C" w:rsidP="002864BD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222 114,974</w:t>
            </w:r>
            <w:r w:rsidR="00862D5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AD43EF" w:rsidRPr="00110885" w:rsidRDefault="00AD43EF" w:rsidP="009823E2">
            <w:pPr>
              <w:ind w:left="33"/>
              <w:contextualSpacing/>
              <w:rPr>
                <w:sz w:val="28"/>
                <w:szCs w:val="28"/>
                <w:highlight w:val="yellow"/>
                <w:lang w:val="uk-UA"/>
              </w:rPr>
            </w:pPr>
          </w:p>
          <w:p w:rsidR="00AD43EF" w:rsidRPr="00AF482D" w:rsidRDefault="002E1625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94104,098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AF482D" w:rsidRDefault="00862D5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F482D">
              <w:rPr>
                <w:sz w:val="28"/>
                <w:szCs w:val="28"/>
                <w:lang w:val="uk-UA"/>
              </w:rPr>
              <w:t>5034,555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AD43EF" w:rsidRPr="00110885" w:rsidRDefault="002864BD" w:rsidP="007C2B47">
            <w:pPr>
              <w:pStyle w:val="a3"/>
              <w:ind w:lef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F482D">
              <w:rPr>
                <w:sz w:val="28"/>
                <w:szCs w:val="28"/>
                <w:lang w:val="uk-UA"/>
              </w:rPr>
              <w:t>89069,54</w:t>
            </w:r>
            <w:r w:rsidR="002E1625">
              <w:rPr>
                <w:sz w:val="28"/>
                <w:szCs w:val="28"/>
                <w:lang w:val="uk-UA"/>
              </w:rPr>
              <w:t>3</w:t>
            </w:r>
            <w:r w:rsidR="00862D5F" w:rsidRPr="00AF482D">
              <w:rPr>
                <w:sz w:val="28"/>
                <w:szCs w:val="28"/>
                <w:lang w:val="uk-UA"/>
              </w:rPr>
              <w:t xml:space="preserve"> </w:t>
            </w:r>
            <w:r w:rsidR="00AD43EF" w:rsidRPr="00AF482D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240" w:type="dxa"/>
            <w:shd w:val="clear" w:color="auto" w:fill="auto"/>
          </w:tcPr>
          <w:p w:rsidR="00AD43EF" w:rsidRPr="00110885" w:rsidRDefault="008A110C" w:rsidP="009823E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128010,876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110885" w:rsidRDefault="00AD43EF" w:rsidP="00110885">
      <w:pPr>
        <w:rPr>
          <w:b/>
          <w:sz w:val="14"/>
          <w:szCs w:val="26"/>
          <w:lang w:val="uk-UA"/>
        </w:rPr>
      </w:pPr>
    </w:p>
    <w:p w:rsidR="002C4509" w:rsidRPr="002C4509" w:rsidRDefault="002C4509" w:rsidP="002C4509">
      <w:pPr>
        <w:pStyle w:val="a3"/>
        <w:ind w:right="282"/>
        <w:jc w:val="right"/>
        <w:rPr>
          <w:sz w:val="28"/>
          <w:szCs w:val="28"/>
          <w:lang w:val="uk-UA"/>
        </w:rPr>
      </w:pPr>
      <w:r w:rsidRPr="002C4509">
        <w:rPr>
          <w:sz w:val="28"/>
          <w:szCs w:val="28"/>
          <w:lang w:val="uk-UA"/>
        </w:rPr>
        <w:t>тис. грн.</w:t>
      </w:r>
    </w:p>
    <w:p w:rsidR="002C4509" w:rsidRPr="002C4509" w:rsidRDefault="002C4509" w:rsidP="002C450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D43EF" w:rsidTr="002C4509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2C4509">
        <w:tc>
          <w:tcPr>
            <w:tcW w:w="2619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2C4509">
        <w:trPr>
          <w:trHeight w:val="929"/>
        </w:trPr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43843,85</w:t>
            </w:r>
            <w:r w:rsidR="002A5FA9" w:rsidRPr="00E619E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8A110C" w:rsidP="00AF482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127462,405</w:t>
            </w:r>
          </w:p>
        </w:tc>
        <w:tc>
          <w:tcPr>
            <w:tcW w:w="1740" w:type="dxa"/>
            <w:shd w:val="clear" w:color="auto" w:fill="auto"/>
          </w:tcPr>
          <w:p w:rsidR="00AD43EF" w:rsidRPr="00110885" w:rsidRDefault="008A110C" w:rsidP="009823E2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222114,974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28415,36</w:t>
            </w:r>
            <w:r w:rsidR="002A5FA9" w:rsidRPr="00E619E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110885" w:rsidRDefault="00E619E1" w:rsidP="00AF482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 w:rsidRPr="00AC5F7C">
              <w:rPr>
                <w:sz w:val="26"/>
                <w:szCs w:val="26"/>
                <w:lang w:val="uk-UA"/>
              </w:rPr>
              <w:t>2330</w:t>
            </w:r>
            <w:r w:rsidR="002864BD" w:rsidRPr="00AC5F7C">
              <w:rPr>
                <w:sz w:val="26"/>
                <w:szCs w:val="26"/>
                <w:lang w:val="uk-UA"/>
              </w:rPr>
              <w:t>6</w:t>
            </w:r>
            <w:r w:rsidRPr="00AC5F7C">
              <w:rPr>
                <w:sz w:val="26"/>
                <w:szCs w:val="26"/>
                <w:lang w:val="uk-UA"/>
              </w:rPr>
              <w:t>,</w:t>
            </w:r>
            <w:r w:rsidR="002864BD" w:rsidRPr="00AC5F7C">
              <w:rPr>
                <w:sz w:val="26"/>
                <w:szCs w:val="26"/>
                <w:lang w:val="uk-UA"/>
              </w:rPr>
              <w:t>5</w:t>
            </w:r>
            <w:r w:rsidRPr="00AC5F7C">
              <w:rPr>
                <w:sz w:val="26"/>
                <w:szCs w:val="26"/>
                <w:lang w:val="uk-UA"/>
              </w:rPr>
              <w:t>6</w:t>
            </w:r>
            <w:r w:rsidR="00AF482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AD43EF" w:rsidRPr="00AF482D" w:rsidRDefault="00E619E1" w:rsidP="002864B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AF482D">
              <w:rPr>
                <w:sz w:val="26"/>
                <w:szCs w:val="26"/>
                <w:lang w:val="uk-UA"/>
              </w:rPr>
              <w:t>94</w:t>
            </w:r>
            <w:r w:rsidR="002864BD" w:rsidRPr="00AF482D">
              <w:rPr>
                <w:sz w:val="26"/>
                <w:szCs w:val="26"/>
                <w:lang w:val="uk-UA"/>
              </w:rPr>
              <w:t>104</w:t>
            </w:r>
            <w:r w:rsidRPr="00AF482D">
              <w:rPr>
                <w:sz w:val="26"/>
                <w:szCs w:val="26"/>
                <w:lang w:val="uk-UA"/>
              </w:rPr>
              <w:t>,</w:t>
            </w:r>
            <w:r w:rsidR="002864BD" w:rsidRPr="00AF482D">
              <w:rPr>
                <w:sz w:val="26"/>
                <w:szCs w:val="26"/>
                <w:lang w:val="uk-UA"/>
              </w:rPr>
              <w:t>0</w:t>
            </w:r>
            <w:r w:rsidR="00AF482D">
              <w:rPr>
                <w:sz w:val="26"/>
                <w:szCs w:val="26"/>
                <w:lang w:val="uk-UA"/>
              </w:rPr>
              <w:t>98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15428,49</w:t>
            </w:r>
            <w:r w:rsidR="002A5FA9" w:rsidRPr="00E619E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110885" w:rsidRDefault="008A110C" w:rsidP="009823E2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104155,837</w:t>
            </w:r>
          </w:p>
        </w:tc>
        <w:tc>
          <w:tcPr>
            <w:tcW w:w="1740" w:type="dxa"/>
            <w:shd w:val="clear" w:color="auto" w:fill="auto"/>
          </w:tcPr>
          <w:p w:rsidR="00AD43EF" w:rsidRPr="00110885" w:rsidRDefault="008A110C" w:rsidP="009823E2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128010,876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A508C8">
        <w:rPr>
          <w:lang w:val="uk-UA"/>
        </w:rPr>
        <w:t>Липова С.А.</w:t>
      </w:r>
    </w:p>
    <w:p w:rsidR="002A5FA9" w:rsidRPr="002A5FA9" w:rsidRDefault="002A5FA9" w:rsidP="001D58FB">
      <w:pPr>
        <w:ind w:right="-2"/>
        <w:jc w:val="both"/>
        <w:rPr>
          <w:lang w:val="uk-UA"/>
        </w:rPr>
      </w:pP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172D22">
    <w:pPr>
      <w:pStyle w:val="aa"/>
      <w:jc w:val="right"/>
    </w:pPr>
  </w:p>
  <w:p w:rsidR="009D4DF0" w:rsidRDefault="00172D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172D22">
    <w:pPr>
      <w:pStyle w:val="a8"/>
      <w:jc w:val="center"/>
    </w:pPr>
  </w:p>
  <w:p w:rsidR="009D4DF0" w:rsidRDefault="00172D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1F97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0885"/>
    <w:rsid w:val="001113EC"/>
    <w:rsid w:val="0011524C"/>
    <w:rsid w:val="00131D4C"/>
    <w:rsid w:val="001348B5"/>
    <w:rsid w:val="00134AA5"/>
    <w:rsid w:val="00137190"/>
    <w:rsid w:val="00151AAF"/>
    <w:rsid w:val="00156DA4"/>
    <w:rsid w:val="00172D22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864BD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E1625"/>
    <w:rsid w:val="002F006E"/>
    <w:rsid w:val="002F502C"/>
    <w:rsid w:val="002F7F05"/>
    <w:rsid w:val="00307335"/>
    <w:rsid w:val="00307482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966F3"/>
    <w:rsid w:val="003A24B2"/>
    <w:rsid w:val="003C0E4F"/>
    <w:rsid w:val="003C15EB"/>
    <w:rsid w:val="003C66F9"/>
    <w:rsid w:val="003C6FAA"/>
    <w:rsid w:val="003D221F"/>
    <w:rsid w:val="003D43BB"/>
    <w:rsid w:val="003D529C"/>
    <w:rsid w:val="003E13D6"/>
    <w:rsid w:val="003E18D2"/>
    <w:rsid w:val="003E34F3"/>
    <w:rsid w:val="003F243C"/>
    <w:rsid w:val="003F616E"/>
    <w:rsid w:val="00420884"/>
    <w:rsid w:val="00420E5D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D31AE"/>
    <w:rsid w:val="004D73F0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0037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E056A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7F1ED0"/>
    <w:rsid w:val="00807599"/>
    <w:rsid w:val="00820D0C"/>
    <w:rsid w:val="00836C0C"/>
    <w:rsid w:val="008401E9"/>
    <w:rsid w:val="00851BD8"/>
    <w:rsid w:val="0085591D"/>
    <w:rsid w:val="008600CC"/>
    <w:rsid w:val="00862D5F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10C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0A85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32F5"/>
    <w:rsid w:val="009E44CE"/>
    <w:rsid w:val="00A00C6B"/>
    <w:rsid w:val="00A419F9"/>
    <w:rsid w:val="00A45586"/>
    <w:rsid w:val="00A47087"/>
    <w:rsid w:val="00A508C8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5F7C"/>
    <w:rsid w:val="00AD002B"/>
    <w:rsid w:val="00AD0242"/>
    <w:rsid w:val="00AD3571"/>
    <w:rsid w:val="00AD43EF"/>
    <w:rsid w:val="00AD694B"/>
    <w:rsid w:val="00AE56EB"/>
    <w:rsid w:val="00AF00B7"/>
    <w:rsid w:val="00AF482D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A6CC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B01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19E1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5AB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17F3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1042-5F54-4D3A-AAC3-2B78656B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Пасиленко Ганна Михайлівна</cp:lastModifiedBy>
  <cp:revision>2</cp:revision>
  <cp:lastPrinted>2019-11-11T13:05:00Z</cp:lastPrinted>
  <dcterms:created xsi:type="dcterms:W3CDTF">2019-12-02T12:17:00Z</dcterms:created>
  <dcterms:modified xsi:type="dcterms:W3CDTF">2019-12-02T12:17:00Z</dcterms:modified>
</cp:coreProperties>
</file>