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7"/>
        <w:gridCol w:w="1265"/>
        <w:gridCol w:w="4116"/>
      </w:tblGrid>
      <w:tr w:rsidR="004765A6" w:rsidRPr="004765A6" w:rsidTr="00A632E2">
        <w:tc>
          <w:tcPr>
            <w:tcW w:w="4361" w:type="dxa"/>
          </w:tcPr>
          <w:p w:rsidR="004765A6" w:rsidRPr="004765A6" w:rsidRDefault="004765A6" w:rsidP="0047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65A6" w:rsidRPr="004765A6" w:rsidRDefault="004765A6" w:rsidP="0047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9052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4765A6" w:rsidRPr="004765A6" w:rsidRDefault="004765A6" w:rsidP="0047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5A6" w:rsidRPr="004765A6" w:rsidRDefault="004765A6" w:rsidP="0047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5A6"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VІІ СКЛИКАННЯ </w:t>
      </w:r>
      <w:r w:rsidR="006227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</w:t>
      </w:r>
      <w:r w:rsidR="00622709" w:rsidRPr="00F74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6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РІШЕННЯ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142"/>
      </w:tblGrid>
      <w:tr w:rsidR="004765A6" w:rsidRPr="004765A6" w:rsidTr="00622709">
        <w:tc>
          <w:tcPr>
            <w:tcW w:w="4962" w:type="dxa"/>
            <w:gridSpan w:val="2"/>
          </w:tcPr>
          <w:p w:rsidR="004765A6" w:rsidRPr="004765A6" w:rsidRDefault="00DD7233" w:rsidP="004765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від </w:t>
            </w:r>
            <w:r w:rsidR="006227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27 листопада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Pr="00D222B4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9</w:t>
            </w:r>
            <w:r w:rsidR="004765A6" w:rsidRPr="004765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року № </w:t>
            </w:r>
            <w:r w:rsidR="006227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6000</w:t>
            </w:r>
            <w:r w:rsidR="004765A6" w:rsidRPr="004765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-МР</w:t>
            </w:r>
          </w:p>
          <w:p w:rsidR="004765A6" w:rsidRPr="004765A6" w:rsidRDefault="004765A6" w:rsidP="004765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 Суми</w:t>
            </w:r>
          </w:p>
        </w:tc>
      </w:tr>
      <w:tr w:rsidR="004765A6" w:rsidRPr="004765A6" w:rsidTr="00622709">
        <w:tc>
          <w:tcPr>
            <w:tcW w:w="4962" w:type="dxa"/>
            <w:gridSpan w:val="2"/>
          </w:tcPr>
          <w:p w:rsidR="004765A6" w:rsidRPr="004765A6" w:rsidRDefault="004765A6" w:rsidP="004765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65A6" w:rsidRPr="004765A6" w:rsidTr="00622709">
        <w:trPr>
          <w:gridAfter w:val="1"/>
          <w:wAfter w:w="142" w:type="dxa"/>
        </w:trPr>
        <w:tc>
          <w:tcPr>
            <w:tcW w:w="4820" w:type="dxa"/>
          </w:tcPr>
          <w:p w:rsidR="004765A6" w:rsidRPr="004765A6" w:rsidRDefault="004765A6" w:rsidP="00BA74FF">
            <w:pPr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Про встановлення орендної плати </w:t>
            </w:r>
            <w:r w:rsidR="00BA74FF" w:rsidRPr="00BA74F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ГОЛОВН</w:t>
            </w:r>
            <w:r w:rsidR="00BA74F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ОМУ УПРАВЛІННЮ</w:t>
            </w:r>
            <w:r w:rsidR="00BA74FF" w:rsidRPr="00BA74F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ДПС У СУМСЬКІЙ ОБЛАСТ</w:t>
            </w:r>
            <w:r w:rsidR="00BA74F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І</w:t>
            </w:r>
            <w:r w:rsidRPr="004765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за користування майном комунальної власності </w:t>
            </w:r>
            <w:r w:rsidR="00DE1C45" w:rsidRPr="00DE1C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Сумської міської об’єднаної територіальної громади</w:t>
            </w:r>
          </w:p>
        </w:tc>
      </w:tr>
    </w:tbl>
    <w:p w:rsidR="004765A6" w:rsidRPr="004765A6" w:rsidRDefault="004765A6" w:rsidP="004765A6">
      <w:pPr>
        <w:tabs>
          <w:tab w:val="left" w:pos="142"/>
          <w:tab w:val="center" w:pos="2977"/>
          <w:tab w:val="left" w:pos="4820"/>
          <w:tab w:val="right" w:pos="8306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Розглянувши звернення </w:t>
      </w:r>
      <w:r w:rsidR="00BA74FF" w:rsidRP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ГОЛОВН</w:t>
      </w:r>
      <w:r w:rsid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ОГО</w:t>
      </w:r>
      <w:r w:rsidR="00BA74FF" w:rsidRP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УПРАВЛІННЯ ДПС У СУМСЬКІЙ ОБЛАСТ</w:t>
      </w:r>
      <w:r w:rsid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</w:t>
      </w:r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 встановлення орендної плати за користування нежитловими приміщеннями, відповідно до статті 19 Закону України «Про оренду державного та комунального майна» та пункту 8 Методики розрахунку орендної плати за майно територіальної громади міста Суми та пропо</w:t>
      </w:r>
      <w:r w:rsidR="00B00C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ції її розподілу, затвердженої рішенням Сумсь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кої міської ради</w:t>
      </w:r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від 01 лютого 2012 року</w:t>
      </w:r>
      <w:r w:rsid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</w:t>
      </w:r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 1186 – МР (зі змінами)</w:t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статтею 25, частиною п’ятою статті 60 Закону України «Про місцеве самоврядування в Україні», </w:t>
      </w:r>
      <w:r w:rsidRPr="0047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Сумська міська рада</w:t>
      </w:r>
    </w:p>
    <w:p w:rsidR="004765A6" w:rsidRPr="004765A6" w:rsidRDefault="004765A6" w:rsidP="004765A6">
      <w:pPr>
        <w:tabs>
          <w:tab w:val="center" w:pos="297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Встановити орендну плату </w:t>
      </w:r>
      <w:r w:rsidR="00BA74FF" w:rsidRP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ГОЛОВН</w:t>
      </w:r>
      <w:r w:rsid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ОМУ УПРАВЛІННЮ</w:t>
      </w:r>
      <w:r w:rsidR="00BA74FF" w:rsidRP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ДПС У СУМСЬКІЙ ОБЛАСТ</w:t>
      </w:r>
      <w:r w:rsid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</w:t>
      </w:r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розмірі 24 грн. на 20</w:t>
      </w:r>
      <w:r w:rsid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</w:t>
      </w:r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рік за оренду нежитлових приміщень площею </w:t>
      </w:r>
      <w:r w:rsid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2758,0</w:t>
      </w:r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кв.м</w:t>
      </w:r>
      <w:proofErr w:type="spellEnd"/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розташованих у </w:t>
      </w:r>
      <w:r w:rsid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будинку </w:t>
      </w:r>
      <w:r w:rsidR="00F532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</w:t>
      </w:r>
      <w:r w:rsidR="00BA74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                               </w:t>
      </w:r>
      <w:r w:rsidR="00F532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</w:t>
      </w:r>
      <w:bookmarkStart w:id="0" w:name="_GoBack"/>
      <w:bookmarkEnd w:id="0"/>
      <w:r w:rsidRPr="004765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місті Суми.</w:t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5A6" w:rsidRPr="004765A6" w:rsidRDefault="004765A6" w:rsidP="004765A6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Департаменту забезпечення ресурсних платежів Сумської міської ради                       (Клименко Ю.М.) </w:t>
      </w:r>
      <w:proofErr w:type="spellStart"/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відповідні зміни до договору оренди, в порядку, встановленому чинним законодавством.</w:t>
      </w:r>
    </w:p>
    <w:p w:rsidR="004765A6" w:rsidRPr="004765A6" w:rsidRDefault="004765A6" w:rsidP="004765A6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Організацію виконання цього рішення покласти на першого заступника міського голови Войтенка В.В.</w:t>
      </w:r>
    </w:p>
    <w:p w:rsidR="004765A6" w:rsidRDefault="004765A6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2709" w:rsidRDefault="00622709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2709" w:rsidRDefault="00622709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2709" w:rsidRPr="004765A6" w:rsidRDefault="00622709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Сумський міський голова                                                                   О.М. Лисенко</w:t>
      </w: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777757" w:rsidRDefault="004765A6" w:rsidP="004765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Виконавець: </w:t>
      </w:r>
      <w:r w:rsidR="00DF7CB5" w:rsidRPr="0077775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Клименко Ю.М.</w:t>
      </w:r>
    </w:p>
    <w:p w:rsidR="004765A6" w:rsidRPr="00777757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</w:p>
    <w:p w:rsid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0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 та Закону України «Про захист персональних даних».</w:t>
      </w: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рішення завізували: директор департаменту забезпечення ресурсних платежів Ю.М. Клименко, начальник відділу правового та кадрового забезпечення департаменту забезпечення ресурсних платежів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Л.П. Петрова</w:t>
      </w:r>
      <w:r w:rsidRPr="0062270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департаменту фінансів, економіки та інвестицій С.А. Липова, начальник правового управління О.В. Чайченко,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ерший заступник міського голови</w:t>
      </w:r>
      <w:r w:rsidRPr="0062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Войтенко, секретар Сумської міської ради А.В. Баранов.</w:t>
      </w: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P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                                           ______________________</w:t>
      </w:r>
    </w:p>
    <w:p w:rsidR="00622709" w:rsidRDefault="00622709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Гаркавенко Л.Л. (700-413)</w:t>
      </w:r>
    </w:p>
    <w:p w:rsidR="00F74C9B" w:rsidRPr="00622709" w:rsidRDefault="00F74C9B" w:rsidP="00622709">
      <w:pPr>
        <w:tabs>
          <w:tab w:val="center" w:pos="4153"/>
          <w:tab w:val="right" w:pos="8306"/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28.11.2019</w:t>
      </w:r>
    </w:p>
    <w:p w:rsid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09" w:rsidRDefault="00622709" w:rsidP="004765A6">
      <w:pPr>
        <w:tabs>
          <w:tab w:val="center" w:pos="4680"/>
          <w:tab w:val="righ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РОЗСИЛКИ</w:t>
      </w: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Сумської міської ради</w:t>
      </w: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7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765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 встановлення орендної плати </w:t>
      </w:r>
      <w:r w:rsidR="00302F42" w:rsidRPr="00302F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ГОЛОВНОМУ УПРАВЛІННЮ ДПС У СУМСЬКІЙ ОБЛАСТІ</w:t>
      </w:r>
      <w:r w:rsidRPr="004765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 користування майном комунальної власності </w:t>
      </w:r>
      <w:r w:rsidR="00302F42" w:rsidRPr="00302F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Сумської міської об’єднаної територіальної громади</w:t>
      </w:r>
      <w:r w:rsidRPr="00476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11"/>
        <w:gridCol w:w="2410"/>
        <w:gridCol w:w="2268"/>
        <w:gridCol w:w="1417"/>
      </w:tblGrid>
      <w:tr w:rsidR="004765A6" w:rsidRPr="004765A6" w:rsidTr="00302F42">
        <w:trPr>
          <w:cantSplit/>
          <w:trHeight w:val="1909"/>
        </w:trPr>
        <w:tc>
          <w:tcPr>
            <w:tcW w:w="828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711" w:type="dxa"/>
          </w:tcPr>
          <w:p w:rsid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установи, організації</w:t>
            </w:r>
          </w:p>
          <w:p w:rsidR="00302F42" w:rsidRPr="004765A6" w:rsidRDefault="00302F42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І.П. керівника</w:t>
            </w:r>
          </w:p>
        </w:tc>
        <w:tc>
          <w:tcPr>
            <w:tcW w:w="2268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та електронна адреси</w:t>
            </w:r>
          </w:p>
        </w:tc>
        <w:tc>
          <w:tcPr>
            <w:tcW w:w="1417" w:type="dxa"/>
            <w:textDirection w:val="btLr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Необхідна кількість примірників рішення СМР</w:t>
            </w:r>
          </w:p>
        </w:tc>
      </w:tr>
      <w:tr w:rsidR="004765A6" w:rsidRPr="004765A6" w:rsidTr="00302F42">
        <w:tc>
          <w:tcPr>
            <w:tcW w:w="828" w:type="dxa"/>
          </w:tcPr>
          <w:p w:rsidR="004765A6" w:rsidRPr="004765A6" w:rsidRDefault="004765A6" w:rsidP="004765A6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1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забезпечення ресурсних платежів</w:t>
            </w:r>
          </w:p>
        </w:tc>
        <w:tc>
          <w:tcPr>
            <w:tcW w:w="2410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Клименко Ю.М.</w:t>
            </w:r>
          </w:p>
        </w:tc>
        <w:tc>
          <w:tcPr>
            <w:tcW w:w="2268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dresurs@smr</w:t>
            </w:r>
            <w:proofErr w:type="spellEnd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gov.ua</w:t>
            </w:r>
          </w:p>
        </w:tc>
        <w:tc>
          <w:tcPr>
            <w:tcW w:w="1417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765A6" w:rsidRPr="004765A6" w:rsidTr="00302F42">
        <w:tc>
          <w:tcPr>
            <w:tcW w:w="828" w:type="dxa"/>
          </w:tcPr>
          <w:p w:rsidR="004765A6" w:rsidRPr="004765A6" w:rsidRDefault="004765A6" w:rsidP="004765A6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1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Виконавчий комітет Сумської міської ради, перший заступник міського голови </w:t>
            </w:r>
          </w:p>
        </w:tc>
        <w:tc>
          <w:tcPr>
            <w:tcW w:w="2410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Войтенко В.В.</w:t>
            </w:r>
          </w:p>
        </w:tc>
        <w:tc>
          <w:tcPr>
            <w:tcW w:w="2268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@ </w:t>
            </w:r>
            <w:proofErr w:type="spellStart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smr</w:t>
            </w:r>
            <w:proofErr w:type="spellEnd"/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gov.ua</w:t>
            </w:r>
          </w:p>
        </w:tc>
        <w:tc>
          <w:tcPr>
            <w:tcW w:w="1417" w:type="dxa"/>
          </w:tcPr>
          <w:p w:rsidR="004765A6" w:rsidRPr="004765A6" w:rsidRDefault="004765A6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F42" w:rsidRPr="004765A6" w:rsidTr="00302F42">
        <w:tc>
          <w:tcPr>
            <w:tcW w:w="828" w:type="dxa"/>
          </w:tcPr>
          <w:p w:rsidR="00302F42" w:rsidRPr="004765A6" w:rsidRDefault="00302F42" w:rsidP="004765A6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1" w:type="dxa"/>
          </w:tcPr>
          <w:p w:rsidR="00302F42" w:rsidRPr="00302F42" w:rsidRDefault="00302F42" w:rsidP="00DA3DF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F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оловн</w:t>
            </w:r>
            <w:r w:rsidR="00DA3D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управлінн</w:t>
            </w:r>
            <w:r w:rsidR="00DA3D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</w:t>
            </w:r>
            <w:r w:rsidRPr="00302F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ДПС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</w:t>
            </w:r>
            <w:r w:rsidRPr="00302F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умській</w:t>
            </w:r>
            <w:r w:rsidRPr="00302F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області</w:t>
            </w:r>
          </w:p>
        </w:tc>
        <w:tc>
          <w:tcPr>
            <w:tcW w:w="2410" w:type="dxa"/>
          </w:tcPr>
          <w:p w:rsidR="00302F42" w:rsidRPr="004765A6" w:rsidRDefault="00302F42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Полив’яний О.</w:t>
            </w:r>
            <w:r w:rsidR="0043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2268" w:type="dxa"/>
          </w:tcPr>
          <w:p w:rsidR="00302F42" w:rsidRPr="00302F42" w:rsidRDefault="00302F42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sumy</w:t>
            </w:r>
            <w:proofErr w:type="spellEnd"/>
            <w:r w:rsidRPr="00302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official</w:t>
            </w:r>
            <w:r w:rsidRPr="00302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tax</w:t>
            </w:r>
            <w:r w:rsidRPr="00302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gov</w:t>
            </w:r>
            <w:proofErr w:type="spellEnd"/>
            <w:r w:rsidRPr="00302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</w:t>
            </w:r>
            <w:proofErr w:type="spellEnd"/>
          </w:p>
        </w:tc>
        <w:tc>
          <w:tcPr>
            <w:tcW w:w="1417" w:type="dxa"/>
          </w:tcPr>
          <w:p w:rsidR="00302F42" w:rsidRPr="004765A6" w:rsidRDefault="00DA3DF1" w:rsidP="004765A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DF7CB5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4765A6"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</w:t>
      </w: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ресурсних платежів</w:t>
      </w: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Сумської міської ради</w:t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DF7CB5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 Клименко</w:t>
      </w:r>
    </w:p>
    <w:p w:rsidR="004765A6" w:rsidRPr="004765A6" w:rsidRDefault="004765A6" w:rsidP="004765A6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65A6" w:rsidRPr="004765A6" w:rsidSect="0077775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12226"/>
    <w:multiLevelType w:val="hybridMultilevel"/>
    <w:tmpl w:val="B3427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A6"/>
    <w:rsid w:val="001529B5"/>
    <w:rsid w:val="00182670"/>
    <w:rsid w:val="00302F42"/>
    <w:rsid w:val="00317D56"/>
    <w:rsid w:val="004323CB"/>
    <w:rsid w:val="004765A6"/>
    <w:rsid w:val="00622709"/>
    <w:rsid w:val="00656C41"/>
    <w:rsid w:val="00706B65"/>
    <w:rsid w:val="007505EA"/>
    <w:rsid w:val="00777757"/>
    <w:rsid w:val="0079191B"/>
    <w:rsid w:val="008140F9"/>
    <w:rsid w:val="009839AE"/>
    <w:rsid w:val="00A051EB"/>
    <w:rsid w:val="00A853D8"/>
    <w:rsid w:val="00B00CC8"/>
    <w:rsid w:val="00BA74FF"/>
    <w:rsid w:val="00C648C5"/>
    <w:rsid w:val="00C6496C"/>
    <w:rsid w:val="00D222B4"/>
    <w:rsid w:val="00D90985"/>
    <w:rsid w:val="00DA3DF1"/>
    <w:rsid w:val="00DD7233"/>
    <w:rsid w:val="00DE1C45"/>
    <w:rsid w:val="00DF7CB5"/>
    <w:rsid w:val="00E62F68"/>
    <w:rsid w:val="00ED7D78"/>
    <w:rsid w:val="00F53235"/>
    <w:rsid w:val="00F74C9B"/>
    <w:rsid w:val="00F8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85BB"/>
  <w15:chartTrackingRefBased/>
  <w15:docId w15:val="{1D3FC543-4A8D-42FD-9596-1A9D1A3A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E14E-F683-4C98-A962-77F3F445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KOMP-1</dc:creator>
  <cp:keywords/>
  <dc:description/>
  <cp:lastModifiedBy>Струць Ніна Іванівна</cp:lastModifiedBy>
  <cp:revision>3</cp:revision>
  <cp:lastPrinted>2019-11-28T06:49:00Z</cp:lastPrinted>
  <dcterms:created xsi:type="dcterms:W3CDTF">2025-12-02T07:27:00Z</dcterms:created>
  <dcterms:modified xsi:type="dcterms:W3CDTF">2025-12-04T13:12:00Z</dcterms:modified>
</cp:coreProperties>
</file>