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4" w:type="dxa"/>
        <w:jc w:val="right"/>
        <w:tblLayout w:type="fixed"/>
        <w:tblLook w:val="01E0" w:firstRow="1" w:lastRow="1" w:firstColumn="1" w:lastColumn="1" w:noHBand="0" w:noVBand="0"/>
      </w:tblPr>
      <w:tblGrid>
        <w:gridCol w:w="8998"/>
        <w:gridCol w:w="5406"/>
      </w:tblGrid>
      <w:tr w:rsidR="00C37E32" w:rsidRPr="00C37E32" w:rsidTr="00C37E32">
        <w:trPr>
          <w:trHeight w:val="1023"/>
          <w:jc w:val="right"/>
        </w:trPr>
        <w:tc>
          <w:tcPr>
            <w:tcW w:w="8998" w:type="dxa"/>
          </w:tcPr>
          <w:p w:rsidR="00C37E32" w:rsidRPr="00C37E32" w:rsidRDefault="00C37E32" w:rsidP="00C3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 w:type="page"/>
              <w:t xml:space="preserve"> </w:t>
            </w:r>
          </w:p>
        </w:tc>
        <w:tc>
          <w:tcPr>
            <w:tcW w:w="5406" w:type="dxa"/>
          </w:tcPr>
          <w:p w:rsidR="00C37E32" w:rsidRPr="00C37E32" w:rsidRDefault="00C37E32" w:rsidP="00C3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="00225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C37E32" w:rsidRPr="00C37E32" w:rsidRDefault="00C37E32" w:rsidP="00C3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Сумської міської ради «Про внесення змін   до  рішення  Сумської  міської   ради  від               19 грудня 2018 року № 4280-МР «Про  Програму   економічного і  соціального розвитку   м.  Суми   на   201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  та  основні  напрями  розвитку  на                2020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роки»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(зі змінами)»</w:t>
            </w:r>
          </w:p>
          <w:p w:rsidR="00C37E32" w:rsidRPr="00C37E32" w:rsidRDefault="00C37E32" w:rsidP="00C3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серпня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  року  № 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BE5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5560</w:t>
            </w:r>
            <w:r w:rsidRPr="00C37E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МР</w:t>
            </w:r>
          </w:p>
          <w:p w:rsidR="00C37E32" w:rsidRPr="00C37E32" w:rsidRDefault="00C37E32" w:rsidP="00C3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3419D" w:rsidRDefault="003A43FD" w:rsidP="003A43FD">
      <w:pPr>
        <w:jc w:val="center"/>
        <w:rPr>
          <w:lang w:val="uk-UA"/>
        </w:rPr>
      </w:pPr>
      <w:r w:rsidRPr="0017044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Розподіл коштів бюджету розвитку за об'єктами у 2019 році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21"/>
        <w:gridCol w:w="4405"/>
        <w:gridCol w:w="1368"/>
        <w:gridCol w:w="1444"/>
        <w:gridCol w:w="1542"/>
        <w:gridCol w:w="1346"/>
        <w:gridCol w:w="222"/>
        <w:gridCol w:w="222"/>
      </w:tblGrid>
      <w:tr w:rsidR="000D38E5" w:rsidRPr="00170448" w:rsidTr="00F9535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C47D39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4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головного розпорядника коштів місцевого бюджету / відповідального виконавця, найменування бюджетної програми/підпрограми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C47D39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4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C47D39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4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реалізації об'єкта (рік початку і завершення)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C47D39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4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 об'єкта, гривень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C47D39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4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 видатків на поточний рік, гривень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C47D39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4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Рівень будівельної готовності об'єкта на кінець бюджетного періоду, %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Виконавчий комітет Сумської міської ради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2 007 200,00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Нове будівництво місцевої автоматизованої системи централізованого оповіщення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2 007 200,00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Департамент інфраструктури міста Сумської міської ради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28 707 582,00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6 362 000,00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Будівництво об'єктів житлово-комунального господарства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4 500 860,00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 Будівництво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3 952 023,40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зливової каналізації  по вул. Родини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Линтварьових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зливової каналізації по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Косівщинській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Кавалерідзе,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Нахімова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Дарвіна, вул. Жуковського, вул. Макаренка (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15 650 149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332 716,00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зливової каналізації по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вул.Криничній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1 300 000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1 278 000,00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F141D4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98,3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фекальної каналізації по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Нижньолепехівській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Лепехівській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Ново-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Лепехівській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Андрія Шептицького,  вул. Жуковського,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Косівщинській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Нахімова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Дарвіна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28 890 212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480 135,00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43FD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напірного каналізаційного колектору від КНС-9 до пр. Михайла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Лушпи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м. Суми з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переврізкою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збудований напірний колектор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14 087 743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271 630,40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F141D4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43FD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напірного каналізаційного колектору від КНС-6 до вул. Прокоф’єва в м. Суми з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переврізкою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збудований напірний колектор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2 079 542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989 542,00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пандуса на центральному вході до парку ім. І.М.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Кожедуба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(вхідна група)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2. Реконструкція житлового фонду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548 836,60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системи електрозабезпечення 48-квартирного будинку по вулиці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Холодногірська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30/1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693 658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8 836,60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95,3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Влаштування пандусів до житлового будинку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вул. Івана Сірка, 15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185 250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185 250,00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DD7502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  <w:r w:rsidR="0083419D"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Влаштування пандусів до житлового будинку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вул. Глінки, 11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196 250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196 250,00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DD7502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  <w:r w:rsidR="0083419D"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Влаштування пандусів до житлового будинку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Лушпи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№ 11 п.3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136 500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136 500,00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DD7502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  <w:r w:rsidR="0083419D"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Влаштування пандусів до житлового будинку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Лушпи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№ 29 п.4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Будівництво  інших  об’єктів  комунальної власності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2 030 753,00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 Будівництво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2 030 753,00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скейт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парку в міському парку ім. І.М.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Кожедуба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4 794 717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1 765 753,00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дитячого майданчику біля буд. 5А, по вул. Римського-Корсакова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Нове будівництво полігону для складування твердих побутових відходів на території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Верхньосироватської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 Сумського району Сумської області (розробка оцінки впливу на довкілля)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Проектування, реставрація та охорона пам'яток архітектури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3 100 000,00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Реставрація покрівлі та фасаду житлового будинку по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вул.Соборна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32 в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13 413 540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3 100 000,00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Співфінансування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каналізаційного самопливного колектору Д - 1000 мм по вул. 1-ша Набережна р. Стрілка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36 282 325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12 569 763,43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35,8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6 506 205,57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6 362 000,00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спортивного майданчику в парку ім.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І.Кожедуба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дитячого майданчику по вул. Ковпака, 14/1 у м. 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365 000,00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каналізаційного залізобетонного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самотічного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колектора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Д=600 мм, який проходить по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Сеченова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залізничної дороги (вул. Київська) до перехрестя  вул. Слобідської та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Вигонопоселенській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18 069 199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3 320 295,57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80,1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3 200 000,00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дитячого та спортивного майданчику по вул. Рибалко, 4 у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305 910,00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297 000,00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каналізаційного самопливного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колектора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 - 1000 мм по вул. 1-ша Набережна р. Стрілка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36 282 325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35,8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127 737 122,80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Проектні,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будiвельно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- ремонтні роботи, придбання житла та приміщень для розвитку сімейних та інших форм </w:t>
            </w: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виховання, наближених до сімейних, та забезпечення житлом дітей - сиріт, дітей, позбавлених батьківського піклування, осіб з їх числа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Нове будівництво малого групового будинку по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Нахімова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Будівництво об'єктів житлово-комунального господарства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6 087 965,80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 Будівництво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4 000 369,80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інженерних мереж селища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Ганнівка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(2 черга)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15 922 519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Інженерні мережі 12 МР – будівництво (будівництво тепломережі)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зливової каналізації по вул. Серпневій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2. Реконструкція інших об’єктів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2 087 596,00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дороги по вул. Ковпака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16 481 572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лінії освітлення в районі житлових будинків №165/8, 165/9, 165/10, 165/78 по вул. Герасима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Кондратьєва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323 596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323 596,00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теплових мереж КНП «Міська клінічна лікарня № 4» СМР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м. Суми, вул. Металургів, 38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1 464 000,00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Будівництво освітніх установ та закладів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E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10 </w:t>
            </w:r>
            <w:r w:rsidR="00E9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37 803,00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 Будівництво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6 646 543,00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Нове будівництво дитячого садка у 12 мікрорайоні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м. Суми, вул. Інтернаціоналістів, 35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77 987 328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спортивного залу КУ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Піщанська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 ступенів по вул. Шкільна,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дитячого майданчика на території ДНЗ № 30 «Чебурашка»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м. Суми, вул. Р.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Атаманюка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13а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152 562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146 543,00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2. Реконструкція інших об’єктів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E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3 </w:t>
            </w:r>
            <w:r w:rsidR="00E9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91 260,00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харчоблоку ДНЗ №19 «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Рум´янек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по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 М.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Лушпи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1-го поверху КУ «ССШ № 3» по вул. 20 років Перемоги,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7 491 775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2 200 000,00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спортивного майданчика на території КУ Сумська ЗОШ № 20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Металургів, 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1 572 186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215 940,00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спортивної зали КУ «ССШ № 30 «Унікум» СМР по вул. Івана Сірка, 2А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інженерних мереж (електрозабезпечення) КУ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Піщанська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 ступенів по вул. Шкільна,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955 320,00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Будівництво медичних установ та закладів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7 600 000,00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 Будівництво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Нове будівництво амбулаторії по вул. Шишкіна, 12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2. Реконструкція інших об’єктів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7 300 000,00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будівлі КНП «Дитяча клінічна лікарня Святої Зінаїди Сумської міської ради» по вул. Троїцька, 28  в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лорвідділення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КНП «Дитяча клінічна лікарня Святої Зінаїди Сумської міської ради» по вул. Троїцька, 28 в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1 596 688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першого поверху акушерського корпусу КУ «Сумський міський клінічний пологовий будинок Пресвятої Діви Марії» по вул. Троїцька, 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1 600 000,00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операційного блоку КУ  «СМКЛ № 5»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16 272 770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приміщень КНП «ЦМКЛ» СМР по вул. 20 років Перемоги,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неврологічного відділення КУ  «СМКЛ № 4» по вул. Металургів, 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2 030 651,00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2. Реконструкція інших об’єктів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2 030 651,00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стадіону «Авангард» з влаштуванням штучного покриття грального поля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12 431 937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F23536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стадіону «Авангард»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33 898 627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1 030 651,00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Будівництво  інших  об’єктів  комунальної власності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34 276 476,00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 Будівництво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10 155 996,00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скверу по вул. Петропавлівська, 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кладовища в районі 40-ї підстанції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28 556 946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Нове будівництво полігону для складування твердих побутових відходів на території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Верхньосироватської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 Сумського району Сумської області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1 850 000,00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спортивного майданчика в районі  житлового будинку № 32 по вул. Соборній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95 761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спортивного майданчика в районі житлових будинків № 1/1, 1/2, 1/3 по вул. Заливна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дитячого майданчика в районі житлового будинку № 129 по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Курському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170 457,00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дитячого майданчика в районі  житлового будинку № 89 по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І.Франка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102 782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98 765,00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дитячого майданчика в районі житлового будинку № 9 по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Івана Литвиненка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дитячого майданчика в районі житлових будинків № 11, 15 по вул. Металургів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Будівництво спортивного майданчика по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вул.Металургів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167 618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161 733,00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 волейбольного майданчика по вул. Ковпака, 77Б - 81Б  в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590 105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83 465,00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«Доріжка здоров’я» в селищі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Ганнівка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634 164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175 501,00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Спортивний майданчик на Ковпака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471 924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178 631,00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Мрії збуваються (дитячий майданчик та зона відпочинку – вулиця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Холодногірська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будинки 49 та 51)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536 948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18 944,00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Інклюзивний спортивно-ігровий майданчик у парку ім.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І.Кожедуба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1 651 333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1 276 500,00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Спортивний центр «Єдність нації»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1 135 462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606 000,00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2. Реконструкція інших об’єктів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24 120 480,00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приміщення по                                                   вул. Г.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Кондратьєва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1 488 288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1 436 000,00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нежитлових приміщень по вул. Герасима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Кондратьєва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1 478 784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приміщен</w:t>
            </w:r>
            <w:r w:rsidR="00F64D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ь</w:t>
            </w: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                                                  вул. Петропавлівська,91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громадської будівлі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Герасима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Кондратьєва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39</w:t>
            </w: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br/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другого поверху 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адмінбудівлі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вул.Першотравнева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4 183 025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A43FD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фасаду будівлі по вул. Героїв Сумщини,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7 300 000,00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приміщення по вул. Шишкіна,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2 393 868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приміщення по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Карбишева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дільничного пункту поліції з обслуговування Курського мікрорайону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м. Суми, вул. Курська, 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підпірної стінки на території Сумської гімназії №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будівлі молодіжного центру «Романтика»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31 834 662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Театральної площі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14 670 250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34 480,00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грального поля по вул. Металургів, 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спортивного майданчика по вул. Криничній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Співфінансування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грального поля на території КУ Сумський НВК № 16 СМР по вул. Шишкіна,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1 567 405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28 000,00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Заходи з енергозбереження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E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  <w:r w:rsidR="00E9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E9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  <w:bookmarkStart w:id="0" w:name="_GoBack"/>
            <w:bookmarkEnd w:id="0"/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76 227,00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дошкільних навчальних закладів в м. Суми (на реалізацію проекту «Підвищення енергоефективності в дошкільних навчальних закладах міста Суми»)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57 712 227,00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-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термомодернізація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будівлі КУ ССШ №7 ім. М. Савченка СМР по вул. Лесі Українки, 23 в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738 060,00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-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термомодернізація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будівлі КУ Сумська СШ № 9 по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Даргомижського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 в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643 580,00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lastRenderedPageBreak/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-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термомодернізація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будівлі КУ Сумська ЗОШ № 20 по вул. Металургів, 71 в м. Суми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EA6335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3419D"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27 860,00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будівлі КУ СЗОШ І-ІІІ ступенів № 22 по вул. Ковпака, 57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25 179 181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будівлі ССШ № 29 по вул. Заливній,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5 382 485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-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термомодернізація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будівлі та модернізація інженерних мереж ССШ №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9 999 558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154 500,00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Реконструкція –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термомодернізація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будівлі ДНЗ №30 «Чебурашка» за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Р.Атаманюка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13а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2019-2020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системи опалення з установленням модульної котельні, що працює на поновлювальних джерелах енергії (біомаса) в комунальній установі «Сумська загальноосвітня школа І-ІІІ ступеня № 11 по вул. Шишкіна,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2016-2019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1 422 026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будівлі комунальної установи «Сумський дошкільний навчальний заклад № 27 «Світанок» по вул. Червонопрапорна, 23 (ДНЗ № 27) (заміна віконних блоків на енергозберігаючі, дообладнання газової котельні котлом, що працює на поновлювальних джерелах енергії (біомаса))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2016-2019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1 328 224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98,0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 видатків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158 451 904,80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. за рахунок субвенції з держбюджету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6 362 000,00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38E5" w:rsidRPr="00170448" w:rsidTr="00F9535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19D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  <w:p w:rsidR="00F95357" w:rsidRPr="00170448" w:rsidRDefault="00F95357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170448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19D" w:rsidRPr="00170448" w:rsidRDefault="0083419D" w:rsidP="00F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F02BF" w:rsidRPr="003F02BF" w:rsidRDefault="003F02BF" w:rsidP="003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F95357" w:rsidRDefault="00F95357" w:rsidP="003F02BF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F02BF" w:rsidRPr="003F02BF" w:rsidRDefault="003F02BF" w:rsidP="003F02BF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F02BF">
        <w:rPr>
          <w:rFonts w:ascii="Times New Roman" w:eastAsia="Times New Roman" w:hAnsi="Times New Roman" w:cs="Times New Roman"/>
          <w:bCs/>
          <w:lang w:val="uk-UA" w:eastAsia="ru-RU"/>
        </w:rPr>
        <w:t xml:space="preserve">Виконавець: </w:t>
      </w:r>
      <w:proofErr w:type="spellStart"/>
      <w:r w:rsidRPr="003F02BF">
        <w:rPr>
          <w:rFonts w:ascii="Times New Roman" w:eastAsia="Times New Roman" w:hAnsi="Times New Roman" w:cs="Times New Roman"/>
          <w:bCs/>
          <w:lang w:val="uk-UA" w:eastAsia="ru-RU"/>
        </w:rPr>
        <w:t>Співакова</w:t>
      </w:r>
      <w:proofErr w:type="spellEnd"/>
      <w:r w:rsidRPr="003F02BF">
        <w:rPr>
          <w:rFonts w:ascii="Times New Roman" w:eastAsia="Times New Roman" w:hAnsi="Times New Roman" w:cs="Times New Roman"/>
          <w:bCs/>
          <w:lang w:val="uk-UA" w:eastAsia="ru-RU"/>
        </w:rPr>
        <w:t xml:space="preserve"> Л.І.</w:t>
      </w:r>
    </w:p>
    <w:p w:rsidR="00F95357" w:rsidRDefault="00F95357" w:rsidP="003F02BF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3419D" w:rsidRPr="00170448" w:rsidRDefault="003F02BF" w:rsidP="003F02BF">
      <w:pPr>
        <w:spacing w:after="0" w:line="240" w:lineRule="auto"/>
        <w:rPr>
          <w:lang w:val="uk-UA"/>
        </w:rPr>
      </w:pPr>
      <w:r w:rsidRPr="003F02BF">
        <w:rPr>
          <w:rFonts w:ascii="Times New Roman" w:eastAsia="Times New Roman" w:hAnsi="Times New Roman" w:cs="Times New Roman"/>
          <w:bCs/>
          <w:lang w:val="uk-UA" w:eastAsia="ru-RU"/>
        </w:rPr>
        <w:t>___________</w:t>
      </w:r>
    </w:p>
    <w:sectPr w:rsidR="0083419D" w:rsidRPr="00170448" w:rsidSect="00EC73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E8"/>
    <w:rsid w:val="0009639C"/>
    <w:rsid w:val="000D38E5"/>
    <w:rsid w:val="000F67B8"/>
    <w:rsid w:val="00170448"/>
    <w:rsid w:val="001A37E8"/>
    <w:rsid w:val="00225470"/>
    <w:rsid w:val="002E3654"/>
    <w:rsid w:val="003A43FD"/>
    <w:rsid w:val="003F02BF"/>
    <w:rsid w:val="004539F1"/>
    <w:rsid w:val="0052772D"/>
    <w:rsid w:val="00611FD1"/>
    <w:rsid w:val="0083419D"/>
    <w:rsid w:val="009060A6"/>
    <w:rsid w:val="00BD2BE2"/>
    <w:rsid w:val="00BE5C22"/>
    <w:rsid w:val="00C154CE"/>
    <w:rsid w:val="00C15546"/>
    <w:rsid w:val="00C37E32"/>
    <w:rsid w:val="00C47D39"/>
    <w:rsid w:val="00DD7502"/>
    <w:rsid w:val="00E14A31"/>
    <w:rsid w:val="00E66658"/>
    <w:rsid w:val="00E91A16"/>
    <w:rsid w:val="00E9556F"/>
    <w:rsid w:val="00EA6335"/>
    <w:rsid w:val="00EC73E8"/>
    <w:rsid w:val="00F141D4"/>
    <w:rsid w:val="00F23536"/>
    <w:rsid w:val="00F64D81"/>
    <w:rsid w:val="00F95357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D109"/>
  <w15:chartTrackingRefBased/>
  <w15:docId w15:val="{1A89E326-A958-4023-91A5-BAFC537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Беспалов Олексій Володимирович</cp:lastModifiedBy>
  <cp:revision>16</cp:revision>
  <dcterms:created xsi:type="dcterms:W3CDTF">2019-08-22T08:27:00Z</dcterms:created>
  <dcterms:modified xsi:type="dcterms:W3CDTF">2019-09-02T13:45:00Z</dcterms:modified>
</cp:coreProperties>
</file>