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D7125A">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D7125A" w:rsidRPr="0052458D">
              <w:rPr>
                <w:rFonts w:ascii="Times New Roman" w:eastAsia="Times New Roman" w:hAnsi="Times New Roman" w:cs="Times New Roman"/>
                <w:iCs/>
                <w:color w:val="000000"/>
                <w:sz w:val="28"/>
                <w:szCs w:val="28"/>
                <w:lang w:val="ru-RU" w:eastAsia="ru-RU"/>
              </w:rPr>
              <w:t>21</w:t>
            </w:r>
            <w:r w:rsidR="00D7125A" w:rsidRPr="00B01D06">
              <w:rPr>
                <w:rFonts w:ascii="Times New Roman" w:eastAsia="Times New Roman" w:hAnsi="Times New Roman" w:cs="Times New Roman"/>
                <w:iCs/>
                <w:color w:val="000000"/>
                <w:sz w:val="28"/>
                <w:szCs w:val="28"/>
                <w:lang w:eastAsia="ru-RU"/>
              </w:rPr>
              <w:t xml:space="preserve"> </w:t>
            </w:r>
            <w:r w:rsidR="00D7125A">
              <w:rPr>
                <w:rFonts w:ascii="Times New Roman" w:eastAsia="Times New Roman" w:hAnsi="Times New Roman" w:cs="Times New Roman"/>
                <w:iCs/>
                <w:color w:val="000000"/>
                <w:sz w:val="28"/>
                <w:szCs w:val="28"/>
                <w:lang w:eastAsia="ru-RU"/>
              </w:rPr>
              <w:t xml:space="preserve">жовтня </w:t>
            </w:r>
            <w:r w:rsidR="00D7125A" w:rsidRPr="00B01D06">
              <w:rPr>
                <w:rFonts w:ascii="Times New Roman" w:eastAsia="Times New Roman" w:hAnsi="Times New Roman" w:cs="Times New Roman"/>
                <w:iCs/>
                <w:color w:val="000000"/>
                <w:sz w:val="28"/>
                <w:szCs w:val="28"/>
                <w:lang w:eastAsia="ru-RU"/>
              </w:rPr>
              <w:t xml:space="preserve">2020 року № </w:t>
            </w:r>
            <w:r w:rsidR="00D7125A">
              <w:rPr>
                <w:rFonts w:ascii="Times New Roman" w:eastAsia="Times New Roman" w:hAnsi="Times New Roman" w:cs="Times New Roman"/>
                <w:iCs/>
                <w:color w:val="000000"/>
                <w:sz w:val="28"/>
                <w:szCs w:val="28"/>
                <w:lang w:eastAsia="ru-RU"/>
              </w:rPr>
              <w:t>7626</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987CD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w:t>
            </w:r>
            <w:r w:rsidR="00987CD8">
              <w:rPr>
                <w:rFonts w:ascii="Times New Roman" w:eastAsia="Times New Roman" w:hAnsi="Times New Roman" w:cs="Times New Roman"/>
                <w:iCs/>
                <w:color w:val="000000"/>
                <w:sz w:val="28"/>
                <w:szCs w:val="28"/>
                <w:lang w:eastAsia="ru-RU"/>
              </w:rPr>
              <w:t>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D1D3A" w:rsidRPr="00DD1D3A">
              <w:rPr>
                <w:rFonts w:ascii="Times New Roman" w:eastAsia="Times New Roman" w:hAnsi="Times New Roman" w:cs="Times New Roman"/>
                <w:iCs/>
                <w:color w:val="000000"/>
                <w:sz w:val="28"/>
                <w:szCs w:val="28"/>
                <w:lang w:eastAsia="ru-RU"/>
              </w:rPr>
              <w:t>СУМСЬКА РЕГІОНАЛЬНА ФЕДЕ</w:t>
            </w:r>
            <w:r w:rsidR="00DD1D3A">
              <w:rPr>
                <w:rFonts w:ascii="Times New Roman" w:eastAsia="Times New Roman" w:hAnsi="Times New Roman" w:cs="Times New Roman"/>
                <w:iCs/>
                <w:color w:val="000000"/>
                <w:sz w:val="28"/>
                <w:szCs w:val="28"/>
                <w:lang w:eastAsia="ru-RU"/>
              </w:rPr>
              <w:t>РАЦІЯ З ГРЕКО-РИМСЬКОЇ БОРОТЬБИ»</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6F1755">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D1D3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17196">
        <w:rPr>
          <w:rFonts w:ascii="Times New Roman" w:eastAsia="Times New Roman" w:hAnsi="Times New Roman"/>
          <w:sz w:val="28"/>
          <w:szCs w:val="28"/>
          <w:lang w:eastAsia="ru-RU"/>
        </w:rPr>
        <w:t>18</w:t>
      </w:r>
      <w:r w:rsidR="00D7125A">
        <w:rPr>
          <w:rFonts w:ascii="Times New Roman" w:eastAsia="Times New Roman" w:hAnsi="Times New Roman"/>
          <w:sz w:val="28"/>
          <w:szCs w:val="28"/>
          <w:lang w:eastAsia="ru-RU"/>
        </w:rPr>
        <w:t xml:space="preserve"> серпня</w:t>
      </w:r>
      <w:r w:rsidR="00D7125A" w:rsidRPr="00F37B98">
        <w:rPr>
          <w:rFonts w:ascii="Times New Roman" w:eastAsia="Times New Roman" w:hAnsi="Times New Roman"/>
          <w:sz w:val="28"/>
          <w:szCs w:val="28"/>
          <w:lang w:eastAsia="ru-RU"/>
        </w:rPr>
        <w:t xml:space="preserve"> </w:t>
      </w:r>
      <w:r w:rsidR="00D7125A" w:rsidRPr="00C007B6">
        <w:rPr>
          <w:rFonts w:ascii="Times New Roman" w:eastAsia="Times New Roman" w:hAnsi="Times New Roman"/>
          <w:sz w:val="28"/>
          <w:szCs w:val="28"/>
          <w:lang w:eastAsia="ru-RU"/>
        </w:rPr>
        <w:t>20</w:t>
      </w:r>
      <w:r w:rsidR="00D7125A">
        <w:rPr>
          <w:rFonts w:ascii="Times New Roman" w:eastAsia="Times New Roman" w:hAnsi="Times New Roman"/>
          <w:sz w:val="28"/>
          <w:szCs w:val="28"/>
          <w:lang w:eastAsia="ru-RU"/>
        </w:rPr>
        <w:t>20</w:t>
      </w:r>
      <w:r w:rsidR="00D7125A" w:rsidRPr="00C007B6">
        <w:rPr>
          <w:rFonts w:ascii="Times New Roman" w:eastAsia="Times New Roman" w:hAnsi="Times New Roman"/>
          <w:sz w:val="28"/>
          <w:szCs w:val="28"/>
          <w:lang w:eastAsia="ru-RU"/>
        </w:rPr>
        <w:t xml:space="preserve"> року № </w:t>
      </w:r>
      <w:r w:rsidR="00D7125A">
        <w:rPr>
          <w:rFonts w:ascii="Times New Roman" w:eastAsia="Times New Roman" w:hAnsi="Times New Roman"/>
          <w:sz w:val="28"/>
          <w:szCs w:val="28"/>
          <w:lang w:eastAsia="ru-RU"/>
        </w:rPr>
        <w:t>9</w:t>
      </w:r>
      <w:r w:rsidR="00F17196">
        <w:rPr>
          <w:rFonts w:ascii="Times New Roman" w:eastAsia="Times New Roman" w:hAnsi="Times New Roman"/>
          <w:sz w:val="28"/>
          <w:szCs w:val="28"/>
          <w:lang w:eastAsia="ru-RU"/>
        </w:rPr>
        <w:t>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987CD8">
        <w:rPr>
          <w:rFonts w:ascii="Times New Roman" w:eastAsia="Times New Roman" w:hAnsi="Times New Roman" w:cs="Times New Roman"/>
          <w:iCs/>
          <w:color w:val="000000"/>
          <w:sz w:val="28"/>
          <w:szCs w:val="28"/>
          <w:lang w:eastAsia="ru-RU"/>
        </w:rPr>
        <w:t>0</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6F1755" w:rsidRPr="00DD1D3A">
        <w:rPr>
          <w:rFonts w:ascii="Times New Roman" w:eastAsia="Times New Roman" w:hAnsi="Times New Roman" w:cs="Times New Roman"/>
          <w:iCs/>
          <w:color w:val="000000"/>
          <w:sz w:val="28"/>
          <w:szCs w:val="28"/>
          <w:lang w:eastAsia="ru-RU"/>
        </w:rPr>
        <w:t>СУМСЬКА РЕГІОНАЛЬНА ФЕДЕ</w:t>
      </w:r>
      <w:r w:rsidR="006F1755">
        <w:rPr>
          <w:rFonts w:ascii="Times New Roman" w:eastAsia="Times New Roman" w:hAnsi="Times New Roman" w:cs="Times New Roman"/>
          <w:iCs/>
          <w:color w:val="000000"/>
          <w:sz w:val="28"/>
          <w:szCs w:val="28"/>
          <w:lang w:eastAsia="ru-RU"/>
        </w:rPr>
        <w:t>РАЦІЯ З ГРЕКО-РИМСЬКОЇ БОРОТЬБИ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7125A" w:rsidRDefault="00D7125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F7FB3" w:rsidRPr="00DC2226" w:rsidRDefault="005F7FB3" w:rsidP="005F7FB3">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5F7FB3" w:rsidRPr="00DC2226" w:rsidRDefault="005F7FB3" w:rsidP="005F7FB3">
      <w:pPr>
        <w:spacing w:after="609" w:line="250" w:lineRule="auto"/>
        <w:contextualSpacing/>
        <w:jc w:val="both"/>
        <w:rPr>
          <w:rFonts w:ascii="Times New Roman" w:eastAsia="Times New Roman" w:hAnsi="Times New Roman" w:cs="Times New Roman"/>
          <w:sz w:val="28"/>
          <w:szCs w:val="28"/>
        </w:rPr>
      </w:pPr>
    </w:p>
    <w:p w:rsidR="005F7FB3" w:rsidRPr="00DC2226" w:rsidRDefault="005F7FB3" w:rsidP="005F7FB3">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5F7FB3" w:rsidRPr="009E55E5" w:rsidRDefault="005F7FB3" w:rsidP="009E55E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bookmarkStart w:id="0" w:name="_GoBack"/>
      <w:bookmarkEnd w:id="0"/>
    </w:p>
    <w:sectPr w:rsidR="005F7FB3" w:rsidRPr="009E55E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44B2"/>
    <w:rsid w:val="00117F01"/>
    <w:rsid w:val="001574FB"/>
    <w:rsid w:val="001B6436"/>
    <w:rsid w:val="00234C40"/>
    <w:rsid w:val="002765C3"/>
    <w:rsid w:val="003729B4"/>
    <w:rsid w:val="00425DCC"/>
    <w:rsid w:val="004270B4"/>
    <w:rsid w:val="004F3144"/>
    <w:rsid w:val="00522F6C"/>
    <w:rsid w:val="00535743"/>
    <w:rsid w:val="0054727E"/>
    <w:rsid w:val="005864C7"/>
    <w:rsid w:val="005F7FB3"/>
    <w:rsid w:val="00606222"/>
    <w:rsid w:val="00655EC0"/>
    <w:rsid w:val="00673F98"/>
    <w:rsid w:val="006F1755"/>
    <w:rsid w:val="007505EA"/>
    <w:rsid w:val="00762074"/>
    <w:rsid w:val="00763DFC"/>
    <w:rsid w:val="007E15A5"/>
    <w:rsid w:val="00806232"/>
    <w:rsid w:val="008320A7"/>
    <w:rsid w:val="008371DE"/>
    <w:rsid w:val="008C521D"/>
    <w:rsid w:val="008C6365"/>
    <w:rsid w:val="008E09F7"/>
    <w:rsid w:val="008E37F6"/>
    <w:rsid w:val="008E7DC5"/>
    <w:rsid w:val="009055C3"/>
    <w:rsid w:val="00987CD8"/>
    <w:rsid w:val="009E55E5"/>
    <w:rsid w:val="00B01D06"/>
    <w:rsid w:val="00BE7361"/>
    <w:rsid w:val="00C007B6"/>
    <w:rsid w:val="00C3527B"/>
    <w:rsid w:val="00C96F0D"/>
    <w:rsid w:val="00D1159D"/>
    <w:rsid w:val="00D259EA"/>
    <w:rsid w:val="00D67D23"/>
    <w:rsid w:val="00D7125A"/>
    <w:rsid w:val="00D96A49"/>
    <w:rsid w:val="00DD1D3A"/>
    <w:rsid w:val="00DE5F67"/>
    <w:rsid w:val="00F17196"/>
    <w:rsid w:val="00F22F3D"/>
    <w:rsid w:val="00F30407"/>
    <w:rsid w:val="00F66A5F"/>
    <w:rsid w:val="00FA6FC8"/>
    <w:rsid w:val="00FD31F9"/>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678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CC67-3DDE-4F82-9562-9239BA1C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2020-10-22T12:07:00Z</cp:lastPrinted>
  <dcterms:created xsi:type="dcterms:W3CDTF">2020-10-23T10:30:00Z</dcterms:created>
  <dcterms:modified xsi:type="dcterms:W3CDTF">2020-10-23T10:31:00Z</dcterms:modified>
</cp:coreProperties>
</file>